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3B7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FUQ-204B Capture Card 4x3G-SDI Level A-B Inputs 6x Bi-Directional ASI Ports PCIe3 x4 Interface SMPTE 424M DVB-ASI Standards Low Latency DMA Live Broadcast Production</w:t>
      </w:r>
    </w:p>
    <w:p w14:paraId="022EC4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bookmarkStart w:id="3" w:name="_GoBack"/>
      <w:bookmarkEnd w:id="3"/>
      <w:r>
        <w:rPr>
          <w:rFonts w:hint="default" w:ascii="Verdana" w:hAnsi="Verdana" w:cs="Verdana"/>
          <w:b w:val="0"/>
          <w:i w:val="0"/>
          <w:strike w:val="0"/>
          <w:color w:val="000000"/>
          <w:sz w:val="28"/>
          <w:lang w:val="en-US" w:eastAsia="zh-CN"/>
        </w:rPr>
        <w:drawing>
          <wp:inline distT="0" distB="0" distL="114300" distR="114300">
            <wp:extent cx="4204335" cy="2184400"/>
            <wp:effectExtent l="0" t="0" r="0" b="0"/>
            <wp:docPr id="1" name="图片 1" descr="3EEECN_20240726160627"/>
            <wp:cNvGraphicFramePr/>
            <a:graphic xmlns:a="http://schemas.openxmlformats.org/drawingml/2006/main">
              <a:graphicData uri="http://schemas.openxmlformats.org/drawingml/2006/picture">
                <pic:pic xmlns:pic="http://schemas.openxmlformats.org/drawingml/2006/picture">
                  <pic:nvPicPr>
                    <pic:cNvPr id="1" name="图片 1" descr="3EEECN_20240726160627"/>
                    <pic:cNvPicPr/>
                  </pic:nvPicPr>
                  <pic:blipFill>
                    <a:blip r:embed="rId6"/>
                    <a:stretch>
                      <a:fillRect/>
                    </a:stretch>
                  </pic:blipFill>
                  <pic:spPr>
                    <a:xfrm>
                      <a:off x="0" y="0"/>
                      <a:ext cx="4204335" cy="2184400"/>
                    </a:xfrm>
                    <a:prstGeom prst="rect">
                      <a:avLst/>
                    </a:prstGeom>
                  </pic:spPr>
                </pic:pic>
              </a:graphicData>
            </a:graphic>
          </wp:inline>
        </w:drawing>
      </w:r>
      <w:r>
        <w:rPr>
          <w:rFonts w:hint="default" w:ascii="Verdana" w:hAnsi="Verdana" w:cs="Verdana"/>
          <w:i w:val="0"/>
          <w:iCs w:val="0"/>
          <w:caps w:val="0"/>
          <w:color w:val="333333"/>
          <w:spacing w:val="0"/>
          <w:sz w:val="18"/>
          <w:szCs w:val="18"/>
          <w:u w:val="none"/>
          <w:shd w:val="clear" w:fill="FEFCFD"/>
        </w:rPr>
        <w:drawing>
          <wp:inline distT="0" distB="0" distL="114300" distR="114300">
            <wp:extent cx="3357880" cy="2874010"/>
            <wp:effectExtent l="0" t="0" r="13970" b="254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3357880" cy="2874010"/>
                    </a:xfrm>
                    <a:prstGeom prst="rect">
                      <a:avLst/>
                    </a:prstGeom>
                    <a:noFill/>
                    <a:ln w="9525">
                      <a:noFill/>
                    </a:ln>
                  </pic:spPr>
                </pic:pic>
              </a:graphicData>
            </a:graphic>
          </wp:inline>
        </w:drawing>
      </w:r>
    </w:p>
    <w:p w14:paraId="216F80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2A109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Product overview</w:t>
      </w:r>
    </w:p>
    <w:p w14:paraId="59BDBB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FMUSER FUQ-204B is a professional capture card with 4x3G-SDI inputs and 6 bi-directional ASI ports. It captures uncompressed SDI and compressed TS video, outputting via PCIe. Supported by free Linux drivers for OS ≥4.x/5.x, it enables easy integration. Ideal for software encoding, live production, and broadcast monitoring.</w:t>
      </w:r>
      <w:r>
        <w:rPr>
          <w:rFonts w:hint="default" w:ascii="Verdana" w:hAnsi="Verdana" w:cs="Verdana"/>
          <w:i w:val="0"/>
          <w:iCs w:val="0"/>
          <w:caps w:val="0"/>
          <w:color w:val="333333"/>
          <w:spacing w:val="0"/>
          <w:sz w:val="18"/>
          <w:szCs w:val="18"/>
          <w:shd w:val="clear" w:fill="FEFCFD"/>
        </w:rPr>
        <w:t> </w:t>
      </w:r>
    </w:p>
    <w:p w14:paraId="7F9D60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4A2CB3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Supports 4x3G-SDI Inputs configurable in Level A or B mode.  </w:t>
      </w:r>
    </w:p>
    <w:p w14:paraId="68A584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Features 6 bi-directional ASI Ports for flexible transport stream handling.  </w:t>
      </w:r>
    </w:p>
    <w:p w14:paraId="544908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Enables API Access for direct control of video and audio streams.  </w:t>
      </w:r>
    </w:p>
    <w:p w14:paraId="0B3182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Utilizes Low Latency DMA for efficient data transfer.  </w:t>
      </w:r>
    </w:p>
    <w:p w14:paraId="55B975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Includes Free Linux Drivers supporting OS ≥4.x/5.x.  </w:t>
      </w:r>
    </w:p>
    <w:p w14:paraId="7AF47A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Applications</w:t>
      </w:r>
    </w:p>
    <w:p w14:paraId="55D8E7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Software encoder with 3G-SDI interface</w:t>
      </w:r>
    </w:p>
    <w:p w14:paraId="35A2C7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Live production mixer, effects generator</w:t>
      </w:r>
    </w:p>
    <w:p w14:paraId="6D856C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SDI monitoring, recorder; ASI monitoring, recorder, broadcast</w:t>
      </w:r>
    </w:p>
    <w:p w14:paraId="22835F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2B998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Block diagram</w:t>
      </w:r>
    </w:p>
    <w:p w14:paraId="744212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bookmarkStart w:id="0" w:name="OLE_LINK9"/>
      <w:bookmarkEnd w:id="0"/>
      <w:bookmarkStart w:id="1" w:name="OLE_LINK5"/>
      <w:r>
        <w:rPr>
          <w:rFonts w:hint="default" w:ascii="Verdana" w:hAnsi="Verdana" w:cs="Verdana"/>
          <w:i w:val="0"/>
          <w:iCs w:val="0"/>
          <w:caps w:val="0"/>
          <w:color w:val="333333"/>
          <w:spacing w:val="0"/>
          <w:sz w:val="18"/>
          <w:szCs w:val="18"/>
          <w:shd w:val="clear" w:fill="FEFCFD"/>
        </w:rPr>
        <w:t>  </w:t>
      </w:r>
      <w:bookmarkEnd w:id="1"/>
      <w:r>
        <w:rPr>
          <w:rFonts w:hint="default" w:ascii="Verdana" w:hAnsi="Verdana" w:cs="Verdana"/>
          <w:i w:val="0"/>
          <w:iCs w:val="0"/>
          <w:caps w:val="0"/>
          <w:color w:val="333333"/>
          <w:spacing w:val="0"/>
          <w:sz w:val="18"/>
          <w:szCs w:val="18"/>
          <w:u w:val="none"/>
          <w:shd w:val="clear" w:fill="FEFCFD"/>
        </w:rPr>
        <w:drawing>
          <wp:inline distT="0" distB="0" distL="114300" distR="114300">
            <wp:extent cx="4451350" cy="2921000"/>
            <wp:effectExtent l="0" t="0" r="6350" b="1270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4451350" cy="2921000"/>
                    </a:xfrm>
                    <a:prstGeom prst="rect">
                      <a:avLst/>
                    </a:prstGeom>
                    <a:noFill/>
                    <a:ln w="9525">
                      <a:noFill/>
                    </a:ln>
                  </pic:spPr>
                </pic:pic>
              </a:graphicData>
            </a:graphic>
          </wp:inline>
        </w:drawing>
      </w:r>
      <w:r>
        <w:rPr>
          <w:rFonts w:hint="default" w:ascii="Verdana" w:hAnsi="Verdana" w:cs="Verdana"/>
          <w:i w:val="0"/>
          <w:iCs w:val="0"/>
          <w:caps w:val="0"/>
          <w:color w:val="333333"/>
          <w:spacing w:val="0"/>
          <w:sz w:val="18"/>
          <w:szCs w:val="18"/>
          <w:shd w:val="clear" w:fill="FEFCFD"/>
        </w:rPr>
        <w:t>   </w:t>
      </w:r>
    </w:p>
    <w:p w14:paraId="4C61EC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828F3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DDAB5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572"/>
        <w:gridCol w:w="2033"/>
        <w:gridCol w:w="6145"/>
      </w:tblGrid>
      <w:tr w14:paraId="5176FD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B5C8B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2" w:name="OLE_LINK10"/>
            <w:bookmarkEnd w:id="2"/>
            <w:r>
              <w:t>Connectors</w:t>
            </w:r>
          </w:p>
        </w:tc>
        <w:tc>
          <w:tcPr>
            <w:tcW w:w="0" w:type="auto"/>
            <w:gridSpan w:val="2"/>
            <w:shd w:val="clear" w:color="auto" w:fill="auto"/>
            <w:vAlign w:val="center"/>
          </w:tcPr>
          <w:p w14:paraId="56D091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SDI inputs (SD, HD, 3G level A/B), BNC, 75Ω</w:t>
            </w:r>
          </w:p>
          <w:p w14:paraId="713964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xASI self-defined inputs/outputs, BNC, 75Ω</w:t>
            </w:r>
          </w:p>
        </w:tc>
      </w:tr>
      <w:tr w14:paraId="09E8DF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148B1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SDI formats</w:t>
            </w:r>
          </w:p>
        </w:tc>
        <w:tc>
          <w:tcPr>
            <w:tcW w:w="0" w:type="auto"/>
            <w:gridSpan w:val="2"/>
            <w:shd w:val="clear" w:color="auto" w:fill="auto"/>
            <w:vAlign w:val="center"/>
          </w:tcPr>
          <w:p w14:paraId="6AF771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1080p50/59.94/60; 1080i50/59.94/60;</w:t>
            </w:r>
          </w:p>
          <w:p w14:paraId="701146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720p50/59.94/60</w:t>
            </w:r>
          </w:p>
          <w:p w14:paraId="50DDC5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525i, 625i</w:t>
            </w:r>
          </w:p>
        </w:tc>
      </w:tr>
      <w:tr w14:paraId="0AECFB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F0D04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PCI Express</w:t>
            </w:r>
          </w:p>
        </w:tc>
        <w:tc>
          <w:tcPr>
            <w:tcW w:w="0" w:type="auto"/>
            <w:gridSpan w:val="2"/>
            <w:shd w:val="clear" w:color="auto" w:fill="auto"/>
            <w:vAlign w:val="center"/>
          </w:tcPr>
          <w:p w14:paraId="336A9C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PCIe3 x4 low profile</w:t>
            </w:r>
          </w:p>
        </w:tc>
      </w:tr>
      <w:tr w14:paraId="6EFB4C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71306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Physical layer</w:t>
            </w:r>
          </w:p>
        </w:tc>
        <w:tc>
          <w:tcPr>
            <w:tcW w:w="0" w:type="auto"/>
            <w:shd w:val="clear" w:color="auto" w:fill="auto"/>
            <w:vAlign w:val="center"/>
          </w:tcPr>
          <w:p w14:paraId="744904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3G-SDI</w:t>
            </w:r>
          </w:p>
        </w:tc>
        <w:tc>
          <w:tcPr>
            <w:tcW w:w="0" w:type="auto"/>
            <w:shd w:val="clear" w:color="auto" w:fill="auto"/>
            <w:vAlign w:val="center"/>
          </w:tcPr>
          <w:p w14:paraId="5EF0CE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SMPTE 424M Standard</w:t>
            </w:r>
          </w:p>
        </w:tc>
      </w:tr>
      <w:tr w14:paraId="76715B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E98347">
            <w:pPr>
              <w:jc w:val="left"/>
              <w:rPr>
                <w:rFonts w:hint="eastAsia" w:ascii="宋体"/>
                <w:sz w:val="24"/>
                <w:szCs w:val="24"/>
              </w:rPr>
            </w:pPr>
          </w:p>
        </w:tc>
        <w:tc>
          <w:tcPr>
            <w:tcW w:w="0" w:type="auto"/>
            <w:shd w:val="clear" w:color="auto" w:fill="auto"/>
            <w:vAlign w:val="center"/>
          </w:tcPr>
          <w:p w14:paraId="329C6D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HD-SDI</w:t>
            </w:r>
          </w:p>
        </w:tc>
        <w:tc>
          <w:tcPr>
            <w:tcW w:w="0" w:type="auto"/>
            <w:shd w:val="clear" w:color="auto" w:fill="auto"/>
            <w:vAlign w:val="center"/>
          </w:tcPr>
          <w:p w14:paraId="205349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SMPTE 292M Standard</w:t>
            </w:r>
          </w:p>
        </w:tc>
      </w:tr>
      <w:tr w14:paraId="479EF5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2A8997B">
            <w:pPr>
              <w:jc w:val="left"/>
              <w:rPr>
                <w:rFonts w:hint="eastAsia" w:ascii="宋体"/>
                <w:sz w:val="24"/>
                <w:szCs w:val="24"/>
              </w:rPr>
            </w:pPr>
          </w:p>
        </w:tc>
        <w:tc>
          <w:tcPr>
            <w:tcW w:w="0" w:type="auto"/>
            <w:shd w:val="clear" w:color="auto" w:fill="auto"/>
            <w:vAlign w:val="center"/>
          </w:tcPr>
          <w:p w14:paraId="3488C1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SD-SDI</w:t>
            </w:r>
          </w:p>
        </w:tc>
        <w:tc>
          <w:tcPr>
            <w:tcW w:w="0" w:type="auto"/>
            <w:shd w:val="clear" w:color="auto" w:fill="auto"/>
            <w:vAlign w:val="center"/>
          </w:tcPr>
          <w:p w14:paraId="2D170A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SMPTE 259M Standard</w:t>
            </w:r>
          </w:p>
        </w:tc>
      </w:tr>
      <w:tr w14:paraId="7DF5A4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CA37F0">
            <w:pPr>
              <w:jc w:val="left"/>
              <w:rPr>
                <w:rFonts w:hint="eastAsia" w:ascii="宋体"/>
                <w:sz w:val="24"/>
                <w:szCs w:val="24"/>
              </w:rPr>
            </w:pPr>
          </w:p>
        </w:tc>
        <w:tc>
          <w:tcPr>
            <w:tcW w:w="0" w:type="auto"/>
            <w:shd w:val="clear" w:color="auto" w:fill="auto"/>
            <w:vAlign w:val="center"/>
          </w:tcPr>
          <w:p w14:paraId="2495E8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DVB-ASI</w:t>
            </w:r>
          </w:p>
        </w:tc>
        <w:tc>
          <w:tcPr>
            <w:tcW w:w="0" w:type="auto"/>
            <w:shd w:val="clear" w:color="auto" w:fill="auto"/>
            <w:vAlign w:val="center"/>
          </w:tcPr>
          <w:p w14:paraId="5AC1D4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EN50083-9</w:t>
            </w:r>
          </w:p>
        </w:tc>
      </w:tr>
      <w:tr w14:paraId="5DD11A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81D4C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PC Support</w:t>
            </w:r>
          </w:p>
        </w:tc>
        <w:tc>
          <w:tcPr>
            <w:tcW w:w="0" w:type="auto"/>
            <w:shd w:val="clear" w:color="auto" w:fill="auto"/>
            <w:vAlign w:val="center"/>
          </w:tcPr>
          <w:p w14:paraId="1FCF33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Operating system</w:t>
            </w:r>
          </w:p>
        </w:tc>
        <w:tc>
          <w:tcPr>
            <w:tcW w:w="0" w:type="auto"/>
            <w:shd w:val="clear" w:color="auto" w:fill="auto"/>
            <w:vAlign w:val="center"/>
          </w:tcPr>
          <w:p w14:paraId="6CBE0F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Linux ≥ 4.x, 5.x</w:t>
            </w:r>
          </w:p>
        </w:tc>
      </w:tr>
      <w:tr w14:paraId="28D6D8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CE23198">
            <w:pPr>
              <w:jc w:val="left"/>
              <w:rPr>
                <w:rFonts w:hint="eastAsia" w:ascii="宋体"/>
                <w:sz w:val="24"/>
                <w:szCs w:val="24"/>
              </w:rPr>
            </w:pPr>
          </w:p>
        </w:tc>
        <w:tc>
          <w:tcPr>
            <w:tcW w:w="0" w:type="auto"/>
            <w:shd w:val="clear" w:color="auto" w:fill="auto"/>
            <w:vAlign w:val="center"/>
          </w:tcPr>
          <w:p w14:paraId="592F2F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Processor</w:t>
            </w:r>
          </w:p>
        </w:tc>
        <w:tc>
          <w:tcPr>
            <w:tcW w:w="0" w:type="auto"/>
            <w:shd w:val="clear" w:color="auto" w:fill="auto"/>
            <w:vAlign w:val="center"/>
          </w:tcPr>
          <w:p w14:paraId="28E40E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Core i5 minimum</w:t>
            </w:r>
          </w:p>
          <w:p w14:paraId="04B8B1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Core i7 recommended (or equivalent AMD processors)</w:t>
            </w:r>
          </w:p>
        </w:tc>
      </w:tr>
    </w:tbl>
    <w:p w14:paraId="5A0690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AB1E120">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5E27AC88">
      <w:pPr>
        <w:rPr>
          <w:rFonts w:hint="default" w:ascii="Verdana" w:hAnsi="Verdana" w:cs="Verdana"/>
          <w:b w:val="0"/>
          <w:i w:val="0"/>
          <w:strike w:val="0"/>
          <w:color w:val="000000"/>
          <w:sz w:val="28"/>
          <w:lang w:val="en-US" w:eastAsia="zh-CN"/>
        </w:rPr>
      </w:pPr>
    </w:p>
    <w:p w14:paraId="050FB83D">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64D8C37E">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FMUSER is a company specializing in TV broadcasting and transmission systems and hotel IPTV system integration. The company was established in 2009 and has served more than 180 countries around the world. More than 20,000 TV stations, radio stations and hotel customers from different countries.</w:t>
      </w:r>
    </w:p>
    <w:p w14:paraId="29AF01ED">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66DA51BA">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Contact: Tomleequan Email: 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 xml:space="preserve">Contact: Tomleequan Email: </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 xml:space="preserve">sales@fmuser.com </w:t>
    </w:r>
    <w:r>
      <w:rPr>
        <w:rFonts w:hint="eastAsia" w:ascii="微软雅黑" w:hAnsi="微软雅黑" w:eastAsia="微软雅黑"/>
      </w:rPr>
      <w:fldChar w:fldCharType="end"/>
    </w:r>
    <w:r>
      <w:rPr>
        <w:rFonts w:hint="eastAsia" w:ascii="微软雅黑" w:hAnsi="微软雅黑" w:eastAsia="微软雅黑"/>
      </w:rPr>
      <w:t xml:space="preserve">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 xml:space="preserve">Contact: Tomleequan Email: </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 xml:space="preserve">sales@fmuser.com </w:t>
    </w:r>
    <w:r>
      <w:rPr>
        <w:rFonts w:hint="eastAsia" w:ascii="微软雅黑" w:hAnsi="微软雅黑" w:eastAsia="微软雅黑"/>
      </w:rPr>
      <w:fldChar w:fldCharType="end"/>
    </w:r>
    <w:r>
      <w:rPr>
        <w:rFonts w:hint="eastAsia" w:ascii="微软雅黑" w:hAnsi="微软雅黑" w:eastAsia="微软雅黑"/>
      </w:rPr>
      <w:t xml:space="preserve">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6601F4E"/>
    <w:rsid w:val="07864B63"/>
    <w:rsid w:val="0A680B1B"/>
    <w:rsid w:val="0E714EC9"/>
    <w:rsid w:val="0FC87CEA"/>
    <w:rsid w:val="101C4557"/>
    <w:rsid w:val="15C25510"/>
    <w:rsid w:val="18AE427D"/>
    <w:rsid w:val="18E81EA3"/>
    <w:rsid w:val="1B974A15"/>
    <w:rsid w:val="1CDC4CA0"/>
    <w:rsid w:val="1FCC39C5"/>
    <w:rsid w:val="20CE6153"/>
    <w:rsid w:val="20F61905"/>
    <w:rsid w:val="2199682E"/>
    <w:rsid w:val="239E3C7B"/>
    <w:rsid w:val="27B55639"/>
    <w:rsid w:val="2A1C39F7"/>
    <w:rsid w:val="2A752F8B"/>
    <w:rsid w:val="2C665CEA"/>
    <w:rsid w:val="2C680A3F"/>
    <w:rsid w:val="2E0F6BE8"/>
    <w:rsid w:val="30A2776D"/>
    <w:rsid w:val="314F3E41"/>
    <w:rsid w:val="3B533162"/>
    <w:rsid w:val="3DA82560"/>
    <w:rsid w:val="3F0957F4"/>
    <w:rsid w:val="45872050"/>
    <w:rsid w:val="478E224E"/>
    <w:rsid w:val="485E04E5"/>
    <w:rsid w:val="487316FE"/>
    <w:rsid w:val="49B75FAC"/>
    <w:rsid w:val="4A721E8D"/>
    <w:rsid w:val="4E4A4BF6"/>
    <w:rsid w:val="4F8D25ED"/>
    <w:rsid w:val="51AD130D"/>
    <w:rsid w:val="521A2730"/>
    <w:rsid w:val="540A3FAB"/>
    <w:rsid w:val="562E484B"/>
    <w:rsid w:val="56834992"/>
    <w:rsid w:val="5930748A"/>
    <w:rsid w:val="59933671"/>
    <w:rsid w:val="5AA83521"/>
    <w:rsid w:val="5B9E505D"/>
    <w:rsid w:val="5EEA5249"/>
    <w:rsid w:val="609213A6"/>
    <w:rsid w:val="61BA6334"/>
    <w:rsid w:val="63C27F07"/>
    <w:rsid w:val="64267235"/>
    <w:rsid w:val="68531AFD"/>
    <w:rsid w:val="68AD6386"/>
    <w:rsid w:val="6AB71374"/>
    <w:rsid w:val="6D7A6503"/>
    <w:rsid w:val="70757613"/>
    <w:rsid w:val="70B756B4"/>
    <w:rsid w:val="71BB61AB"/>
    <w:rsid w:val="73270F88"/>
    <w:rsid w:val="73965A6D"/>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PCIe%20Card/DXP204A/3EEECN_20240726160701.png" TargetMode="External"/><Relationship Id="rId8" Type="http://schemas.openxmlformats.org/officeDocument/2006/relationships/image" Target="media/image3.jpeg"/><Relationship Id="rId7" Type="http://schemas.openxmlformats.org/officeDocument/2006/relationships/hyperlink" Target="https://english.dsdvb.com/Upload/images/Product/PCIe%20Card/DXP204A/3EEECN_20240726161519.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268</Words>
  <Characters>1595</Characters>
  <Lines>4</Lines>
  <Paragraphs>1</Paragraphs>
  <TotalTime>36</TotalTime>
  <ScaleCrop>false</ScaleCrop>
  <LinksUpToDate>false</LinksUpToDate>
  <CharactersWithSpaces>1849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2025-08-20T06:31:10Z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