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C8728">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FUQ-3224K/FUQ-3224GJ 4-8-12 Channel HD-SDI-HDMI 1.4 Encoder HEVC-H.265 H.264 Gigabit IP Output Web-Based Control for Broadcast IPTV</w:t>
      </w:r>
    </w:p>
    <w:p w14:paraId="6DB5D12B">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4613275" cy="1737360"/>
            <wp:effectExtent l="0" t="0" r="0" b="0"/>
            <wp:docPr id="1" name="图片 1" descr="3EEECN_20200731094733"/>
            <wp:cNvGraphicFramePr/>
            <a:graphic xmlns:a="http://schemas.openxmlformats.org/drawingml/2006/main">
              <a:graphicData uri="http://schemas.openxmlformats.org/drawingml/2006/picture">
                <pic:pic xmlns:pic="http://schemas.openxmlformats.org/drawingml/2006/picture">
                  <pic:nvPicPr>
                    <pic:cNvPr id="1" name="图片 1" descr="3EEECN_20200731094733"/>
                    <pic:cNvPicPr/>
                  </pic:nvPicPr>
                  <pic:blipFill>
                    <a:blip r:embed="rId6"/>
                    <a:stretch>
                      <a:fillRect/>
                    </a:stretch>
                  </pic:blipFill>
                  <pic:spPr>
                    <a:xfrm>
                      <a:off x="0" y="0"/>
                      <a:ext cx="4613275" cy="1737360"/>
                    </a:xfrm>
                    <a:prstGeom prst="rect">
                      <a:avLst/>
                    </a:prstGeom>
                  </pic:spPr>
                </pic:pic>
              </a:graphicData>
            </a:graphic>
          </wp:inline>
        </w:drawing>
      </w:r>
      <w:r>
        <w:rPr>
          <w:rFonts w:ascii="Verdana" w:hAnsi="Verdana" w:cs="Verdana"/>
          <w:color w:val="000000"/>
          <w:sz w:val="28"/>
        </w:rPr>
        <w:br w:type="textWrapping"/>
      </w:r>
      <w:r>
        <w:rPr>
          <w:rFonts w:ascii="Verdana" w:hAnsi="Verdana" w:cs="Verdana"/>
          <w:color w:val="333333"/>
          <w:sz w:val="18"/>
          <w:szCs w:val="18"/>
          <w:shd w:val="clear" w:color="auto" w:fill="FEFCFD"/>
        </w:rPr>
        <w:drawing>
          <wp:inline distT="0" distB="0" distL="114300" distR="114300">
            <wp:extent cx="4930775" cy="4806950"/>
            <wp:effectExtent l="0" t="0" r="3175" b="1270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930775" cy="4806950"/>
                    </a:xfrm>
                    <a:prstGeom prst="rect">
                      <a:avLst/>
                    </a:prstGeom>
                    <a:noFill/>
                    <a:ln w="9525">
                      <a:noFill/>
                    </a:ln>
                  </pic:spPr>
                </pic:pic>
              </a:graphicData>
            </a:graphic>
          </wp:inline>
        </w:drawing>
      </w:r>
    </w:p>
    <w:p w14:paraId="6F0404B0">
      <w:pPr>
        <w:pStyle w:val="6"/>
        <w:widowControl/>
        <w:spacing w:beforeAutospacing="0" w:afterAutospacing="0" w:line="324" w:lineRule="atLeast"/>
      </w:pPr>
      <w:r>
        <w:rPr>
          <w:rFonts w:ascii="Verdana" w:hAnsi="Verdana" w:cs="Verdana"/>
          <w:color w:val="333333"/>
          <w:sz w:val="18"/>
          <w:szCs w:val="18"/>
          <w:shd w:val="clear" w:color="auto" w:fill="FEFCFD"/>
        </w:rPr>
        <w:t> </w:t>
      </w:r>
    </w:p>
    <w:p w14:paraId="1AD8E388">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3271520"/>
            <wp:effectExtent l="0" t="0" r="3810" b="508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3271520"/>
                    </a:xfrm>
                    <a:prstGeom prst="rect">
                      <a:avLst/>
                    </a:prstGeom>
                    <a:noFill/>
                    <a:ln w="9525">
                      <a:noFill/>
                    </a:ln>
                  </pic:spPr>
                </pic:pic>
              </a:graphicData>
            </a:graphic>
          </wp:inline>
        </w:drawing>
      </w:r>
    </w:p>
    <w:p w14:paraId="1AA77D5B">
      <w:pPr>
        <w:pStyle w:val="6"/>
        <w:widowControl/>
        <w:spacing w:beforeAutospacing="0" w:afterAutospacing="0" w:line="324" w:lineRule="atLeast"/>
      </w:pPr>
      <w:r>
        <w:rPr>
          <w:rFonts w:ascii="Verdana" w:hAnsi="Verdana" w:cs="Verdana"/>
          <w:color w:val="333333"/>
          <w:sz w:val="18"/>
          <w:szCs w:val="18"/>
          <w:shd w:val="clear" w:color="auto" w:fill="FEFCFD"/>
        </w:rPr>
        <w:t> </w:t>
      </w:r>
    </w:p>
    <w:p w14:paraId="008BFB8F">
      <w:pPr>
        <w:pStyle w:val="6"/>
        <w:widowControl/>
        <w:spacing w:beforeAutospacing="0" w:afterAutospacing="0" w:line="324" w:lineRule="atLeast"/>
      </w:pPr>
      <w:r>
        <w:rPr>
          <w:rStyle w:val="10"/>
          <w:rFonts w:ascii="Verdana" w:hAnsi="Verdana" w:cs="Verdana"/>
          <w:color w:val="FF8C00"/>
          <w:sz w:val="21"/>
          <w:szCs w:val="21"/>
          <w:shd w:val="clear" w:color="auto" w:fill="FEFCFD"/>
        </w:rPr>
        <w:t>Principle Chart of Per Module </w:t>
      </w:r>
    </w:p>
    <w:p w14:paraId="7046000E">
      <w:pPr>
        <w:pStyle w:val="6"/>
        <w:widowControl/>
        <w:spacing w:beforeAutospacing="0" w:afterAutospacing="0" w:line="324" w:lineRule="atLeast"/>
        <w:jc w:val="center"/>
        <w:rPr>
          <w:rFonts w:ascii="Verdana" w:hAnsi="Verdana" w:cs="Verdana"/>
          <w:color w:val="333333"/>
          <w:sz w:val="18"/>
          <w:szCs w:val="18"/>
          <w:shd w:val="clear" w:color="auto" w:fill="FEFCFD"/>
        </w:rPr>
      </w:pPr>
      <w:r>
        <w:rPr>
          <w:rFonts w:ascii="Verdana" w:hAnsi="Verdana" w:cs="Verdana"/>
          <w:color w:val="333333"/>
          <w:sz w:val="18"/>
          <w:szCs w:val="18"/>
          <w:shd w:val="clear" w:color="auto" w:fill="FEFCFD"/>
        </w:rPr>
        <w:drawing>
          <wp:inline distT="0" distB="0" distL="114300" distR="114300">
            <wp:extent cx="6184265" cy="2895600"/>
            <wp:effectExtent l="0" t="0" r="6985" b="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4265" cy="2895600"/>
                    </a:xfrm>
                    <a:prstGeom prst="rect">
                      <a:avLst/>
                    </a:prstGeom>
                    <a:noFill/>
                    <a:ln w="9525">
                      <a:noFill/>
                    </a:ln>
                  </pic:spPr>
                </pic:pic>
              </a:graphicData>
            </a:graphic>
          </wp:inline>
        </w:drawing>
      </w:r>
    </w:p>
    <w:p w14:paraId="1C63402E">
      <w:pPr>
        <w:pStyle w:val="6"/>
        <w:widowControl/>
        <w:spacing w:beforeAutospacing="0" w:afterAutospacing="0" w:line="324" w:lineRule="atLeast"/>
        <w:rPr>
          <w:rStyle w:val="10"/>
          <w:rFonts w:hint="eastAsia" w:ascii="Verdana" w:hAnsi="Verdana" w:eastAsia="宋体" w:cs="Verdana"/>
          <w:color w:val="FF8C00"/>
          <w:sz w:val="21"/>
          <w:szCs w:val="21"/>
          <w:shd w:val="clear" w:color="auto" w:fill="FEFCFD"/>
        </w:rPr>
      </w:pPr>
      <w:r>
        <w:rPr>
          <w:rStyle w:val="10"/>
          <w:rFonts w:hint="eastAsia" w:ascii="Verdana" w:hAnsi="Verdana" w:eastAsia="宋体" w:cs="Verdana"/>
          <w:color w:val="FF8C00"/>
          <w:sz w:val="21"/>
          <w:szCs w:val="21"/>
          <w:shd w:val="clear" w:color="auto" w:fill="FEFCFD"/>
        </w:rPr>
        <w:t>Product overview</w:t>
      </w:r>
    </w:p>
    <w:p w14:paraId="42295728">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FUQ-3224K/FUQ-3224GJ modular encoder processes 4/8/12×HD-SDI/HDMI 1.4 inputs with HDCP 1.4 compliance. It encodes signals to HEVC/H.265 or MPEG-4 AVC/H.264 formats at 0.5-20Mbps, outputting via Gigabit IP (UDP/RTP/RTSP). The 1RU chassis supports 4K-ready processing and web-based control. Ideal for live event production, IPTV headends, and remote contribution systems.</w:t>
      </w:r>
    </w:p>
    <w:p w14:paraId="7CC87597">
      <w:pPr>
        <w:pStyle w:val="6"/>
        <w:widowControl/>
        <w:spacing w:beforeAutospacing="0" w:afterAutospacing="0" w:line="324" w:lineRule="atLeast"/>
        <w:rPr>
          <w:rStyle w:val="10"/>
          <w:rFonts w:hint="eastAsia" w:ascii="Verdana" w:hAnsi="Verdana" w:eastAsia="宋体" w:cs="Verdana"/>
          <w:color w:val="FF8C00"/>
          <w:sz w:val="21"/>
          <w:szCs w:val="21"/>
          <w:shd w:val="clear" w:color="auto" w:fill="FEFCFD"/>
        </w:rPr>
      </w:pPr>
      <w:r>
        <w:rPr>
          <w:rStyle w:val="10"/>
          <w:rFonts w:hint="eastAsia" w:ascii="Verdana" w:hAnsi="Verdana" w:eastAsia="宋体" w:cs="Verdana"/>
          <w:color w:val="FF8C00"/>
          <w:sz w:val="21"/>
          <w:szCs w:val="21"/>
          <w:shd w:val="clear" w:color="auto" w:fill="FEFCFD"/>
          <w:lang w:val="en-US" w:eastAsia="zh-CN"/>
        </w:rPr>
        <w:t>K</w:t>
      </w:r>
      <w:r>
        <w:rPr>
          <w:rStyle w:val="10"/>
          <w:rFonts w:hint="eastAsia" w:ascii="Verdana" w:hAnsi="Verdana" w:eastAsia="宋体" w:cs="Verdana"/>
          <w:color w:val="FF8C00"/>
          <w:sz w:val="21"/>
          <w:szCs w:val="21"/>
          <w:shd w:val="clear" w:color="auto" w:fill="FEFCFD"/>
        </w:rPr>
        <w:t>ey feature</w:t>
      </w:r>
    </w:p>
    <w:p w14:paraId="2B1FCECD">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Web-based management with Chinese/English UI and 48kHz audio processing</w:t>
      </w:r>
    </w:p>
    <w:p w14:paraId="645EFE75">
      <w:pPr>
        <w:pStyle w:val="6"/>
        <w:widowControl/>
        <w:spacing w:beforeAutospacing="0" w:afterAutospacing="0" w:line="324" w:lineRule="atLeast"/>
      </w:pPr>
      <w:r>
        <w:rPr>
          <w:rStyle w:val="10"/>
          <w:rFonts w:ascii="Verdana" w:hAnsi="Verdana" w:cs="Verdana"/>
          <w:color w:val="FF8C00"/>
          <w:sz w:val="21"/>
          <w:szCs w:val="21"/>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56"/>
        <w:gridCol w:w="1636"/>
        <w:gridCol w:w="1923"/>
        <w:gridCol w:w="150"/>
        <w:gridCol w:w="2204"/>
        <w:gridCol w:w="2381"/>
      </w:tblGrid>
      <w:tr w14:paraId="2BF422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140" w:type="dxa"/>
            <w:shd w:val="clear" w:color="auto" w:fill="auto"/>
            <w:vAlign w:val="center"/>
          </w:tcPr>
          <w:p w14:paraId="63B1BA86">
            <w:pPr>
              <w:pStyle w:val="6"/>
              <w:widowControl/>
              <w:spacing w:beforeAutospacing="0" w:afterAutospacing="0" w:line="324" w:lineRule="atLeast"/>
            </w:pPr>
            <w:r>
              <w:rPr>
                <w:rStyle w:val="10"/>
              </w:rPr>
              <w:t>Input</w:t>
            </w:r>
          </w:p>
        </w:tc>
        <w:tc>
          <w:tcPr>
            <w:tcW w:w="9345" w:type="dxa"/>
            <w:gridSpan w:val="5"/>
            <w:shd w:val="clear" w:color="auto" w:fill="auto"/>
            <w:vAlign w:val="center"/>
          </w:tcPr>
          <w:p w14:paraId="56479DD2">
            <w:pPr>
              <w:pStyle w:val="6"/>
              <w:widowControl/>
              <w:spacing w:beforeAutospacing="0" w:afterAutospacing="0" w:line="324" w:lineRule="atLeast"/>
            </w:pPr>
            <w:r>
              <w:t>4/8/12×HD-SDI or HDMI(1.4) input for option, HDCP 1.4</w:t>
            </w:r>
          </w:p>
        </w:tc>
      </w:tr>
      <w:tr w14:paraId="0D061E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140" w:type="dxa"/>
            <w:vMerge w:val="restart"/>
            <w:shd w:val="clear" w:color="auto" w:fill="auto"/>
            <w:vAlign w:val="center"/>
          </w:tcPr>
          <w:p w14:paraId="1FE9813F">
            <w:pPr>
              <w:pStyle w:val="6"/>
              <w:widowControl/>
              <w:spacing w:beforeAutospacing="0" w:afterAutospacing="0" w:line="324" w:lineRule="atLeast"/>
            </w:pPr>
            <w:r>
              <w:rPr>
                <w:rStyle w:val="10"/>
              </w:rPr>
              <w:t>Video Encoding</w:t>
            </w:r>
          </w:p>
        </w:tc>
        <w:tc>
          <w:tcPr>
            <w:tcW w:w="1830" w:type="dxa"/>
            <w:shd w:val="clear" w:color="auto" w:fill="auto"/>
            <w:vAlign w:val="center"/>
          </w:tcPr>
          <w:p w14:paraId="32AA552C">
            <w:pPr>
              <w:pStyle w:val="6"/>
              <w:widowControl/>
              <w:spacing w:beforeAutospacing="0" w:afterAutospacing="0" w:line="324" w:lineRule="atLeast"/>
            </w:pPr>
            <w:r>
              <w:t>Encoding Format</w:t>
            </w:r>
          </w:p>
        </w:tc>
        <w:tc>
          <w:tcPr>
            <w:tcW w:w="7515" w:type="dxa"/>
            <w:gridSpan w:val="4"/>
            <w:shd w:val="clear" w:color="auto" w:fill="auto"/>
            <w:vAlign w:val="center"/>
          </w:tcPr>
          <w:p w14:paraId="7A43838A">
            <w:pPr>
              <w:pStyle w:val="6"/>
              <w:widowControl/>
              <w:spacing w:beforeAutospacing="0" w:afterAutospacing="0" w:line="324" w:lineRule="atLeast"/>
            </w:pPr>
            <w:r>
              <w:t>HEVC/ H.265, MPEG 4 AVC/H.264</w:t>
            </w:r>
          </w:p>
        </w:tc>
      </w:tr>
      <w:tr w14:paraId="155553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140" w:type="dxa"/>
            <w:vMerge w:val="continue"/>
            <w:shd w:val="clear" w:color="auto" w:fill="auto"/>
            <w:vAlign w:val="center"/>
          </w:tcPr>
          <w:p w14:paraId="72D6D64E">
            <w:pPr>
              <w:jc w:val="left"/>
              <w:rPr>
                <w:rFonts w:ascii="宋体"/>
                <w:sz w:val="24"/>
                <w:szCs w:val="24"/>
              </w:rPr>
            </w:pPr>
          </w:p>
        </w:tc>
        <w:tc>
          <w:tcPr>
            <w:tcW w:w="1830" w:type="dxa"/>
            <w:vMerge w:val="restart"/>
            <w:shd w:val="clear" w:color="auto" w:fill="auto"/>
            <w:vAlign w:val="center"/>
          </w:tcPr>
          <w:p w14:paraId="1BEF2196">
            <w:pPr>
              <w:pStyle w:val="6"/>
              <w:widowControl/>
              <w:spacing w:beforeAutospacing="0" w:afterAutospacing="0" w:line="324" w:lineRule="atLeast"/>
              <w:jc w:val="center"/>
            </w:pPr>
            <w:r>
              <w:t>Resolution (DX3224HV)</w:t>
            </w:r>
          </w:p>
        </w:tc>
        <w:tc>
          <w:tcPr>
            <w:tcW w:w="1980" w:type="dxa"/>
            <w:vMerge w:val="restart"/>
            <w:shd w:val="clear" w:color="auto" w:fill="auto"/>
            <w:vAlign w:val="center"/>
          </w:tcPr>
          <w:p w14:paraId="6E7013AD">
            <w:pPr>
              <w:pStyle w:val="6"/>
              <w:widowControl/>
              <w:spacing w:beforeAutospacing="0" w:afterAutospacing="0" w:line="324" w:lineRule="atLeast"/>
              <w:jc w:val="center"/>
            </w:pPr>
            <w:r>
              <w:rPr>
                <w:rStyle w:val="10"/>
              </w:rPr>
              <w:t>Input</w:t>
            </w:r>
          </w:p>
        </w:tc>
        <w:tc>
          <w:tcPr>
            <w:tcW w:w="5535" w:type="dxa"/>
            <w:gridSpan w:val="3"/>
            <w:shd w:val="clear" w:color="auto" w:fill="auto"/>
            <w:vAlign w:val="center"/>
          </w:tcPr>
          <w:p w14:paraId="0DF22994">
            <w:pPr>
              <w:pStyle w:val="6"/>
              <w:widowControl/>
              <w:spacing w:beforeAutospacing="0" w:afterAutospacing="0" w:line="324" w:lineRule="atLeast"/>
              <w:jc w:val="center"/>
            </w:pPr>
            <w:r>
              <w:rPr>
                <w:rStyle w:val="10"/>
              </w:rPr>
              <w:t>Output</w:t>
            </w:r>
          </w:p>
        </w:tc>
      </w:tr>
      <w:tr w14:paraId="7E4BFD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140" w:type="dxa"/>
            <w:vMerge w:val="continue"/>
            <w:shd w:val="clear" w:color="auto" w:fill="auto"/>
            <w:vAlign w:val="center"/>
          </w:tcPr>
          <w:p w14:paraId="4A1B89BC">
            <w:pPr>
              <w:jc w:val="left"/>
              <w:rPr>
                <w:rFonts w:ascii="宋体"/>
                <w:sz w:val="24"/>
                <w:szCs w:val="24"/>
              </w:rPr>
            </w:pPr>
          </w:p>
        </w:tc>
        <w:tc>
          <w:tcPr>
            <w:tcW w:w="1830" w:type="dxa"/>
            <w:vMerge w:val="continue"/>
            <w:shd w:val="clear" w:color="auto" w:fill="auto"/>
            <w:vAlign w:val="center"/>
          </w:tcPr>
          <w:p w14:paraId="19EAF72B">
            <w:pPr>
              <w:jc w:val="left"/>
              <w:rPr>
                <w:rFonts w:ascii="宋体"/>
                <w:sz w:val="24"/>
                <w:szCs w:val="24"/>
              </w:rPr>
            </w:pPr>
          </w:p>
        </w:tc>
        <w:tc>
          <w:tcPr>
            <w:tcW w:w="1980" w:type="dxa"/>
            <w:vMerge w:val="continue"/>
            <w:shd w:val="clear" w:color="auto" w:fill="auto"/>
            <w:vAlign w:val="center"/>
          </w:tcPr>
          <w:p w14:paraId="31070A86">
            <w:pPr>
              <w:jc w:val="left"/>
              <w:rPr>
                <w:rFonts w:ascii="宋体"/>
                <w:sz w:val="24"/>
                <w:szCs w:val="24"/>
              </w:rPr>
            </w:pPr>
          </w:p>
        </w:tc>
        <w:tc>
          <w:tcPr>
            <w:tcW w:w="2550" w:type="dxa"/>
            <w:gridSpan w:val="2"/>
            <w:shd w:val="clear" w:color="auto" w:fill="auto"/>
            <w:vAlign w:val="center"/>
          </w:tcPr>
          <w:p w14:paraId="32E3AC38">
            <w:pPr>
              <w:pStyle w:val="6"/>
              <w:widowControl/>
              <w:spacing w:beforeAutospacing="0" w:afterAutospacing="0" w:line="324" w:lineRule="atLeast"/>
              <w:ind w:left="600"/>
              <w:jc w:val="center"/>
            </w:pPr>
            <w:r>
              <w:rPr>
                <w:rStyle w:val="10"/>
              </w:rPr>
              <w:t>HEVC/H.265    </w:t>
            </w:r>
          </w:p>
        </w:tc>
        <w:tc>
          <w:tcPr>
            <w:tcW w:w="2970" w:type="dxa"/>
            <w:shd w:val="clear" w:color="auto" w:fill="auto"/>
            <w:vAlign w:val="center"/>
          </w:tcPr>
          <w:p w14:paraId="07086E0B">
            <w:pPr>
              <w:pStyle w:val="6"/>
              <w:widowControl/>
              <w:spacing w:beforeAutospacing="0" w:afterAutospacing="0" w:line="324" w:lineRule="atLeast"/>
              <w:jc w:val="center"/>
            </w:pPr>
            <w:r>
              <w:rPr>
                <w:rStyle w:val="10"/>
              </w:rPr>
              <w:t>MPEG-4 AVC/H.264</w:t>
            </w:r>
          </w:p>
        </w:tc>
      </w:tr>
      <w:tr w14:paraId="1C1C5A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1140" w:type="dxa"/>
            <w:vMerge w:val="continue"/>
            <w:shd w:val="clear" w:color="auto" w:fill="auto"/>
            <w:vAlign w:val="center"/>
          </w:tcPr>
          <w:p w14:paraId="758144DD">
            <w:pPr>
              <w:jc w:val="left"/>
              <w:rPr>
                <w:rFonts w:ascii="宋体"/>
                <w:sz w:val="24"/>
                <w:szCs w:val="24"/>
              </w:rPr>
            </w:pPr>
          </w:p>
        </w:tc>
        <w:tc>
          <w:tcPr>
            <w:tcW w:w="1830" w:type="dxa"/>
            <w:vMerge w:val="continue"/>
            <w:shd w:val="clear" w:color="auto" w:fill="auto"/>
            <w:vAlign w:val="center"/>
          </w:tcPr>
          <w:p w14:paraId="48C0816E">
            <w:pPr>
              <w:jc w:val="left"/>
              <w:rPr>
                <w:rFonts w:ascii="宋体"/>
                <w:sz w:val="24"/>
                <w:szCs w:val="24"/>
              </w:rPr>
            </w:pPr>
          </w:p>
        </w:tc>
        <w:tc>
          <w:tcPr>
            <w:tcW w:w="1980" w:type="dxa"/>
            <w:shd w:val="clear" w:color="auto" w:fill="auto"/>
            <w:vAlign w:val="center"/>
          </w:tcPr>
          <w:p w14:paraId="5BE868F7">
            <w:pPr>
              <w:pStyle w:val="6"/>
              <w:widowControl/>
              <w:spacing w:beforeAutospacing="0" w:afterAutospacing="0" w:line="324" w:lineRule="atLeast"/>
            </w:pPr>
            <w:r>
              <w:t>4*1080P-50</w:t>
            </w:r>
          </w:p>
        </w:tc>
        <w:tc>
          <w:tcPr>
            <w:tcW w:w="2550" w:type="dxa"/>
            <w:gridSpan w:val="2"/>
            <w:shd w:val="clear" w:color="auto" w:fill="auto"/>
            <w:vAlign w:val="center"/>
          </w:tcPr>
          <w:p w14:paraId="7FAA77E3">
            <w:pPr>
              <w:pStyle w:val="6"/>
              <w:widowControl/>
              <w:spacing w:beforeAutospacing="0" w:afterAutospacing="0" w:line="324" w:lineRule="atLeast"/>
            </w:pPr>
            <w:r>
              <w:t>4*1080P-50</w:t>
            </w:r>
          </w:p>
        </w:tc>
        <w:tc>
          <w:tcPr>
            <w:tcW w:w="2970" w:type="dxa"/>
            <w:shd w:val="clear" w:color="auto" w:fill="auto"/>
            <w:vAlign w:val="center"/>
          </w:tcPr>
          <w:p w14:paraId="4BC07AE8">
            <w:pPr>
              <w:pStyle w:val="6"/>
              <w:widowControl/>
              <w:spacing w:beforeAutospacing="0" w:afterAutospacing="0" w:line="324" w:lineRule="atLeast"/>
            </w:pPr>
            <w:r>
              <w:t>4*1080P-25</w:t>
            </w:r>
          </w:p>
          <w:p w14:paraId="6045FCCE">
            <w:pPr>
              <w:pStyle w:val="6"/>
              <w:widowControl/>
              <w:spacing w:beforeAutospacing="0" w:afterAutospacing="0" w:line="324" w:lineRule="atLeast"/>
            </w:pPr>
            <w:r>
              <w:t>2*1080P-50</w:t>
            </w:r>
          </w:p>
        </w:tc>
      </w:tr>
      <w:tr w14:paraId="746430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1140" w:type="dxa"/>
            <w:vMerge w:val="continue"/>
            <w:shd w:val="clear" w:color="auto" w:fill="auto"/>
            <w:vAlign w:val="center"/>
          </w:tcPr>
          <w:p w14:paraId="7D0CB4F3">
            <w:pPr>
              <w:jc w:val="left"/>
              <w:rPr>
                <w:rFonts w:ascii="宋体"/>
                <w:sz w:val="24"/>
                <w:szCs w:val="24"/>
              </w:rPr>
            </w:pPr>
          </w:p>
        </w:tc>
        <w:tc>
          <w:tcPr>
            <w:tcW w:w="1830" w:type="dxa"/>
            <w:vMerge w:val="continue"/>
            <w:shd w:val="clear" w:color="auto" w:fill="auto"/>
            <w:vAlign w:val="center"/>
          </w:tcPr>
          <w:p w14:paraId="3D48EF3E">
            <w:pPr>
              <w:jc w:val="left"/>
              <w:rPr>
                <w:rFonts w:ascii="宋体"/>
                <w:sz w:val="24"/>
                <w:szCs w:val="24"/>
              </w:rPr>
            </w:pPr>
          </w:p>
        </w:tc>
        <w:tc>
          <w:tcPr>
            <w:tcW w:w="1980" w:type="dxa"/>
            <w:shd w:val="clear" w:color="auto" w:fill="auto"/>
            <w:vAlign w:val="center"/>
          </w:tcPr>
          <w:p w14:paraId="1C67A069">
            <w:pPr>
              <w:pStyle w:val="6"/>
              <w:widowControl/>
              <w:spacing w:beforeAutospacing="0" w:afterAutospacing="0" w:line="324" w:lineRule="atLeast"/>
            </w:pPr>
            <w:r>
              <w:t>4*1080P-60/59.94</w:t>
            </w:r>
          </w:p>
        </w:tc>
        <w:tc>
          <w:tcPr>
            <w:tcW w:w="2550" w:type="dxa"/>
            <w:gridSpan w:val="2"/>
            <w:shd w:val="clear" w:color="auto" w:fill="auto"/>
            <w:vAlign w:val="center"/>
          </w:tcPr>
          <w:p w14:paraId="2EBD8515">
            <w:pPr>
              <w:pStyle w:val="6"/>
              <w:widowControl/>
              <w:spacing w:beforeAutospacing="0" w:afterAutospacing="0" w:line="324" w:lineRule="atLeast"/>
            </w:pPr>
            <w:r>
              <w:t>4*1080P-60,</w:t>
            </w:r>
          </w:p>
          <w:p w14:paraId="523BD040">
            <w:pPr>
              <w:pStyle w:val="6"/>
              <w:widowControl/>
              <w:spacing w:beforeAutospacing="0" w:afterAutospacing="0" w:line="324" w:lineRule="atLeast"/>
            </w:pPr>
            <w:r>
              <w:t>4*1080P-59.94</w:t>
            </w:r>
          </w:p>
        </w:tc>
        <w:tc>
          <w:tcPr>
            <w:tcW w:w="2970" w:type="dxa"/>
            <w:shd w:val="clear" w:color="auto" w:fill="auto"/>
            <w:vAlign w:val="center"/>
          </w:tcPr>
          <w:p w14:paraId="3B0D4FE5">
            <w:pPr>
              <w:pStyle w:val="6"/>
              <w:widowControl/>
              <w:spacing w:beforeAutospacing="0" w:afterAutospacing="0" w:line="324" w:lineRule="atLeast"/>
            </w:pPr>
            <w:r>
              <w:t>4*1080P-30</w:t>
            </w:r>
          </w:p>
          <w:p w14:paraId="01E2F303">
            <w:pPr>
              <w:pStyle w:val="6"/>
              <w:widowControl/>
              <w:spacing w:beforeAutospacing="0" w:afterAutospacing="0" w:line="324" w:lineRule="atLeast"/>
            </w:pPr>
            <w:r>
              <w:t>4*1080P-29.97</w:t>
            </w:r>
          </w:p>
          <w:p w14:paraId="555A9378">
            <w:pPr>
              <w:pStyle w:val="6"/>
              <w:widowControl/>
              <w:spacing w:beforeAutospacing="0" w:afterAutospacing="0" w:line="324" w:lineRule="atLeast"/>
            </w:pPr>
            <w:r>
              <w:t>2*1080P-60</w:t>
            </w:r>
          </w:p>
          <w:p w14:paraId="1D924635">
            <w:pPr>
              <w:pStyle w:val="6"/>
              <w:widowControl/>
              <w:spacing w:beforeAutospacing="0" w:afterAutospacing="0" w:line="324" w:lineRule="atLeast"/>
            </w:pPr>
            <w:r>
              <w:t>2*1080P-59.94</w:t>
            </w:r>
          </w:p>
        </w:tc>
      </w:tr>
      <w:tr w14:paraId="518E70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1140" w:type="dxa"/>
            <w:vMerge w:val="continue"/>
            <w:shd w:val="clear" w:color="auto" w:fill="auto"/>
            <w:vAlign w:val="center"/>
          </w:tcPr>
          <w:p w14:paraId="43E20366">
            <w:pPr>
              <w:jc w:val="left"/>
              <w:rPr>
                <w:rFonts w:ascii="宋体"/>
                <w:sz w:val="24"/>
                <w:szCs w:val="24"/>
              </w:rPr>
            </w:pPr>
          </w:p>
        </w:tc>
        <w:tc>
          <w:tcPr>
            <w:tcW w:w="1830" w:type="dxa"/>
            <w:vMerge w:val="continue"/>
            <w:shd w:val="clear" w:color="auto" w:fill="auto"/>
            <w:vAlign w:val="center"/>
          </w:tcPr>
          <w:p w14:paraId="6B102C31">
            <w:pPr>
              <w:jc w:val="left"/>
              <w:rPr>
                <w:rFonts w:ascii="宋体"/>
                <w:sz w:val="24"/>
                <w:szCs w:val="24"/>
              </w:rPr>
            </w:pPr>
          </w:p>
        </w:tc>
        <w:tc>
          <w:tcPr>
            <w:tcW w:w="1980" w:type="dxa"/>
            <w:shd w:val="clear" w:color="auto" w:fill="auto"/>
            <w:vAlign w:val="center"/>
          </w:tcPr>
          <w:p w14:paraId="1756348F">
            <w:pPr>
              <w:pStyle w:val="6"/>
              <w:widowControl/>
              <w:spacing w:beforeAutospacing="0" w:afterAutospacing="0" w:line="324" w:lineRule="atLeast"/>
            </w:pPr>
            <w:r>
              <w:t>4*1080I-50</w:t>
            </w:r>
          </w:p>
        </w:tc>
        <w:tc>
          <w:tcPr>
            <w:tcW w:w="2550" w:type="dxa"/>
            <w:gridSpan w:val="2"/>
            <w:shd w:val="clear" w:color="auto" w:fill="auto"/>
            <w:vAlign w:val="center"/>
          </w:tcPr>
          <w:p w14:paraId="68465F2F">
            <w:pPr>
              <w:pStyle w:val="6"/>
              <w:widowControl/>
              <w:spacing w:beforeAutospacing="0" w:afterAutospacing="0" w:line="324" w:lineRule="atLeast"/>
            </w:pPr>
            <w:r>
              <w:t>4*1080P-50,</w:t>
            </w:r>
          </w:p>
          <w:p w14:paraId="2446D915">
            <w:pPr>
              <w:pStyle w:val="6"/>
              <w:widowControl/>
              <w:spacing w:beforeAutospacing="0" w:afterAutospacing="0" w:line="324" w:lineRule="atLeast"/>
            </w:pPr>
            <w:r>
              <w:t>4*1080P-25</w:t>
            </w:r>
          </w:p>
        </w:tc>
        <w:tc>
          <w:tcPr>
            <w:tcW w:w="2970" w:type="dxa"/>
            <w:shd w:val="clear" w:color="auto" w:fill="auto"/>
            <w:vAlign w:val="center"/>
          </w:tcPr>
          <w:p w14:paraId="0719B7E4">
            <w:pPr>
              <w:pStyle w:val="6"/>
              <w:widowControl/>
              <w:spacing w:beforeAutospacing="0" w:afterAutospacing="0" w:line="324" w:lineRule="atLeast"/>
            </w:pPr>
            <w:r>
              <w:t>4*1080I-50</w:t>
            </w:r>
          </w:p>
          <w:p w14:paraId="2574147E">
            <w:pPr>
              <w:pStyle w:val="6"/>
              <w:widowControl/>
              <w:spacing w:beforeAutospacing="0" w:afterAutospacing="0" w:line="324" w:lineRule="atLeast"/>
            </w:pPr>
            <w:r>
              <w:t>4*1080P-25</w:t>
            </w:r>
          </w:p>
          <w:p w14:paraId="391830D3">
            <w:pPr>
              <w:pStyle w:val="6"/>
              <w:widowControl/>
              <w:spacing w:beforeAutospacing="0" w:afterAutospacing="0" w:line="324" w:lineRule="atLeast"/>
            </w:pPr>
            <w:r>
              <w:t>2*1080P-50</w:t>
            </w:r>
          </w:p>
        </w:tc>
      </w:tr>
      <w:tr w14:paraId="7B2763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1140" w:type="dxa"/>
            <w:vMerge w:val="continue"/>
            <w:shd w:val="clear" w:color="auto" w:fill="auto"/>
            <w:vAlign w:val="center"/>
          </w:tcPr>
          <w:p w14:paraId="2A858314">
            <w:pPr>
              <w:jc w:val="left"/>
              <w:rPr>
                <w:rFonts w:ascii="宋体"/>
                <w:sz w:val="24"/>
                <w:szCs w:val="24"/>
              </w:rPr>
            </w:pPr>
          </w:p>
        </w:tc>
        <w:tc>
          <w:tcPr>
            <w:tcW w:w="1830" w:type="dxa"/>
            <w:vMerge w:val="continue"/>
            <w:shd w:val="clear" w:color="auto" w:fill="auto"/>
            <w:vAlign w:val="center"/>
          </w:tcPr>
          <w:p w14:paraId="1F1BE808">
            <w:pPr>
              <w:jc w:val="left"/>
              <w:rPr>
                <w:rFonts w:ascii="宋体"/>
                <w:sz w:val="24"/>
                <w:szCs w:val="24"/>
              </w:rPr>
            </w:pPr>
          </w:p>
        </w:tc>
        <w:tc>
          <w:tcPr>
            <w:tcW w:w="1980" w:type="dxa"/>
            <w:shd w:val="clear" w:color="auto" w:fill="auto"/>
            <w:vAlign w:val="center"/>
          </w:tcPr>
          <w:p w14:paraId="0BD4B857">
            <w:pPr>
              <w:pStyle w:val="6"/>
              <w:widowControl/>
              <w:spacing w:beforeAutospacing="0" w:afterAutospacing="0" w:line="324" w:lineRule="atLeast"/>
            </w:pPr>
            <w:r>
              <w:t>4*1080I-60/59.94</w:t>
            </w:r>
          </w:p>
        </w:tc>
        <w:tc>
          <w:tcPr>
            <w:tcW w:w="2550" w:type="dxa"/>
            <w:gridSpan w:val="2"/>
            <w:shd w:val="clear" w:color="auto" w:fill="auto"/>
            <w:vAlign w:val="center"/>
          </w:tcPr>
          <w:p w14:paraId="7B445D47">
            <w:pPr>
              <w:pStyle w:val="6"/>
              <w:widowControl/>
              <w:spacing w:beforeAutospacing="0" w:afterAutospacing="0" w:line="324" w:lineRule="atLeast"/>
            </w:pPr>
            <w:r>
              <w:t>4*1080P-60,</w:t>
            </w:r>
          </w:p>
          <w:p w14:paraId="3B6FC277">
            <w:pPr>
              <w:pStyle w:val="6"/>
              <w:widowControl/>
              <w:spacing w:beforeAutospacing="0" w:afterAutospacing="0" w:line="324" w:lineRule="atLeast"/>
            </w:pPr>
            <w:r>
              <w:t>4*1080P-30</w:t>
            </w:r>
          </w:p>
        </w:tc>
        <w:tc>
          <w:tcPr>
            <w:tcW w:w="2970" w:type="dxa"/>
            <w:shd w:val="clear" w:color="auto" w:fill="auto"/>
            <w:vAlign w:val="center"/>
          </w:tcPr>
          <w:p w14:paraId="05DB0554">
            <w:pPr>
              <w:pStyle w:val="6"/>
              <w:widowControl/>
              <w:spacing w:beforeAutospacing="0" w:afterAutospacing="0" w:line="324" w:lineRule="atLeast"/>
            </w:pPr>
            <w:r>
              <w:t>4*1080I-60</w:t>
            </w:r>
          </w:p>
          <w:p w14:paraId="199A494F">
            <w:pPr>
              <w:pStyle w:val="6"/>
              <w:widowControl/>
              <w:spacing w:beforeAutospacing="0" w:afterAutospacing="0" w:line="324" w:lineRule="atLeast"/>
            </w:pPr>
            <w:r>
              <w:t>4*1080P-30</w:t>
            </w:r>
          </w:p>
          <w:p w14:paraId="0F8F2A3A">
            <w:pPr>
              <w:pStyle w:val="6"/>
              <w:widowControl/>
              <w:spacing w:beforeAutospacing="0" w:afterAutospacing="0" w:line="324" w:lineRule="atLeast"/>
            </w:pPr>
            <w:r>
              <w:t>2*1080P-60</w:t>
            </w:r>
          </w:p>
        </w:tc>
      </w:tr>
      <w:tr w14:paraId="3C562B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140" w:type="dxa"/>
            <w:vMerge w:val="continue"/>
            <w:shd w:val="clear" w:color="auto" w:fill="auto"/>
            <w:vAlign w:val="center"/>
          </w:tcPr>
          <w:p w14:paraId="5ECB50A7">
            <w:pPr>
              <w:jc w:val="left"/>
              <w:rPr>
                <w:rFonts w:ascii="宋体"/>
                <w:sz w:val="24"/>
                <w:szCs w:val="24"/>
              </w:rPr>
            </w:pPr>
          </w:p>
        </w:tc>
        <w:tc>
          <w:tcPr>
            <w:tcW w:w="1830" w:type="dxa"/>
            <w:vMerge w:val="continue"/>
            <w:shd w:val="clear" w:color="auto" w:fill="auto"/>
            <w:vAlign w:val="center"/>
          </w:tcPr>
          <w:p w14:paraId="2E53E39D">
            <w:pPr>
              <w:jc w:val="left"/>
              <w:rPr>
                <w:rFonts w:ascii="宋体"/>
                <w:sz w:val="24"/>
                <w:szCs w:val="24"/>
              </w:rPr>
            </w:pPr>
          </w:p>
        </w:tc>
        <w:tc>
          <w:tcPr>
            <w:tcW w:w="1980" w:type="dxa"/>
            <w:shd w:val="clear" w:color="auto" w:fill="auto"/>
            <w:vAlign w:val="center"/>
          </w:tcPr>
          <w:p w14:paraId="7128B24F">
            <w:pPr>
              <w:pStyle w:val="6"/>
              <w:widowControl/>
              <w:spacing w:beforeAutospacing="0" w:afterAutospacing="0" w:line="324" w:lineRule="atLeast"/>
            </w:pPr>
            <w:r>
              <w:t>4*720P-50</w:t>
            </w:r>
          </w:p>
        </w:tc>
        <w:tc>
          <w:tcPr>
            <w:tcW w:w="2550" w:type="dxa"/>
            <w:gridSpan w:val="2"/>
            <w:shd w:val="clear" w:color="auto" w:fill="auto"/>
            <w:vAlign w:val="center"/>
          </w:tcPr>
          <w:p w14:paraId="6EBE0252">
            <w:pPr>
              <w:pStyle w:val="6"/>
              <w:widowControl/>
              <w:spacing w:beforeAutospacing="0" w:afterAutospacing="0" w:line="324" w:lineRule="atLeast"/>
            </w:pPr>
            <w:r>
              <w:t>4*720P-50</w:t>
            </w:r>
          </w:p>
        </w:tc>
        <w:tc>
          <w:tcPr>
            <w:tcW w:w="2970" w:type="dxa"/>
            <w:shd w:val="clear" w:color="auto" w:fill="auto"/>
            <w:vAlign w:val="center"/>
          </w:tcPr>
          <w:p w14:paraId="7DD23753">
            <w:pPr>
              <w:pStyle w:val="6"/>
              <w:widowControl/>
              <w:spacing w:beforeAutospacing="0" w:afterAutospacing="0" w:line="324" w:lineRule="atLeast"/>
            </w:pPr>
            <w:r>
              <w:t>4*720P-50</w:t>
            </w:r>
          </w:p>
        </w:tc>
      </w:tr>
      <w:tr w14:paraId="24E052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1140" w:type="dxa"/>
            <w:vMerge w:val="continue"/>
            <w:shd w:val="clear" w:color="auto" w:fill="auto"/>
            <w:vAlign w:val="center"/>
          </w:tcPr>
          <w:p w14:paraId="0D80B9FF">
            <w:pPr>
              <w:jc w:val="left"/>
              <w:rPr>
                <w:rFonts w:ascii="宋体"/>
                <w:sz w:val="24"/>
                <w:szCs w:val="24"/>
              </w:rPr>
            </w:pPr>
          </w:p>
        </w:tc>
        <w:tc>
          <w:tcPr>
            <w:tcW w:w="1830" w:type="dxa"/>
            <w:vMerge w:val="continue"/>
            <w:shd w:val="clear" w:color="auto" w:fill="auto"/>
            <w:vAlign w:val="center"/>
          </w:tcPr>
          <w:p w14:paraId="4CC0E54B">
            <w:pPr>
              <w:jc w:val="left"/>
              <w:rPr>
                <w:rFonts w:ascii="宋体"/>
                <w:sz w:val="24"/>
                <w:szCs w:val="24"/>
              </w:rPr>
            </w:pPr>
          </w:p>
        </w:tc>
        <w:tc>
          <w:tcPr>
            <w:tcW w:w="1980" w:type="dxa"/>
            <w:shd w:val="clear" w:color="auto" w:fill="auto"/>
            <w:vAlign w:val="center"/>
          </w:tcPr>
          <w:p w14:paraId="14B74BCC">
            <w:pPr>
              <w:pStyle w:val="6"/>
              <w:widowControl/>
              <w:spacing w:beforeAutospacing="0" w:afterAutospacing="0" w:line="324" w:lineRule="atLeast"/>
            </w:pPr>
            <w:r>
              <w:t>4*720P-60/59.94</w:t>
            </w:r>
          </w:p>
        </w:tc>
        <w:tc>
          <w:tcPr>
            <w:tcW w:w="2550" w:type="dxa"/>
            <w:gridSpan w:val="2"/>
            <w:shd w:val="clear" w:color="auto" w:fill="auto"/>
            <w:vAlign w:val="center"/>
          </w:tcPr>
          <w:p w14:paraId="2EB62408">
            <w:pPr>
              <w:pStyle w:val="6"/>
              <w:widowControl/>
              <w:spacing w:beforeAutospacing="0" w:afterAutospacing="0" w:line="324" w:lineRule="atLeast"/>
            </w:pPr>
            <w:r>
              <w:t>4*720P-60,</w:t>
            </w:r>
          </w:p>
          <w:p w14:paraId="4D397782">
            <w:pPr>
              <w:pStyle w:val="6"/>
              <w:widowControl/>
              <w:spacing w:beforeAutospacing="0" w:afterAutospacing="0" w:line="324" w:lineRule="atLeast"/>
            </w:pPr>
            <w:r>
              <w:t>4*720P-59.94</w:t>
            </w:r>
          </w:p>
        </w:tc>
        <w:tc>
          <w:tcPr>
            <w:tcW w:w="2970" w:type="dxa"/>
            <w:shd w:val="clear" w:color="auto" w:fill="auto"/>
            <w:vAlign w:val="center"/>
          </w:tcPr>
          <w:p w14:paraId="51C9B036">
            <w:pPr>
              <w:pStyle w:val="6"/>
              <w:widowControl/>
              <w:spacing w:beforeAutospacing="0" w:afterAutospacing="0" w:line="324" w:lineRule="atLeast"/>
            </w:pPr>
            <w:r>
              <w:t>4*720P-60</w:t>
            </w:r>
          </w:p>
          <w:p w14:paraId="47495A66">
            <w:pPr>
              <w:pStyle w:val="6"/>
              <w:widowControl/>
              <w:spacing w:beforeAutospacing="0" w:afterAutospacing="0" w:line="324" w:lineRule="atLeast"/>
            </w:pPr>
            <w:r>
              <w:t>4*720P-59.94</w:t>
            </w:r>
          </w:p>
        </w:tc>
      </w:tr>
      <w:tr w14:paraId="5DDC77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140" w:type="dxa"/>
            <w:vMerge w:val="continue"/>
            <w:shd w:val="clear" w:color="auto" w:fill="auto"/>
            <w:vAlign w:val="center"/>
          </w:tcPr>
          <w:p w14:paraId="570CCCCA">
            <w:pPr>
              <w:jc w:val="left"/>
              <w:rPr>
                <w:rFonts w:ascii="宋体"/>
                <w:sz w:val="24"/>
                <w:szCs w:val="24"/>
              </w:rPr>
            </w:pPr>
          </w:p>
        </w:tc>
        <w:tc>
          <w:tcPr>
            <w:tcW w:w="1830" w:type="dxa"/>
            <w:vMerge w:val="restart"/>
            <w:shd w:val="clear" w:color="auto" w:fill="auto"/>
            <w:vAlign w:val="center"/>
          </w:tcPr>
          <w:p w14:paraId="6492E93A">
            <w:pPr>
              <w:pStyle w:val="6"/>
              <w:widowControl/>
              <w:spacing w:beforeAutospacing="0" w:afterAutospacing="0" w:line="324" w:lineRule="atLeast"/>
              <w:jc w:val="center"/>
            </w:pPr>
            <w:r>
              <w:t>Resolution (DX3224H)</w:t>
            </w:r>
          </w:p>
        </w:tc>
        <w:tc>
          <w:tcPr>
            <w:tcW w:w="1980" w:type="dxa"/>
            <w:shd w:val="clear" w:color="auto" w:fill="auto"/>
            <w:vAlign w:val="center"/>
          </w:tcPr>
          <w:p w14:paraId="30F00934">
            <w:pPr>
              <w:pStyle w:val="6"/>
              <w:widowControl/>
              <w:spacing w:beforeAutospacing="0" w:afterAutospacing="0" w:line="324" w:lineRule="atLeast"/>
            </w:pPr>
            <w:r>
              <w:t> </w:t>
            </w:r>
          </w:p>
        </w:tc>
        <w:tc>
          <w:tcPr>
            <w:tcW w:w="5535" w:type="dxa"/>
            <w:gridSpan w:val="3"/>
            <w:shd w:val="clear" w:color="auto" w:fill="auto"/>
            <w:vAlign w:val="center"/>
          </w:tcPr>
          <w:p w14:paraId="462E25B0">
            <w:pPr>
              <w:pStyle w:val="6"/>
              <w:widowControl/>
              <w:spacing w:beforeAutospacing="0" w:afterAutospacing="0" w:line="324" w:lineRule="atLeast"/>
              <w:jc w:val="center"/>
            </w:pPr>
            <w:r>
              <w:rPr>
                <w:rStyle w:val="10"/>
              </w:rPr>
              <w:t>Output</w:t>
            </w:r>
          </w:p>
        </w:tc>
      </w:tr>
      <w:tr w14:paraId="00BADA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5" w:hRule="atLeast"/>
          <w:tblCellSpacing w:w="0" w:type="dxa"/>
        </w:trPr>
        <w:tc>
          <w:tcPr>
            <w:tcW w:w="1140" w:type="dxa"/>
            <w:vMerge w:val="continue"/>
            <w:shd w:val="clear" w:color="auto" w:fill="auto"/>
            <w:vAlign w:val="center"/>
          </w:tcPr>
          <w:p w14:paraId="72586FCD">
            <w:pPr>
              <w:jc w:val="left"/>
              <w:rPr>
                <w:rFonts w:ascii="宋体"/>
                <w:sz w:val="24"/>
                <w:szCs w:val="24"/>
              </w:rPr>
            </w:pPr>
          </w:p>
        </w:tc>
        <w:tc>
          <w:tcPr>
            <w:tcW w:w="1830" w:type="dxa"/>
            <w:vMerge w:val="continue"/>
            <w:shd w:val="clear" w:color="auto" w:fill="auto"/>
            <w:vAlign w:val="center"/>
          </w:tcPr>
          <w:p w14:paraId="3980E2E0">
            <w:pPr>
              <w:jc w:val="left"/>
              <w:rPr>
                <w:rFonts w:ascii="宋体"/>
                <w:sz w:val="24"/>
                <w:szCs w:val="24"/>
              </w:rPr>
            </w:pPr>
          </w:p>
        </w:tc>
        <w:tc>
          <w:tcPr>
            <w:tcW w:w="1980" w:type="dxa"/>
            <w:shd w:val="clear" w:color="auto" w:fill="auto"/>
            <w:vAlign w:val="center"/>
          </w:tcPr>
          <w:p w14:paraId="057F1E13">
            <w:pPr>
              <w:pStyle w:val="6"/>
              <w:widowControl/>
              <w:spacing w:beforeAutospacing="0" w:afterAutospacing="0" w:line="324" w:lineRule="atLeast"/>
            </w:pPr>
            <w:r>
              <w:rPr>
                <w:rStyle w:val="10"/>
              </w:rPr>
              <w:t>Input</w:t>
            </w:r>
          </w:p>
        </w:tc>
        <w:tc>
          <w:tcPr>
            <w:tcW w:w="2550" w:type="dxa"/>
            <w:gridSpan w:val="2"/>
            <w:shd w:val="clear" w:color="auto" w:fill="auto"/>
            <w:vAlign w:val="center"/>
          </w:tcPr>
          <w:p w14:paraId="2A5A395B">
            <w:pPr>
              <w:pStyle w:val="6"/>
              <w:widowControl/>
              <w:spacing w:beforeAutospacing="0" w:afterAutospacing="0" w:line="324" w:lineRule="atLeast"/>
              <w:jc w:val="center"/>
            </w:pPr>
            <w:r>
              <w:rPr>
                <w:rStyle w:val="10"/>
              </w:rPr>
              <w:t>HEVC/H.265</w:t>
            </w:r>
          </w:p>
        </w:tc>
        <w:tc>
          <w:tcPr>
            <w:tcW w:w="2970" w:type="dxa"/>
            <w:shd w:val="clear" w:color="auto" w:fill="auto"/>
            <w:vAlign w:val="center"/>
          </w:tcPr>
          <w:p w14:paraId="2F915A03">
            <w:pPr>
              <w:pStyle w:val="6"/>
              <w:widowControl/>
              <w:spacing w:beforeAutospacing="0" w:afterAutospacing="0" w:line="324" w:lineRule="atLeast"/>
              <w:jc w:val="center"/>
            </w:pPr>
            <w:r>
              <w:rPr>
                <w:rStyle w:val="10"/>
              </w:rPr>
              <w:t>MPEG-4 AVC/H.264</w:t>
            </w:r>
          </w:p>
        </w:tc>
      </w:tr>
      <w:tr w14:paraId="734914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140" w:type="dxa"/>
            <w:vMerge w:val="continue"/>
            <w:shd w:val="clear" w:color="auto" w:fill="auto"/>
            <w:vAlign w:val="center"/>
          </w:tcPr>
          <w:p w14:paraId="63C2F3C3">
            <w:pPr>
              <w:jc w:val="left"/>
              <w:rPr>
                <w:rFonts w:ascii="宋体"/>
                <w:sz w:val="24"/>
                <w:szCs w:val="24"/>
              </w:rPr>
            </w:pPr>
          </w:p>
        </w:tc>
        <w:tc>
          <w:tcPr>
            <w:tcW w:w="1830" w:type="dxa"/>
            <w:vMerge w:val="continue"/>
            <w:shd w:val="clear" w:color="auto" w:fill="auto"/>
            <w:vAlign w:val="center"/>
          </w:tcPr>
          <w:p w14:paraId="67414A3D">
            <w:pPr>
              <w:jc w:val="left"/>
              <w:rPr>
                <w:rFonts w:ascii="宋体"/>
                <w:sz w:val="24"/>
                <w:szCs w:val="24"/>
              </w:rPr>
            </w:pPr>
          </w:p>
        </w:tc>
        <w:tc>
          <w:tcPr>
            <w:tcW w:w="1980" w:type="dxa"/>
            <w:shd w:val="clear" w:color="auto" w:fill="auto"/>
            <w:vAlign w:val="center"/>
          </w:tcPr>
          <w:p w14:paraId="5CE2D9AA">
            <w:pPr>
              <w:pStyle w:val="6"/>
              <w:widowControl/>
              <w:spacing w:beforeAutospacing="0" w:afterAutospacing="0" w:line="324" w:lineRule="atLeast"/>
            </w:pPr>
            <w:r>
              <w:t>4*1080P-50</w:t>
            </w:r>
          </w:p>
        </w:tc>
        <w:tc>
          <w:tcPr>
            <w:tcW w:w="2550" w:type="dxa"/>
            <w:gridSpan w:val="2"/>
            <w:shd w:val="clear" w:color="auto" w:fill="auto"/>
            <w:vAlign w:val="center"/>
          </w:tcPr>
          <w:p w14:paraId="4A3B1A92">
            <w:pPr>
              <w:pStyle w:val="6"/>
              <w:widowControl/>
              <w:spacing w:beforeAutospacing="0" w:afterAutospacing="0" w:line="324" w:lineRule="atLeast"/>
            </w:pPr>
            <w:r>
              <w:t>4*1080P-50</w:t>
            </w:r>
          </w:p>
        </w:tc>
        <w:tc>
          <w:tcPr>
            <w:tcW w:w="2970" w:type="dxa"/>
            <w:shd w:val="clear" w:color="auto" w:fill="auto"/>
            <w:vAlign w:val="center"/>
          </w:tcPr>
          <w:p w14:paraId="458B852A">
            <w:pPr>
              <w:pStyle w:val="6"/>
              <w:widowControl/>
              <w:spacing w:beforeAutospacing="0" w:afterAutospacing="0" w:line="324" w:lineRule="atLeast"/>
            </w:pPr>
            <w:r>
              <w:t>4*1080P-50</w:t>
            </w:r>
          </w:p>
        </w:tc>
      </w:tr>
      <w:tr w14:paraId="7DE07A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140" w:type="dxa"/>
            <w:vMerge w:val="continue"/>
            <w:shd w:val="clear" w:color="auto" w:fill="auto"/>
            <w:vAlign w:val="center"/>
          </w:tcPr>
          <w:p w14:paraId="4BFD991C">
            <w:pPr>
              <w:jc w:val="left"/>
              <w:rPr>
                <w:rFonts w:ascii="宋体"/>
                <w:sz w:val="24"/>
                <w:szCs w:val="24"/>
              </w:rPr>
            </w:pPr>
          </w:p>
        </w:tc>
        <w:tc>
          <w:tcPr>
            <w:tcW w:w="1830" w:type="dxa"/>
            <w:vMerge w:val="continue"/>
            <w:shd w:val="clear" w:color="auto" w:fill="auto"/>
            <w:vAlign w:val="center"/>
          </w:tcPr>
          <w:p w14:paraId="57FCD0BC">
            <w:pPr>
              <w:jc w:val="left"/>
              <w:rPr>
                <w:rFonts w:ascii="宋体"/>
                <w:sz w:val="24"/>
                <w:szCs w:val="24"/>
              </w:rPr>
            </w:pPr>
          </w:p>
        </w:tc>
        <w:tc>
          <w:tcPr>
            <w:tcW w:w="1980" w:type="dxa"/>
            <w:shd w:val="clear" w:color="auto" w:fill="auto"/>
            <w:vAlign w:val="center"/>
          </w:tcPr>
          <w:p w14:paraId="26B4B194">
            <w:pPr>
              <w:pStyle w:val="6"/>
              <w:widowControl/>
              <w:spacing w:beforeAutospacing="0" w:afterAutospacing="0" w:line="324" w:lineRule="atLeast"/>
            </w:pPr>
            <w:r>
              <w:t>4*1080P-60/59.94</w:t>
            </w:r>
          </w:p>
        </w:tc>
        <w:tc>
          <w:tcPr>
            <w:tcW w:w="2550" w:type="dxa"/>
            <w:gridSpan w:val="2"/>
            <w:shd w:val="clear" w:color="auto" w:fill="auto"/>
            <w:vAlign w:val="center"/>
          </w:tcPr>
          <w:p w14:paraId="7F7DBA5B">
            <w:pPr>
              <w:pStyle w:val="6"/>
              <w:widowControl/>
              <w:spacing w:beforeAutospacing="0" w:afterAutospacing="0" w:line="324" w:lineRule="atLeast"/>
            </w:pPr>
            <w:r>
              <w:t>4*1080P-60,</w:t>
            </w:r>
          </w:p>
          <w:p w14:paraId="430E5BB2">
            <w:pPr>
              <w:pStyle w:val="6"/>
              <w:widowControl/>
              <w:spacing w:beforeAutospacing="0" w:afterAutospacing="0" w:line="324" w:lineRule="atLeast"/>
            </w:pPr>
            <w:r>
              <w:t>4*1080P-59.94</w:t>
            </w:r>
          </w:p>
        </w:tc>
        <w:tc>
          <w:tcPr>
            <w:tcW w:w="2970" w:type="dxa"/>
            <w:shd w:val="clear" w:color="auto" w:fill="auto"/>
            <w:vAlign w:val="center"/>
          </w:tcPr>
          <w:p w14:paraId="5B66D528">
            <w:pPr>
              <w:pStyle w:val="6"/>
              <w:widowControl/>
              <w:spacing w:beforeAutospacing="0" w:afterAutospacing="0" w:line="324" w:lineRule="atLeast"/>
            </w:pPr>
            <w:r>
              <w:t>4*1080P-60</w:t>
            </w:r>
          </w:p>
          <w:p w14:paraId="314D3E86">
            <w:pPr>
              <w:pStyle w:val="6"/>
              <w:widowControl/>
              <w:spacing w:beforeAutospacing="0" w:afterAutospacing="0" w:line="324" w:lineRule="atLeast"/>
            </w:pPr>
            <w:r>
              <w:t>4*1080P-59.94</w:t>
            </w:r>
          </w:p>
        </w:tc>
      </w:tr>
      <w:tr w14:paraId="2385FF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140" w:type="dxa"/>
            <w:vMerge w:val="continue"/>
            <w:shd w:val="clear" w:color="auto" w:fill="auto"/>
            <w:vAlign w:val="center"/>
          </w:tcPr>
          <w:p w14:paraId="60B43A15">
            <w:pPr>
              <w:jc w:val="left"/>
              <w:rPr>
                <w:rFonts w:ascii="宋体"/>
                <w:sz w:val="24"/>
                <w:szCs w:val="24"/>
              </w:rPr>
            </w:pPr>
          </w:p>
        </w:tc>
        <w:tc>
          <w:tcPr>
            <w:tcW w:w="1830" w:type="dxa"/>
            <w:vMerge w:val="continue"/>
            <w:shd w:val="clear" w:color="auto" w:fill="auto"/>
            <w:vAlign w:val="center"/>
          </w:tcPr>
          <w:p w14:paraId="465866E7">
            <w:pPr>
              <w:jc w:val="left"/>
              <w:rPr>
                <w:rFonts w:ascii="宋体"/>
                <w:sz w:val="24"/>
                <w:szCs w:val="24"/>
              </w:rPr>
            </w:pPr>
          </w:p>
        </w:tc>
        <w:tc>
          <w:tcPr>
            <w:tcW w:w="1980" w:type="dxa"/>
            <w:shd w:val="clear" w:color="auto" w:fill="auto"/>
            <w:vAlign w:val="center"/>
          </w:tcPr>
          <w:p w14:paraId="76EF5A7D">
            <w:pPr>
              <w:pStyle w:val="6"/>
              <w:widowControl/>
              <w:spacing w:beforeAutospacing="0" w:afterAutospacing="0" w:line="324" w:lineRule="atLeast"/>
            </w:pPr>
            <w:r>
              <w:t>4*1080I-50</w:t>
            </w:r>
          </w:p>
        </w:tc>
        <w:tc>
          <w:tcPr>
            <w:tcW w:w="2550" w:type="dxa"/>
            <w:gridSpan w:val="2"/>
            <w:shd w:val="clear" w:color="auto" w:fill="auto"/>
            <w:vAlign w:val="center"/>
          </w:tcPr>
          <w:p w14:paraId="3BE182CA">
            <w:pPr>
              <w:pStyle w:val="6"/>
              <w:widowControl/>
              <w:spacing w:beforeAutospacing="0" w:afterAutospacing="0" w:line="324" w:lineRule="atLeast"/>
            </w:pPr>
            <w:r>
              <w:t>4*1080P-50,</w:t>
            </w:r>
          </w:p>
          <w:p w14:paraId="60C220D1">
            <w:pPr>
              <w:pStyle w:val="6"/>
              <w:widowControl/>
              <w:spacing w:beforeAutospacing="0" w:afterAutospacing="0" w:line="324" w:lineRule="atLeast"/>
            </w:pPr>
            <w:r>
              <w:t>4*1080P-25</w:t>
            </w:r>
          </w:p>
        </w:tc>
        <w:tc>
          <w:tcPr>
            <w:tcW w:w="2970" w:type="dxa"/>
            <w:shd w:val="clear" w:color="auto" w:fill="auto"/>
            <w:vAlign w:val="center"/>
          </w:tcPr>
          <w:p w14:paraId="3E89F174">
            <w:pPr>
              <w:pStyle w:val="6"/>
              <w:widowControl/>
              <w:spacing w:beforeAutospacing="0" w:afterAutospacing="0" w:line="324" w:lineRule="atLeast"/>
            </w:pPr>
            <w:r>
              <w:t>4*1080P-25</w:t>
            </w:r>
          </w:p>
          <w:p w14:paraId="5F69C8CD">
            <w:pPr>
              <w:pStyle w:val="6"/>
              <w:widowControl/>
              <w:spacing w:beforeAutospacing="0" w:afterAutospacing="0" w:line="324" w:lineRule="atLeast"/>
            </w:pPr>
            <w:r>
              <w:t>4*1080P-50</w:t>
            </w:r>
          </w:p>
          <w:p w14:paraId="67771D68">
            <w:pPr>
              <w:pStyle w:val="6"/>
              <w:widowControl/>
              <w:spacing w:beforeAutospacing="0" w:afterAutospacing="0" w:line="324" w:lineRule="atLeast"/>
            </w:pPr>
            <w:r>
              <w:t>4*1080I-50</w:t>
            </w:r>
          </w:p>
        </w:tc>
      </w:tr>
      <w:tr w14:paraId="709ACA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140" w:type="dxa"/>
            <w:vMerge w:val="continue"/>
            <w:shd w:val="clear" w:color="auto" w:fill="auto"/>
            <w:vAlign w:val="center"/>
          </w:tcPr>
          <w:p w14:paraId="06C08BB8">
            <w:pPr>
              <w:jc w:val="left"/>
              <w:rPr>
                <w:rFonts w:ascii="宋体"/>
                <w:sz w:val="24"/>
                <w:szCs w:val="24"/>
              </w:rPr>
            </w:pPr>
          </w:p>
        </w:tc>
        <w:tc>
          <w:tcPr>
            <w:tcW w:w="1830" w:type="dxa"/>
            <w:vMerge w:val="continue"/>
            <w:shd w:val="clear" w:color="auto" w:fill="auto"/>
            <w:vAlign w:val="center"/>
          </w:tcPr>
          <w:p w14:paraId="23E31C67">
            <w:pPr>
              <w:jc w:val="left"/>
              <w:rPr>
                <w:rFonts w:ascii="宋体"/>
                <w:sz w:val="24"/>
                <w:szCs w:val="24"/>
              </w:rPr>
            </w:pPr>
          </w:p>
        </w:tc>
        <w:tc>
          <w:tcPr>
            <w:tcW w:w="1980" w:type="dxa"/>
            <w:shd w:val="clear" w:color="auto" w:fill="auto"/>
            <w:vAlign w:val="center"/>
          </w:tcPr>
          <w:p w14:paraId="7F488C85">
            <w:pPr>
              <w:pStyle w:val="6"/>
              <w:widowControl/>
              <w:spacing w:beforeAutospacing="0" w:afterAutospacing="0" w:line="324" w:lineRule="atLeast"/>
            </w:pPr>
            <w:r>
              <w:t>4*1080I-60/59.94</w:t>
            </w:r>
          </w:p>
        </w:tc>
        <w:tc>
          <w:tcPr>
            <w:tcW w:w="2550" w:type="dxa"/>
            <w:gridSpan w:val="2"/>
            <w:shd w:val="clear" w:color="auto" w:fill="auto"/>
            <w:vAlign w:val="center"/>
          </w:tcPr>
          <w:p w14:paraId="76C1922A">
            <w:pPr>
              <w:pStyle w:val="6"/>
              <w:widowControl/>
              <w:spacing w:beforeAutospacing="0" w:afterAutospacing="0" w:line="324" w:lineRule="atLeast"/>
            </w:pPr>
            <w:r>
              <w:t>4*1080P-60,</w:t>
            </w:r>
          </w:p>
          <w:p w14:paraId="7465ACCD">
            <w:pPr>
              <w:pStyle w:val="6"/>
              <w:widowControl/>
              <w:spacing w:beforeAutospacing="0" w:afterAutospacing="0" w:line="324" w:lineRule="atLeast"/>
            </w:pPr>
            <w:r>
              <w:t>4*1080P-30</w:t>
            </w:r>
          </w:p>
        </w:tc>
        <w:tc>
          <w:tcPr>
            <w:tcW w:w="2970" w:type="dxa"/>
            <w:shd w:val="clear" w:color="auto" w:fill="auto"/>
            <w:vAlign w:val="center"/>
          </w:tcPr>
          <w:p w14:paraId="709388F0">
            <w:pPr>
              <w:pStyle w:val="6"/>
              <w:widowControl/>
              <w:spacing w:beforeAutospacing="0" w:afterAutospacing="0" w:line="324" w:lineRule="atLeast"/>
            </w:pPr>
            <w:r>
              <w:t>4*1080P-30</w:t>
            </w:r>
          </w:p>
          <w:p w14:paraId="4526DE2E">
            <w:pPr>
              <w:pStyle w:val="6"/>
              <w:widowControl/>
              <w:spacing w:beforeAutospacing="0" w:afterAutospacing="0" w:line="324" w:lineRule="atLeast"/>
            </w:pPr>
            <w:r>
              <w:t>4*1080P-60</w:t>
            </w:r>
          </w:p>
          <w:p w14:paraId="6F37594A">
            <w:pPr>
              <w:pStyle w:val="6"/>
              <w:widowControl/>
              <w:spacing w:beforeAutospacing="0" w:afterAutospacing="0" w:line="324" w:lineRule="atLeast"/>
            </w:pPr>
            <w:r>
              <w:t>4*1080I-60</w:t>
            </w:r>
          </w:p>
        </w:tc>
      </w:tr>
      <w:tr w14:paraId="24F076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140" w:type="dxa"/>
            <w:vMerge w:val="continue"/>
            <w:shd w:val="clear" w:color="auto" w:fill="auto"/>
            <w:vAlign w:val="center"/>
          </w:tcPr>
          <w:p w14:paraId="2850C0C9">
            <w:pPr>
              <w:jc w:val="left"/>
              <w:rPr>
                <w:rFonts w:ascii="宋体"/>
                <w:sz w:val="24"/>
                <w:szCs w:val="24"/>
              </w:rPr>
            </w:pPr>
          </w:p>
        </w:tc>
        <w:tc>
          <w:tcPr>
            <w:tcW w:w="1830" w:type="dxa"/>
            <w:vMerge w:val="continue"/>
            <w:shd w:val="clear" w:color="auto" w:fill="auto"/>
            <w:vAlign w:val="center"/>
          </w:tcPr>
          <w:p w14:paraId="481434EF">
            <w:pPr>
              <w:jc w:val="left"/>
              <w:rPr>
                <w:rFonts w:ascii="宋体"/>
                <w:sz w:val="24"/>
                <w:szCs w:val="24"/>
              </w:rPr>
            </w:pPr>
          </w:p>
        </w:tc>
        <w:tc>
          <w:tcPr>
            <w:tcW w:w="1980" w:type="dxa"/>
            <w:shd w:val="clear" w:color="auto" w:fill="auto"/>
            <w:vAlign w:val="center"/>
          </w:tcPr>
          <w:p w14:paraId="5BEC8ADD">
            <w:pPr>
              <w:pStyle w:val="6"/>
              <w:widowControl/>
              <w:spacing w:beforeAutospacing="0" w:afterAutospacing="0" w:line="324" w:lineRule="atLeast"/>
            </w:pPr>
            <w:r>
              <w:t>4*720P-50</w:t>
            </w:r>
          </w:p>
        </w:tc>
        <w:tc>
          <w:tcPr>
            <w:tcW w:w="2550" w:type="dxa"/>
            <w:gridSpan w:val="2"/>
            <w:shd w:val="clear" w:color="auto" w:fill="auto"/>
            <w:vAlign w:val="center"/>
          </w:tcPr>
          <w:p w14:paraId="35933D72">
            <w:pPr>
              <w:pStyle w:val="6"/>
              <w:widowControl/>
              <w:spacing w:beforeAutospacing="0" w:afterAutospacing="0" w:line="324" w:lineRule="atLeast"/>
            </w:pPr>
            <w:r>
              <w:t>4*720P-50</w:t>
            </w:r>
          </w:p>
        </w:tc>
        <w:tc>
          <w:tcPr>
            <w:tcW w:w="2970" w:type="dxa"/>
            <w:shd w:val="clear" w:color="auto" w:fill="auto"/>
            <w:vAlign w:val="center"/>
          </w:tcPr>
          <w:p w14:paraId="43F906FD">
            <w:pPr>
              <w:pStyle w:val="6"/>
              <w:widowControl/>
              <w:spacing w:beforeAutospacing="0" w:afterAutospacing="0" w:line="324" w:lineRule="atLeast"/>
            </w:pPr>
            <w:r>
              <w:t>4*720P-50　</w:t>
            </w:r>
          </w:p>
        </w:tc>
      </w:tr>
      <w:tr w14:paraId="760C4D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tblCellSpacing w:w="0" w:type="dxa"/>
        </w:trPr>
        <w:tc>
          <w:tcPr>
            <w:tcW w:w="1140" w:type="dxa"/>
            <w:vMerge w:val="continue"/>
            <w:shd w:val="clear" w:color="auto" w:fill="auto"/>
            <w:vAlign w:val="center"/>
          </w:tcPr>
          <w:p w14:paraId="164D85E0">
            <w:pPr>
              <w:jc w:val="left"/>
              <w:rPr>
                <w:rFonts w:ascii="宋体"/>
                <w:sz w:val="24"/>
                <w:szCs w:val="24"/>
              </w:rPr>
            </w:pPr>
          </w:p>
        </w:tc>
        <w:tc>
          <w:tcPr>
            <w:tcW w:w="1830" w:type="dxa"/>
            <w:vMerge w:val="continue"/>
            <w:shd w:val="clear" w:color="auto" w:fill="auto"/>
            <w:vAlign w:val="center"/>
          </w:tcPr>
          <w:p w14:paraId="4C440AA9">
            <w:pPr>
              <w:jc w:val="left"/>
              <w:rPr>
                <w:rFonts w:ascii="宋体"/>
                <w:sz w:val="24"/>
                <w:szCs w:val="24"/>
              </w:rPr>
            </w:pPr>
          </w:p>
        </w:tc>
        <w:tc>
          <w:tcPr>
            <w:tcW w:w="1980" w:type="dxa"/>
            <w:shd w:val="clear" w:color="auto" w:fill="auto"/>
            <w:vAlign w:val="center"/>
          </w:tcPr>
          <w:p w14:paraId="1DA0E80F">
            <w:pPr>
              <w:pStyle w:val="6"/>
              <w:widowControl/>
              <w:spacing w:beforeAutospacing="0" w:afterAutospacing="0" w:line="324" w:lineRule="atLeast"/>
            </w:pPr>
            <w:r>
              <w:t>4*720P-60/59.94</w:t>
            </w:r>
          </w:p>
        </w:tc>
        <w:tc>
          <w:tcPr>
            <w:tcW w:w="2550" w:type="dxa"/>
            <w:gridSpan w:val="2"/>
            <w:shd w:val="clear" w:color="auto" w:fill="auto"/>
            <w:vAlign w:val="center"/>
          </w:tcPr>
          <w:p w14:paraId="65BAD086">
            <w:pPr>
              <w:pStyle w:val="6"/>
              <w:widowControl/>
              <w:spacing w:beforeAutospacing="0" w:afterAutospacing="0" w:line="324" w:lineRule="atLeast"/>
            </w:pPr>
            <w:r>
              <w:t>4*720P-60,</w:t>
            </w:r>
          </w:p>
          <w:p w14:paraId="17A87846">
            <w:pPr>
              <w:pStyle w:val="6"/>
              <w:widowControl/>
              <w:spacing w:beforeAutospacing="0" w:afterAutospacing="0" w:line="324" w:lineRule="atLeast"/>
            </w:pPr>
            <w:r>
              <w:t>4*720P-59.94</w:t>
            </w:r>
          </w:p>
        </w:tc>
        <w:tc>
          <w:tcPr>
            <w:tcW w:w="2970" w:type="dxa"/>
            <w:shd w:val="clear" w:color="auto" w:fill="auto"/>
            <w:vAlign w:val="center"/>
          </w:tcPr>
          <w:p w14:paraId="6E9C1144">
            <w:pPr>
              <w:pStyle w:val="6"/>
              <w:widowControl/>
              <w:spacing w:beforeAutospacing="0" w:afterAutospacing="0" w:line="324" w:lineRule="atLeast"/>
            </w:pPr>
            <w:r>
              <w:t>4*720P-60</w:t>
            </w:r>
          </w:p>
          <w:p w14:paraId="3DB9B645">
            <w:pPr>
              <w:pStyle w:val="6"/>
              <w:widowControl/>
              <w:spacing w:beforeAutospacing="0" w:afterAutospacing="0" w:line="324" w:lineRule="atLeast"/>
            </w:pPr>
            <w:r>
              <w:t>4*720P-59.94</w:t>
            </w:r>
          </w:p>
        </w:tc>
      </w:tr>
      <w:tr w14:paraId="5FE728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140" w:type="dxa"/>
            <w:vMerge w:val="continue"/>
            <w:shd w:val="clear" w:color="auto" w:fill="auto"/>
            <w:vAlign w:val="center"/>
          </w:tcPr>
          <w:p w14:paraId="2164B410">
            <w:pPr>
              <w:jc w:val="left"/>
              <w:rPr>
                <w:rFonts w:ascii="宋体"/>
                <w:sz w:val="24"/>
                <w:szCs w:val="24"/>
              </w:rPr>
            </w:pPr>
          </w:p>
        </w:tc>
        <w:tc>
          <w:tcPr>
            <w:tcW w:w="1830" w:type="dxa"/>
            <w:shd w:val="clear" w:color="auto" w:fill="auto"/>
            <w:vAlign w:val="center"/>
          </w:tcPr>
          <w:p w14:paraId="6BDC9AB2">
            <w:pPr>
              <w:pStyle w:val="6"/>
              <w:widowControl/>
              <w:spacing w:beforeAutospacing="0" w:afterAutospacing="0" w:line="324" w:lineRule="atLeast"/>
            </w:pPr>
            <w:r>
              <w:t>Chroma</w:t>
            </w:r>
          </w:p>
        </w:tc>
        <w:tc>
          <w:tcPr>
            <w:tcW w:w="7515" w:type="dxa"/>
            <w:gridSpan w:val="4"/>
            <w:shd w:val="clear" w:color="auto" w:fill="auto"/>
            <w:vAlign w:val="center"/>
          </w:tcPr>
          <w:p w14:paraId="5652E342">
            <w:pPr>
              <w:pStyle w:val="6"/>
              <w:widowControl/>
              <w:spacing w:beforeAutospacing="0" w:afterAutospacing="0" w:line="324" w:lineRule="atLeast"/>
            </w:pPr>
            <w:r>
              <w:t>4:2:0</w:t>
            </w:r>
          </w:p>
        </w:tc>
      </w:tr>
      <w:tr w14:paraId="1678FB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140" w:type="dxa"/>
            <w:vMerge w:val="continue"/>
            <w:shd w:val="clear" w:color="auto" w:fill="auto"/>
            <w:vAlign w:val="center"/>
          </w:tcPr>
          <w:p w14:paraId="1FEF6BCF">
            <w:pPr>
              <w:jc w:val="left"/>
              <w:rPr>
                <w:rFonts w:ascii="宋体"/>
                <w:sz w:val="24"/>
                <w:szCs w:val="24"/>
              </w:rPr>
            </w:pPr>
          </w:p>
        </w:tc>
        <w:tc>
          <w:tcPr>
            <w:tcW w:w="1830" w:type="dxa"/>
            <w:shd w:val="clear" w:color="auto" w:fill="auto"/>
            <w:vAlign w:val="center"/>
          </w:tcPr>
          <w:p w14:paraId="04E977EC">
            <w:pPr>
              <w:pStyle w:val="6"/>
              <w:widowControl/>
              <w:spacing w:beforeAutospacing="0" w:afterAutospacing="0" w:line="324" w:lineRule="atLeast"/>
            </w:pPr>
            <w:r>
              <w:t>Bitrate</w:t>
            </w:r>
          </w:p>
          <w:p w14:paraId="6B4FB418">
            <w:pPr>
              <w:pStyle w:val="6"/>
              <w:widowControl/>
              <w:spacing w:beforeAutospacing="0" w:afterAutospacing="0" w:line="324" w:lineRule="atLeast"/>
            </w:pPr>
            <w:r>
              <w:t>(per channel)</w:t>
            </w:r>
          </w:p>
        </w:tc>
        <w:tc>
          <w:tcPr>
            <w:tcW w:w="7515" w:type="dxa"/>
            <w:gridSpan w:val="4"/>
            <w:shd w:val="clear" w:color="auto" w:fill="auto"/>
            <w:vAlign w:val="center"/>
          </w:tcPr>
          <w:p w14:paraId="25432F79">
            <w:pPr>
              <w:pStyle w:val="6"/>
              <w:widowControl/>
              <w:spacing w:beforeAutospacing="0" w:afterAutospacing="0" w:line="324" w:lineRule="atLeast"/>
            </w:pPr>
            <w:r>
              <w:t>0.5Mbps~20Mbps (HEVC/ H.265)</w:t>
            </w:r>
          </w:p>
          <w:p w14:paraId="4B403BA5">
            <w:pPr>
              <w:pStyle w:val="6"/>
              <w:widowControl/>
              <w:spacing w:beforeAutospacing="0" w:afterAutospacing="0" w:line="324" w:lineRule="atLeast"/>
            </w:pPr>
            <w:r>
              <w:t>4 Mbps~20Mbps (MPEG 4 AVC/H.264)</w:t>
            </w:r>
          </w:p>
        </w:tc>
      </w:tr>
      <w:tr w14:paraId="32B47A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140" w:type="dxa"/>
            <w:vMerge w:val="continue"/>
            <w:shd w:val="clear" w:color="auto" w:fill="auto"/>
            <w:vAlign w:val="center"/>
          </w:tcPr>
          <w:p w14:paraId="1040DE32">
            <w:pPr>
              <w:jc w:val="left"/>
              <w:rPr>
                <w:rFonts w:ascii="宋体"/>
                <w:sz w:val="24"/>
                <w:szCs w:val="24"/>
              </w:rPr>
            </w:pPr>
          </w:p>
        </w:tc>
        <w:tc>
          <w:tcPr>
            <w:tcW w:w="1830" w:type="dxa"/>
            <w:shd w:val="clear" w:color="auto" w:fill="auto"/>
            <w:vAlign w:val="center"/>
          </w:tcPr>
          <w:p w14:paraId="00E12D4E">
            <w:pPr>
              <w:pStyle w:val="6"/>
              <w:widowControl/>
              <w:spacing w:beforeAutospacing="0" w:afterAutospacing="0" w:line="324" w:lineRule="atLeast"/>
            </w:pPr>
            <w:r>
              <w:t>Rate Control</w:t>
            </w:r>
          </w:p>
        </w:tc>
        <w:tc>
          <w:tcPr>
            <w:tcW w:w="7515" w:type="dxa"/>
            <w:gridSpan w:val="4"/>
            <w:shd w:val="clear" w:color="auto" w:fill="auto"/>
            <w:vAlign w:val="center"/>
          </w:tcPr>
          <w:p w14:paraId="6B6365B8">
            <w:pPr>
              <w:pStyle w:val="6"/>
              <w:widowControl/>
              <w:spacing w:beforeAutospacing="0" w:afterAutospacing="0" w:line="324" w:lineRule="atLeast"/>
            </w:pPr>
            <w:r>
              <w:t>CBR/VBR</w:t>
            </w:r>
          </w:p>
        </w:tc>
      </w:tr>
      <w:tr w14:paraId="0AA2E7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140" w:type="dxa"/>
            <w:vMerge w:val="continue"/>
            <w:shd w:val="clear" w:color="auto" w:fill="auto"/>
            <w:vAlign w:val="center"/>
          </w:tcPr>
          <w:p w14:paraId="62E1E4AE">
            <w:pPr>
              <w:jc w:val="left"/>
              <w:rPr>
                <w:rFonts w:ascii="宋体"/>
                <w:sz w:val="24"/>
                <w:szCs w:val="24"/>
              </w:rPr>
            </w:pPr>
          </w:p>
        </w:tc>
        <w:tc>
          <w:tcPr>
            <w:tcW w:w="1830" w:type="dxa"/>
            <w:shd w:val="clear" w:color="auto" w:fill="auto"/>
            <w:vAlign w:val="center"/>
          </w:tcPr>
          <w:p w14:paraId="05A9DC49">
            <w:pPr>
              <w:pStyle w:val="6"/>
              <w:widowControl/>
              <w:spacing w:beforeAutospacing="0" w:afterAutospacing="0" w:line="324" w:lineRule="atLeast"/>
            </w:pPr>
            <w:r>
              <w:t>GOP Structure</w:t>
            </w:r>
          </w:p>
        </w:tc>
        <w:tc>
          <w:tcPr>
            <w:tcW w:w="7515" w:type="dxa"/>
            <w:gridSpan w:val="4"/>
            <w:shd w:val="clear" w:color="auto" w:fill="auto"/>
            <w:vAlign w:val="center"/>
          </w:tcPr>
          <w:p w14:paraId="48177F50">
            <w:pPr>
              <w:pStyle w:val="6"/>
              <w:widowControl/>
              <w:spacing w:beforeAutospacing="0" w:afterAutospacing="0" w:line="324" w:lineRule="atLeast"/>
            </w:pPr>
            <w:r>
              <w:t>IBBP, IPPP</w:t>
            </w:r>
          </w:p>
        </w:tc>
      </w:tr>
      <w:tr w14:paraId="4B542A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140" w:type="dxa"/>
            <w:vMerge w:val="continue"/>
            <w:shd w:val="clear" w:color="auto" w:fill="auto"/>
            <w:vAlign w:val="center"/>
          </w:tcPr>
          <w:p w14:paraId="0907A0E4">
            <w:pPr>
              <w:jc w:val="left"/>
              <w:rPr>
                <w:rFonts w:ascii="宋体"/>
                <w:sz w:val="24"/>
                <w:szCs w:val="24"/>
              </w:rPr>
            </w:pPr>
          </w:p>
        </w:tc>
        <w:tc>
          <w:tcPr>
            <w:tcW w:w="1830" w:type="dxa"/>
            <w:shd w:val="clear" w:color="auto" w:fill="auto"/>
            <w:vAlign w:val="center"/>
          </w:tcPr>
          <w:p w14:paraId="19C6CB15">
            <w:pPr>
              <w:pStyle w:val="6"/>
              <w:widowControl/>
              <w:spacing w:beforeAutospacing="0" w:afterAutospacing="0" w:line="324" w:lineRule="atLeast"/>
            </w:pPr>
            <w:r>
              <w:t>Advanced Pretreatment</w:t>
            </w:r>
          </w:p>
        </w:tc>
        <w:tc>
          <w:tcPr>
            <w:tcW w:w="7515" w:type="dxa"/>
            <w:gridSpan w:val="4"/>
            <w:shd w:val="clear" w:color="auto" w:fill="auto"/>
            <w:vAlign w:val="center"/>
          </w:tcPr>
          <w:p w14:paraId="6787AA52">
            <w:pPr>
              <w:pStyle w:val="6"/>
              <w:widowControl/>
              <w:spacing w:beforeAutospacing="0" w:afterAutospacing="0" w:line="324" w:lineRule="atLeast"/>
            </w:pPr>
            <w:r>
              <w:t>De-interlacing, Noise Reduction, Sharpening</w:t>
            </w:r>
          </w:p>
        </w:tc>
      </w:tr>
      <w:tr w14:paraId="33393E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140" w:type="dxa"/>
            <w:vMerge w:val="restart"/>
            <w:shd w:val="clear" w:color="auto" w:fill="auto"/>
            <w:vAlign w:val="center"/>
          </w:tcPr>
          <w:p w14:paraId="6EB7BD00">
            <w:pPr>
              <w:pStyle w:val="6"/>
              <w:widowControl/>
              <w:spacing w:beforeAutospacing="0" w:afterAutospacing="0" w:line="324" w:lineRule="atLeast"/>
            </w:pPr>
            <w:r>
              <w:rPr>
                <w:rStyle w:val="10"/>
              </w:rPr>
              <w:t>Audio Encoding</w:t>
            </w:r>
          </w:p>
        </w:tc>
        <w:tc>
          <w:tcPr>
            <w:tcW w:w="1830" w:type="dxa"/>
            <w:shd w:val="clear" w:color="auto" w:fill="auto"/>
            <w:vAlign w:val="center"/>
          </w:tcPr>
          <w:p w14:paraId="38496C32">
            <w:pPr>
              <w:pStyle w:val="6"/>
              <w:widowControl/>
              <w:spacing w:beforeAutospacing="0" w:afterAutospacing="0" w:line="324" w:lineRule="atLeast"/>
            </w:pPr>
            <w:r>
              <w:t>Encoding Format</w:t>
            </w:r>
          </w:p>
        </w:tc>
        <w:tc>
          <w:tcPr>
            <w:tcW w:w="7515" w:type="dxa"/>
            <w:gridSpan w:val="4"/>
            <w:shd w:val="clear" w:color="auto" w:fill="auto"/>
            <w:vAlign w:val="center"/>
          </w:tcPr>
          <w:p w14:paraId="5C6E8F94">
            <w:pPr>
              <w:pStyle w:val="6"/>
              <w:widowControl/>
              <w:spacing w:beforeAutospacing="0" w:afterAutospacing="0" w:line="324" w:lineRule="atLeast"/>
            </w:pPr>
            <w:r>
              <w:t>MPEG-1 Layer 2, LC-AAC, HE-AAC, HE-AAC V2, AC3 Passthrough</w:t>
            </w:r>
          </w:p>
        </w:tc>
      </w:tr>
      <w:tr w14:paraId="4E11DE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140" w:type="dxa"/>
            <w:vMerge w:val="continue"/>
            <w:shd w:val="clear" w:color="auto" w:fill="auto"/>
            <w:vAlign w:val="center"/>
          </w:tcPr>
          <w:p w14:paraId="7110ECA2">
            <w:pPr>
              <w:jc w:val="left"/>
              <w:rPr>
                <w:rFonts w:ascii="宋体"/>
                <w:sz w:val="24"/>
                <w:szCs w:val="24"/>
              </w:rPr>
            </w:pPr>
          </w:p>
        </w:tc>
        <w:tc>
          <w:tcPr>
            <w:tcW w:w="1830" w:type="dxa"/>
            <w:shd w:val="clear" w:color="auto" w:fill="auto"/>
            <w:vAlign w:val="center"/>
          </w:tcPr>
          <w:p w14:paraId="35D18E68">
            <w:pPr>
              <w:pStyle w:val="6"/>
              <w:widowControl/>
              <w:spacing w:beforeAutospacing="0" w:afterAutospacing="0" w:line="324" w:lineRule="atLeast"/>
            </w:pPr>
            <w:r>
              <w:t>Sampling rate</w:t>
            </w:r>
          </w:p>
        </w:tc>
        <w:tc>
          <w:tcPr>
            <w:tcW w:w="7515" w:type="dxa"/>
            <w:gridSpan w:val="4"/>
            <w:shd w:val="clear" w:color="auto" w:fill="auto"/>
            <w:vAlign w:val="center"/>
          </w:tcPr>
          <w:p w14:paraId="539D04CE">
            <w:pPr>
              <w:pStyle w:val="6"/>
              <w:widowControl/>
              <w:spacing w:beforeAutospacing="0" w:afterAutospacing="0" w:line="324" w:lineRule="atLeast"/>
            </w:pPr>
            <w:r>
              <w:t>48KHz</w:t>
            </w:r>
          </w:p>
        </w:tc>
      </w:tr>
      <w:tr w14:paraId="75D876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140" w:type="dxa"/>
            <w:vMerge w:val="continue"/>
            <w:shd w:val="clear" w:color="auto" w:fill="auto"/>
            <w:vAlign w:val="center"/>
          </w:tcPr>
          <w:p w14:paraId="05335C43">
            <w:pPr>
              <w:jc w:val="left"/>
              <w:rPr>
                <w:rFonts w:ascii="宋体"/>
                <w:sz w:val="24"/>
                <w:szCs w:val="24"/>
              </w:rPr>
            </w:pPr>
          </w:p>
        </w:tc>
        <w:tc>
          <w:tcPr>
            <w:tcW w:w="1830" w:type="dxa"/>
            <w:shd w:val="clear" w:color="auto" w:fill="auto"/>
            <w:vAlign w:val="center"/>
          </w:tcPr>
          <w:p w14:paraId="38CD654B">
            <w:pPr>
              <w:pStyle w:val="6"/>
              <w:widowControl/>
              <w:spacing w:beforeAutospacing="0" w:afterAutospacing="0" w:line="324" w:lineRule="atLeast"/>
            </w:pPr>
            <w:r>
              <w:t>Bit-rate</w:t>
            </w:r>
          </w:p>
          <w:p w14:paraId="7F65F7A5">
            <w:pPr>
              <w:pStyle w:val="6"/>
              <w:widowControl/>
              <w:spacing w:beforeAutospacing="0" w:afterAutospacing="0" w:line="324" w:lineRule="atLeast"/>
            </w:pPr>
            <w:r>
              <w:t>(each channel)</w:t>
            </w:r>
          </w:p>
        </w:tc>
        <w:tc>
          <w:tcPr>
            <w:tcW w:w="7515" w:type="dxa"/>
            <w:gridSpan w:val="4"/>
            <w:shd w:val="clear" w:color="auto" w:fill="auto"/>
            <w:vAlign w:val="center"/>
          </w:tcPr>
          <w:p w14:paraId="0DB28AEA">
            <w:pPr>
              <w:pStyle w:val="6"/>
              <w:widowControl/>
              <w:spacing w:beforeAutospacing="0" w:afterAutospacing="0" w:line="324" w:lineRule="atLeast"/>
            </w:pPr>
            <w:r>
              <w:t>48Kbps~384Kbps (MPEG-1 Layer 2 &amp; LC-AAC)</w:t>
            </w:r>
          </w:p>
          <w:p w14:paraId="37730699">
            <w:pPr>
              <w:pStyle w:val="6"/>
              <w:widowControl/>
              <w:spacing w:beforeAutospacing="0" w:afterAutospacing="0" w:line="324" w:lineRule="atLeast"/>
            </w:pPr>
            <w:r>
              <w:t>24 Kbps~128 Kbps (HE-AAC)</w:t>
            </w:r>
          </w:p>
          <w:p w14:paraId="5B9858C2">
            <w:pPr>
              <w:pStyle w:val="6"/>
              <w:widowControl/>
              <w:spacing w:beforeAutospacing="0" w:afterAutospacing="0" w:line="324" w:lineRule="atLeast"/>
            </w:pPr>
            <w:r>
              <w:t>18 Kbps~56 Kbps (HE-AAC V2)</w:t>
            </w:r>
          </w:p>
        </w:tc>
      </w:tr>
      <w:tr w14:paraId="0BED50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140" w:type="dxa"/>
            <w:vMerge w:val="continue"/>
            <w:shd w:val="clear" w:color="auto" w:fill="auto"/>
            <w:vAlign w:val="center"/>
          </w:tcPr>
          <w:p w14:paraId="76D10AF2">
            <w:pPr>
              <w:jc w:val="left"/>
              <w:rPr>
                <w:rFonts w:ascii="宋体"/>
                <w:sz w:val="24"/>
                <w:szCs w:val="24"/>
              </w:rPr>
            </w:pPr>
          </w:p>
        </w:tc>
        <w:tc>
          <w:tcPr>
            <w:tcW w:w="1830" w:type="dxa"/>
            <w:shd w:val="clear" w:color="auto" w:fill="auto"/>
            <w:vAlign w:val="center"/>
          </w:tcPr>
          <w:p w14:paraId="079C3DC2">
            <w:pPr>
              <w:pStyle w:val="6"/>
              <w:widowControl/>
              <w:spacing w:beforeAutospacing="0" w:afterAutospacing="0" w:line="324" w:lineRule="atLeast"/>
            </w:pPr>
            <w:r>
              <w:t>Audio Gain</w:t>
            </w:r>
          </w:p>
        </w:tc>
        <w:tc>
          <w:tcPr>
            <w:tcW w:w="7515" w:type="dxa"/>
            <w:gridSpan w:val="4"/>
            <w:shd w:val="clear" w:color="auto" w:fill="auto"/>
            <w:vAlign w:val="center"/>
          </w:tcPr>
          <w:p w14:paraId="668DCA74">
            <w:pPr>
              <w:pStyle w:val="6"/>
              <w:widowControl/>
              <w:spacing w:beforeAutospacing="0" w:afterAutospacing="0" w:line="324" w:lineRule="atLeast"/>
            </w:pPr>
            <w:r>
              <w:t>0~255</w:t>
            </w:r>
          </w:p>
        </w:tc>
      </w:tr>
      <w:tr w14:paraId="3326DB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shd w:val="clear" w:color="auto" w:fill="auto"/>
            <w:vAlign w:val="center"/>
          </w:tcPr>
          <w:p w14:paraId="15D4174B">
            <w:pPr>
              <w:pStyle w:val="6"/>
              <w:widowControl/>
              <w:spacing w:beforeAutospacing="0" w:afterAutospacing="0" w:line="324" w:lineRule="atLeast"/>
            </w:pPr>
            <w:r>
              <w:rPr>
                <w:rStyle w:val="10"/>
              </w:rPr>
              <w:t>Stream output</w:t>
            </w:r>
          </w:p>
        </w:tc>
        <w:tc>
          <w:tcPr>
            <w:tcW w:w="9345" w:type="dxa"/>
            <w:gridSpan w:val="5"/>
            <w:shd w:val="clear" w:color="auto" w:fill="auto"/>
            <w:vAlign w:val="center"/>
          </w:tcPr>
          <w:p w14:paraId="2108DAE2">
            <w:pPr>
              <w:pStyle w:val="6"/>
              <w:widowControl/>
              <w:spacing w:beforeAutospacing="0" w:afterAutospacing="0" w:line="324" w:lineRule="atLeast"/>
            </w:pPr>
            <w:r>
              <w:t>1 MPTS and 4 SPTS output over UDP/RTP/RTSP per module, Base-T Ethernet interface (1000M/100M self-adaption) (unicast/ multicast)</w:t>
            </w:r>
          </w:p>
          <w:p w14:paraId="6F84DB2E">
            <w:pPr>
              <w:pStyle w:val="6"/>
              <w:widowControl/>
              <w:spacing w:beforeAutospacing="0" w:afterAutospacing="0" w:line="324" w:lineRule="atLeast"/>
            </w:pPr>
            <w:r>
              <w:t>IP null packet filterd</w:t>
            </w:r>
          </w:p>
        </w:tc>
      </w:tr>
      <w:tr w14:paraId="3678A143">
        <w:tblPrEx>
          <w:tblCellMar>
            <w:top w:w="0" w:type="dxa"/>
            <w:left w:w="0" w:type="dxa"/>
            <w:bottom w:w="0" w:type="dxa"/>
            <w:right w:w="0" w:type="dxa"/>
          </w:tblCellMar>
        </w:tblPrEx>
        <w:trPr>
          <w:trHeight w:val="211" w:hRule="atLeast"/>
          <w:tblCellSpacing w:w="0" w:type="dxa"/>
        </w:trPr>
        <w:tc>
          <w:tcPr>
            <w:tcW w:w="1140" w:type="dxa"/>
            <w:vMerge w:val="restart"/>
            <w:shd w:val="clear" w:color="auto" w:fill="auto"/>
            <w:vAlign w:val="center"/>
          </w:tcPr>
          <w:p w14:paraId="4DCD2460">
            <w:pPr>
              <w:pStyle w:val="6"/>
              <w:widowControl/>
              <w:spacing w:beforeAutospacing="0" w:afterAutospacing="0" w:line="324" w:lineRule="atLeast"/>
            </w:pPr>
            <w:r>
              <w:rPr>
                <w:rStyle w:val="10"/>
              </w:rPr>
              <w:t>System</w:t>
            </w:r>
          </w:p>
        </w:tc>
        <w:tc>
          <w:tcPr>
            <w:tcW w:w="9345" w:type="dxa"/>
            <w:gridSpan w:val="5"/>
            <w:shd w:val="clear" w:color="auto" w:fill="auto"/>
            <w:vAlign w:val="center"/>
          </w:tcPr>
          <w:p w14:paraId="6249DDBE">
            <w:pPr>
              <w:pStyle w:val="6"/>
              <w:widowControl/>
              <w:spacing w:beforeAutospacing="0" w:afterAutospacing="0" w:line="324" w:lineRule="atLeast"/>
            </w:pPr>
            <w:r>
              <w:t>Web based management</w:t>
            </w:r>
          </w:p>
        </w:tc>
      </w:tr>
      <w:tr w14:paraId="36A4EF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140" w:type="dxa"/>
            <w:vMerge w:val="continue"/>
            <w:shd w:val="clear" w:color="auto" w:fill="auto"/>
            <w:vAlign w:val="center"/>
          </w:tcPr>
          <w:p w14:paraId="12CBAF1B">
            <w:pPr>
              <w:jc w:val="left"/>
              <w:rPr>
                <w:rFonts w:ascii="宋体"/>
                <w:sz w:val="24"/>
                <w:szCs w:val="24"/>
              </w:rPr>
            </w:pPr>
          </w:p>
        </w:tc>
        <w:tc>
          <w:tcPr>
            <w:tcW w:w="9345" w:type="dxa"/>
            <w:gridSpan w:val="5"/>
            <w:shd w:val="clear" w:color="auto" w:fill="auto"/>
            <w:vAlign w:val="center"/>
          </w:tcPr>
          <w:p w14:paraId="71BA7FA4">
            <w:pPr>
              <w:pStyle w:val="6"/>
              <w:widowControl/>
              <w:spacing w:beforeAutospacing="0" w:afterAutospacing="0" w:line="324" w:lineRule="atLeast"/>
            </w:pPr>
            <w:r>
              <w:t>Chinese-English control interface</w:t>
            </w:r>
          </w:p>
        </w:tc>
      </w:tr>
      <w:tr w14:paraId="566154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140" w:type="dxa"/>
            <w:vMerge w:val="continue"/>
            <w:shd w:val="clear" w:color="auto" w:fill="auto"/>
            <w:vAlign w:val="center"/>
          </w:tcPr>
          <w:p w14:paraId="3B32F8CA">
            <w:pPr>
              <w:jc w:val="left"/>
              <w:rPr>
                <w:rFonts w:ascii="宋体"/>
                <w:sz w:val="24"/>
                <w:szCs w:val="24"/>
              </w:rPr>
            </w:pPr>
          </w:p>
        </w:tc>
        <w:tc>
          <w:tcPr>
            <w:tcW w:w="9345" w:type="dxa"/>
            <w:gridSpan w:val="5"/>
            <w:shd w:val="clear" w:color="auto" w:fill="auto"/>
            <w:vAlign w:val="center"/>
          </w:tcPr>
          <w:p w14:paraId="1503ED9B">
            <w:pPr>
              <w:pStyle w:val="6"/>
              <w:widowControl/>
              <w:spacing w:beforeAutospacing="0" w:afterAutospacing="0" w:line="324" w:lineRule="atLeast"/>
            </w:pPr>
            <w:r>
              <w:t>Ethernet software upgrade</w:t>
            </w:r>
          </w:p>
        </w:tc>
      </w:tr>
      <w:tr w14:paraId="6B9F23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140" w:type="dxa"/>
            <w:vMerge w:val="restart"/>
            <w:shd w:val="clear" w:color="auto" w:fill="auto"/>
            <w:vAlign w:val="center"/>
          </w:tcPr>
          <w:p w14:paraId="245C7ABD">
            <w:pPr>
              <w:pStyle w:val="6"/>
              <w:widowControl/>
              <w:spacing w:beforeAutospacing="0" w:afterAutospacing="0" w:line="324" w:lineRule="atLeast"/>
            </w:pPr>
            <w:r>
              <w:rPr>
                <w:rStyle w:val="10"/>
              </w:rPr>
              <w:t>Miscellaneous</w:t>
            </w:r>
          </w:p>
        </w:tc>
        <w:tc>
          <w:tcPr>
            <w:tcW w:w="3960" w:type="dxa"/>
            <w:gridSpan w:val="3"/>
            <w:shd w:val="clear" w:color="auto" w:fill="auto"/>
            <w:vAlign w:val="center"/>
          </w:tcPr>
          <w:p w14:paraId="4F39D60A">
            <w:pPr>
              <w:pStyle w:val="6"/>
              <w:widowControl/>
              <w:spacing w:beforeAutospacing="0" w:afterAutospacing="0" w:line="324" w:lineRule="atLeast"/>
            </w:pPr>
            <w:r>
              <w:t>Dimension (W× L× H)</w:t>
            </w:r>
          </w:p>
        </w:tc>
        <w:tc>
          <w:tcPr>
            <w:tcW w:w="5385" w:type="dxa"/>
            <w:gridSpan w:val="2"/>
            <w:shd w:val="clear" w:color="auto" w:fill="auto"/>
            <w:vAlign w:val="center"/>
          </w:tcPr>
          <w:p w14:paraId="755169EA">
            <w:pPr>
              <w:pStyle w:val="6"/>
              <w:widowControl/>
              <w:spacing w:beforeAutospacing="0" w:afterAutospacing="0" w:line="324" w:lineRule="atLeast"/>
            </w:pPr>
            <w:r>
              <w:t>482mm×328mm×44mm</w:t>
            </w:r>
          </w:p>
        </w:tc>
      </w:tr>
      <w:tr w14:paraId="0AD5FE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140" w:type="dxa"/>
            <w:vMerge w:val="continue"/>
            <w:shd w:val="clear" w:color="auto" w:fill="auto"/>
            <w:vAlign w:val="center"/>
          </w:tcPr>
          <w:p w14:paraId="10B9494A">
            <w:pPr>
              <w:jc w:val="left"/>
              <w:rPr>
                <w:rFonts w:ascii="宋体"/>
                <w:sz w:val="24"/>
                <w:szCs w:val="24"/>
              </w:rPr>
            </w:pPr>
          </w:p>
        </w:tc>
        <w:tc>
          <w:tcPr>
            <w:tcW w:w="3960" w:type="dxa"/>
            <w:gridSpan w:val="3"/>
            <w:shd w:val="clear" w:color="auto" w:fill="auto"/>
            <w:vAlign w:val="center"/>
          </w:tcPr>
          <w:p w14:paraId="1A488E35">
            <w:pPr>
              <w:pStyle w:val="6"/>
              <w:widowControl/>
              <w:spacing w:beforeAutospacing="0" w:afterAutospacing="0" w:line="324" w:lineRule="atLeast"/>
            </w:pPr>
            <w:r>
              <w:t>Approx weight </w:t>
            </w:r>
          </w:p>
        </w:tc>
        <w:tc>
          <w:tcPr>
            <w:tcW w:w="5385" w:type="dxa"/>
            <w:gridSpan w:val="2"/>
            <w:shd w:val="clear" w:color="auto" w:fill="auto"/>
            <w:vAlign w:val="center"/>
          </w:tcPr>
          <w:p w14:paraId="35039C0E">
            <w:pPr>
              <w:pStyle w:val="6"/>
              <w:widowControl/>
              <w:spacing w:beforeAutospacing="0" w:afterAutospacing="0" w:line="324" w:lineRule="atLeast"/>
            </w:pPr>
            <w:r>
              <w:t>5kg</w:t>
            </w:r>
          </w:p>
        </w:tc>
      </w:tr>
      <w:tr w14:paraId="1B82D9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140" w:type="dxa"/>
            <w:vMerge w:val="continue"/>
            <w:shd w:val="clear" w:color="auto" w:fill="auto"/>
            <w:vAlign w:val="center"/>
          </w:tcPr>
          <w:p w14:paraId="1378BF7E">
            <w:pPr>
              <w:jc w:val="left"/>
              <w:rPr>
                <w:rFonts w:ascii="宋体"/>
                <w:sz w:val="24"/>
                <w:szCs w:val="24"/>
              </w:rPr>
            </w:pPr>
          </w:p>
        </w:tc>
        <w:tc>
          <w:tcPr>
            <w:tcW w:w="3960" w:type="dxa"/>
            <w:gridSpan w:val="3"/>
            <w:shd w:val="clear" w:color="auto" w:fill="auto"/>
            <w:vAlign w:val="center"/>
          </w:tcPr>
          <w:p w14:paraId="493BF95B">
            <w:pPr>
              <w:pStyle w:val="6"/>
              <w:widowControl/>
              <w:spacing w:beforeAutospacing="0" w:afterAutospacing="0" w:line="324" w:lineRule="atLeast"/>
            </w:pPr>
            <w:r>
              <w:t>Temperature</w:t>
            </w:r>
          </w:p>
        </w:tc>
        <w:tc>
          <w:tcPr>
            <w:tcW w:w="5385" w:type="dxa"/>
            <w:gridSpan w:val="2"/>
            <w:shd w:val="clear" w:color="auto" w:fill="auto"/>
            <w:vAlign w:val="center"/>
          </w:tcPr>
          <w:p w14:paraId="5F772698">
            <w:pPr>
              <w:pStyle w:val="6"/>
              <w:widowControl/>
              <w:spacing w:beforeAutospacing="0" w:afterAutospacing="0" w:line="324" w:lineRule="atLeast"/>
            </w:pPr>
            <w:r>
              <w:t>0~45℃(work),  -20~80℃（Storage）</w:t>
            </w:r>
          </w:p>
        </w:tc>
      </w:tr>
      <w:tr w14:paraId="7B3303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140" w:type="dxa"/>
            <w:vMerge w:val="continue"/>
            <w:shd w:val="clear" w:color="auto" w:fill="auto"/>
            <w:vAlign w:val="center"/>
          </w:tcPr>
          <w:p w14:paraId="5E46680A">
            <w:pPr>
              <w:jc w:val="left"/>
              <w:rPr>
                <w:rFonts w:ascii="宋体"/>
                <w:sz w:val="24"/>
                <w:szCs w:val="24"/>
              </w:rPr>
            </w:pPr>
          </w:p>
        </w:tc>
        <w:tc>
          <w:tcPr>
            <w:tcW w:w="3960" w:type="dxa"/>
            <w:gridSpan w:val="3"/>
            <w:shd w:val="clear" w:color="auto" w:fill="auto"/>
            <w:vAlign w:val="center"/>
          </w:tcPr>
          <w:p w14:paraId="356BB549">
            <w:pPr>
              <w:pStyle w:val="6"/>
              <w:widowControl/>
              <w:spacing w:beforeAutospacing="0" w:afterAutospacing="0" w:line="324" w:lineRule="atLeast"/>
            </w:pPr>
            <w:r>
              <w:t>Power</w:t>
            </w:r>
          </w:p>
        </w:tc>
        <w:tc>
          <w:tcPr>
            <w:tcW w:w="5385" w:type="dxa"/>
            <w:gridSpan w:val="2"/>
            <w:shd w:val="clear" w:color="auto" w:fill="auto"/>
            <w:vAlign w:val="center"/>
          </w:tcPr>
          <w:p w14:paraId="2AC6F652">
            <w:pPr>
              <w:pStyle w:val="6"/>
              <w:widowControl/>
              <w:spacing w:beforeAutospacing="0" w:afterAutospacing="0" w:line="324" w:lineRule="atLeast"/>
            </w:pPr>
            <w:r>
              <w:t>AC 100V-220V±10%, 50/60Hz</w:t>
            </w:r>
          </w:p>
        </w:tc>
      </w:tr>
    </w:tbl>
    <w:p w14:paraId="5F1FA338">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25CFE9C6">
      <w:pPr>
        <w:pStyle w:val="6"/>
        <w:widowControl/>
        <w:spacing w:beforeAutospacing="0" w:afterAutospacing="0" w:line="324" w:lineRule="atLeast"/>
      </w:pPr>
      <w:r>
        <w:rPr>
          <w:rStyle w:val="10"/>
          <w:rFonts w:ascii="Verdana" w:hAnsi="Verdana" w:cs="Verdana"/>
          <w:color w:val="FF8C00"/>
          <w:sz w:val="21"/>
          <w:szCs w:val="21"/>
          <w:shd w:val="clear" w:color="auto" w:fill="FEFCFD"/>
        </w:rPr>
        <w:t>Technical Comparison</w:t>
      </w:r>
    </w:p>
    <w:tbl>
      <w:tblPr>
        <w:tblStyle w:val="7"/>
        <w:tblW w:w="91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32"/>
        <w:gridCol w:w="495"/>
        <w:gridCol w:w="1747"/>
        <w:gridCol w:w="1747"/>
        <w:gridCol w:w="1753"/>
        <w:gridCol w:w="2576"/>
      </w:tblGrid>
      <w:tr w14:paraId="028788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gridSpan w:val="2"/>
            <w:shd w:val="clear" w:color="auto" w:fill="auto"/>
            <w:vAlign w:val="center"/>
          </w:tcPr>
          <w:p w14:paraId="7DE881BA">
            <w:pPr>
              <w:pStyle w:val="6"/>
              <w:widowControl/>
              <w:spacing w:beforeAutospacing="0" w:afterAutospacing="0" w:line="324" w:lineRule="atLeast"/>
            </w:pPr>
            <w:r>
              <w:t> </w:t>
            </w:r>
          </w:p>
        </w:tc>
        <w:tc>
          <w:tcPr>
            <w:tcW w:w="2235" w:type="dxa"/>
            <w:shd w:val="clear" w:color="auto" w:fill="auto"/>
            <w:vAlign w:val="center"/>
          </w:tcPr>
          <w:p w14:paraId="30CD0E94">
            <w:pPr>
              <w:pStyle w:val="6"/>
              <w:widowControl/>
              <w:spacing w:beforeAutospacing="0" w:afterAutospacing="0" w:line="324" w:lineRule="atLeast"/>
              <w:jc w:val="center"/>
            </w:pPr>
            <w:r>
              <w:rPr>
                <w:rStyle w:val="10"/>
                <w:sz w:val="15"/>
                <w:szCs w:val="15"/>
              </w:rPr>
              <w:t>FU-4335V-HDMI</w:t>
            </w:r>
          </w:p>
        </w:tc>
        <w:tc>
          <w:tcPr>
            <w:tcW w:w="2235" w:type="dxa"/>
            <w:shd w:val="clear" w:color="auto" w:fill="auto"/>
            <w:vAlign w:val="center"/>
          </w:tcPr>
          <w:p w14:paraId="2BF809D1">
            <w:pPr>
              <w:pStyle w:val="6"/>
              <w:widowControl/>
              <w:spacing w:beforeAutospacing="0" w:afterAutospacing="0" w:line="324" w:lineRule="atLeast"/>
              <w:jc w:val="center"/>
            </w:pPr>
            <w:r>
              <w:rPr>
                <w:rStyle w:val="10"/>
                <w:sz w:val="15"/>
                <w:szCs w:val="15"/>
              </w:rPr>
              <w:t>FU-4335V-SDI</w:t>
            </w:r>
          </w:p>
        </w:tc>
        <w:tc>
          <w:tcPr>
            <w:tcW w:w="2250" w:type="dxa"/>
            <w:shd w:val="clear" w:color="auto" w:fill="auto"/>
            <w:vAlign w:val="center"/>
          </w:tcPr>
          <w:p w14:paraId="63232894">
            <w:pPr>
              <w:pStyle w:val="6"/>
              <w:widowControl/>
              <w:spacing w:beforeAutospacing="0" w:afterAutospacing="0" w:line="324" w:lineRule="atLeast"/>
              <w:jc w:val="center"/>
            </w:pPr>
            <w:r>
              <w:rPr>
                <w:rStyle w:val="10"/>
                <w:sz w:val="15"/>
                <w:szCs w:val="15"/>
              </w:rPr>
              <w:t>DX3224H</w:t>
            </w:r>
          </w:p>
        </w:tc>
        <w:tc>
          <w:tcPr>
            <w:tcW w:w="2865" w:type="dxa"/>
            <w:shd w:val="clear" w:color="auto" w:fill="auto"/>
            <w:vAlign w:val="center"/>
          </w:tcPr>
          <w:p w14:paraId="2510EE89">
            <w:pPr>
              <w:pStyle w:val="6"/>
              <w:widowControl/>
              <w:spacing w:beforeAutospacing="0" w:afterAutospacing="0" w:line="324" w:lineRule="atLeast"/>
              <w:jc w:val="center"/>
            </w:pPr>
            <w:r>
              <w:rPr>
                <w:rStyle w:val="10"/>
                <w:sz w:val="15"/>
                <w:szCs w:val="15"/>
              </w:rPr>
              <w:t>DX3224HV</w:t>
            </w:r>
          </w:p>
        </w:tc>
      </w:tr>
      <w:tr w14:paraId="17EF81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695" w:type="dxa"/>
            <w:gridSpan w:val="2"/>
            <w:shd w:val="clear" w:color="auto" w:fill="auto"/>
            <w:vAlign w:val="center"/>
          </w:tcPr>
          <w:p w14:paraId="6D423ED7">
            <w:pPr>
              <w:pStyle w:val="6"/>
              <w:widowControl/>
              <w:spacing w:beforeAutospacing="0" w:afterAutospacing="0" w:line="324" w:lineRule="atLeast"/>
              <w:jc w:val="center"/>
            </w:pPr>
            <w:r>
              <w:rPr>
                <w:rStyle w:val="10"/>
                <w:sz w:val="15"/>
                <w:szCs w:val="15"/>
              </w:rPr>
              <w:t>Input Interface</w:t>
            </w:r>
          </w:p>
        </w:tc>
        <w:tc>
          <w:tcPr>
            <w:tcW w:w="2235" w:type="dxa"/>
            <w:shd w:val="clear" w:color="auto" w:fill="auto"/>
            <w:vAlign w:val="center"/>
          </w:tcPr>
          <w:p w14:paraId="04B8CE2F">
            <w:pPr>
              <w:pStyle w:val="6"/>
              <w:widowControl/>
              <w:spacing w:beforeAutospacing="0" w:afterAutospacing="0" w:line="324" w:lineRule="atLeast"/>
              <w:jc w:val="center"/>
            </w:pPr>
            <w:r>
              <w:rPr>
                <w:sz w:val="15"/>
                <w:szCs w:val="15"/>
              </w:rPr>
              <w:t>4/8/12*HDMI</w:t>
            </w:r>
          </w:p>
        </w:tc>
        <w:tc>
          <w:tcPr>
            <w:tcW w:w="2235" w:type="dxa"/>
            <w:shd w:val="clear" w:color="auto" w:fill="auto"/>
            <w:vAlign w:val="center"/>
          </w:tcPr>
          <w:p w14:paraId="6CABE44C">
            <w:pPr>
              <w:pStyle w:val="6"/>
              <w:widowControl/>
              <w:spacing w:beforeAutospacing="0" w:afterAutospacing="0" w:line="324" w:lineRule="atLeast"/>
              <w:jc w:val="center"/>
            </w:pPr>
            <w:r>
              <w:rPr>
                <w:sz w:val="15"/>
                <w:szCs w:val="15"/>
              </w:rPr>
              <w:t>4/8/12*SDI</w:t>
            </w:r>
          </w:p>
        </w:tc>
        <w:tc>
          <w:tcPr>
            <w:tcW w:w="2250" w:type="dxa"/>
            <w:shd w:val="clear" w:color="auto" w:fill="auto"/>
            <w:vAlign w:val="center"/>
          </w:tcPr>
          <w:p w14:paraId="649D098F">
            <w:pPr>
              <w:pStyle w:val="6"/>
              <w:widowControl/>
              <w:spacing w:beforeAutospacing="0" w:afterAutospacing="0" w:line="324" w:lineRule="atLeast"/>
              <w:jc w:val="center"/>
            </w:pPr>
            <w:r>
              <w:rPr>
                <w:sz w:val="15"/>
                <w:szCs w:val="15"/>
              </w:rPr>
              <w:t>4/8/12*HDMI/SDI</w:t>
            </w:r>
          </w:p>
        </w:tc>
        <w:tc>
          <w:tcPr>
            <w:tcW w:w="2865" w:type="dxa"/>
            <w:shd w:val="clear" w:color="auto" w:fill="auto"/>
            <w:vAlign w:val="center"/>
          </w:tcPr>
          <w:p w14:paraId="428E3E05">
            <w:pPr>
              <w:pStyle w:val="6"/>
              <w:widowControl/>
              <w:spacing w:beforeAutospacing="0" w:afterAutospacing="0" w:line="324" w:lineRule="atLeast"/>
              <w:jc w:val="center"/>
            </w:pPr>
            <w:r>
              <w:rPr>
                <w:sz w:val="15"/>
                <w:szCs w:val="15"/>
              </w:rPr>
              <w:t>4/8/12*HDMI/SDI</w:t>
            </w:r>
          </w:p>
        </w:tc>
      </w:tr>
      <w:tr w14:paraId="71B722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695" w:type="dxa"/>
            <w:gridSpan w:val="2"/>
            <w:shd w:val="clear" w:color="auto" w:fill="auto"/>
            <w:vAlign w:val="center"/>
          </w:tcPr>
          <w:p w14:paraId="7ECBCCA5">
            <w:pPr>
              <w:pStyle w:val="6"/>
              <w:widowControl/>
              <w:spacing w:beforeAutospacing="0" w:afterAutospacing="0" w:line="324" w:lineRule="atLeast"/>
              <w:jc w:val="center"/>
            </w:pPr>
            <w:r>
              <w:rPr>
                <w:rStyle w:val="10"/>
                <w:sz w:val="15"/>
                <w:szCs w:val="15"/>
              </w:rPr>
              <w:t>Video Encoding</w:t>
            </w:r>
          </w:p>
        </w:tc>
        <w:tc>
          <w:tcPr>
            <w:tcW w:w="2235" w:type="dxa"/>
            <w:shd w:val="clear" w:color="auto" w:fill="auto"/>
            <w:vAlign w:val="center"/>
          </w:tcPr>
          <w:p w14:paraId="00D1C9BA">
            <w:pPr>
              <w:pStyle w:val="6"/>
              <w:widowControl/>
              <w:spacing w:beforeAutospacing="0" w:afterAutospacing="0" w:line="324" w:lineRule="atLeast"/>
              <w:jc w:val="center"/>
            </w:pPr>
            <w:r>
              <w:rPr>
                <w:sz w:val="15"/>
                <w:szCs w:val="15"/>
              </w:rPr>
              <w:t>H.265, H.264</w:t>
            </w:r>
          </w:p>
        </w:tc>
        <w:tc>
          <w:tcPr>
            <w:tcW w:w="2235" w:type="dxa"/>
            <w:shd w:val="clear" w:color="auto" w:fill="auto"/>
            <w:vAlign w:val="center"/>
          </w:tcPr>
          <w:p w14:paraId="327B00FF">
            <w:pPr>
              <w:pStyle w:val="6"/>
              <w:widowControl/>
              <w:spacing w:beforeAutospacing="0" w:afterAutospacing="0" w:line="324" w:lineRule="atLeast"/>
              <w:jc w:val="center"/>
            </w:pPr>
            <w:r>
              <w:rPr>
                <w:sz w:val="15"/>
                <w:szCs w:val="15"/>
              </w:rPr>
              <w:t>H.265, H.264</w:t>
            </w:r>
          </w:p>
        </w:tc>
        <w:tc>
          <w:tcPr>
            <w:tcW w:w="2250" w:type="dxa"/>
            <w:shd w:val="clear" w:color="auto" w:fill="auto"/>
            <w:vAlign w:val="center"/>
          </w:tcPr>
          <w:p w14:paraId="4BA11412">
            <w:pPr>
              <w:pStyle w:val="6"/>
              <w:widowControl/>
              <w:spacing w:beforeAutospacing="0" w:afterAutospacing="0" w:line="324" w:lineRule="atLeast"/>
              <w:jc w:val="center"/>
            </w:pPr>
            <w:r>
              <w:rPr>
                <w:sz w:val="15"/>
                <w:szCs w:val="15"/>
              </w:rPr>
              <w:t>H.265, H.264</w:t>
            </w:r>
          </w:p>
        </w:tc>
        <w:tc>
          <w:tcPr>
            <w:tcW w:w="2865" w:type="dxa"/>
            <w:shd w:val="clear" w:color="auto" w:fill="auto"/>
            <w:vAlign w:val="center"/>
          </w:tcPr>
          <w:p w14:paraId="2DB87D1E">
            <w:pPr>
              <w:pStyle w:val="6"/>
              <w:widowControl/>
              <w:spacing w:beforeAutospacing="0" w:afterAutospacing="0" w:line="324" w:lineRule="atLeast"/>
              <w:jc w:val="center"/>
            </w:pPr>
            <w:r>
              <w:rPr>
                <w:sz w:val="15"/>
                <w:szCs w:val="15"/>
              </w:rPr>
              <w:t>H.265,H.264</w:t>
            </w:r>
          </w:p>
        </w:tc>
      </w:tr>
      <w:tr w14:paraId="09A120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695" w:type="dxa"/>
            <w:gridSpan w:val="2"/>
            <w:shd w:val="clear" w:color="auto" w:fill="auto"/>
            <w:vAlign w:val="center"/>
          </w:tcPr>
          <w:p w14:paraId="6766C61A">
            <w:pPr>
              <w:pStyle w:val="6"/>
              <w:widowControl/>
              <w:spacing w:beforeAutospacing="0" w:afterAutospacing="0" w:line="324" w:lineRule="atLeast"/>
              <w:jc w:val="center"/>
            </w:pPr>
            <w:r>
              <w:rPr>
                <w:rStyle w:val="10"/>
                <w:sz w:val="15"/>
                <w:szCs w:val="15"/>
              </w:rPr>
              <w:t>Audio Encoding</w:t>
            </w:r>
          </w:p>
        </w:tc>
        <w:tc>
          <w:tcPr>
            <w:tcW w:w="9585" w:type="dxa"/>
            <w:gridSpan w:val="4"/>
            <w:shd w:val="clear" w:color="auto" w:fill="auto"/>
            <w:vAlign w:val="center"/>
          </w:tcPr>
          <w:p w14:paraId="239749BE">
            <w:pPr>
              <w:pStyle w:val="6"/>
              <w:widowControl/>
              <w:spacing w:beforeAutospacing="0" w:afterAutospacing="0" w:line="324" w:lineRule="atLeast"/>
              <w:jc w:val="center"/>
            </w:pPr>
            <w:r>
              <w:rPr>
                <w:sz w:val="15"/>
                <w:szCs w:val="15"/>
              </w:rPr>
              <w:t>MPEG-1 Layer 2, LC-AAC, HE-AAC, HE-AAC V2, AC3 Passthrough</w:t>
            </w:r>
          </w:p>
        </w:tc>
      </w:tr>
      <w:tr w14:paraId="5BF8C8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60" w:hRule="atLeast"/>
          <w:tblCellSpacing w:w="0" w:type="dxa"/>
        </w:trPr>
        <w:tc>
          <w:tcPr>
            <w:tcW w:w="990" w:type="dxa"/>
            <w:vMerge w:val="restart"/>
            <w:shd w:val="clear" w:color="auto" w:fill="auto"/>
            <w:vAlign w:val="center"/>
          </w:tcPr>
          <w:p w14:paraId="44D556EE">
            <w:pPr>
              <w:pStyle w:val="6"/>
              <w:widowControl/>
              <w:spacing w:beforeAutospacing="0" w:afterAutospacing="0" w:line="324" w:lineRule="atLeast"/>
              <w:jc w:val="center"/>
            </w:pPr>
            <w:r>
              <w:rPr>
                <w:rStyle w:val="10"/>
                <w:sz w:val="15"/>
                <w:szCs w:val="15"/>
              </w:rPr>
              <w:t>Input Resolution</w:t>
            </w:r>
          </w:p>
        </w:tc>
        <w:tc>
          <w:tcPr>
            <w:tcW w:w="705" w:type="dxa"/>
            <w:shd w:val="clear" w:color="auto" w:fill="auto"/>
            <w:vAlign w:val="center"/>
          </w:tcPr>
          <w:p w14:paraId="0578F004">
            <w:pPr>
              <w:pStyle w:val="6"/>
              <w:widowControl/>
              <w:spacing w:beforeAutospacing="0" w:afterAutospacing="0" w:line="324" w:lineRule="atLeast"/>
            </w:pPr>
            <w:r>
              <w:rPr>
                <w:sz w:val="12"/>
                <w:szCs w:val="12"/>
              </w:rPr>
              <w:t>H.265</w:t>
            </w:r>
          </w:p>
        </w:tc>
        <w:tc>
          <w:tcPr>
            <w:tcW w:w="2235" w:type="dxa"/>
            <w:shd w:val="clear" w:color="auto" w:fill="auto"/>
            <w:vAlign w:val="center"/>
          </w:tcPr>
          <w:p w14:paraId="5B1E574E">
            <w:pPr>
              <w:pStyle w:val="6"/>
              <w:widowControl/>
              <w:spacing w:beforeAutospacing="0" w:afterAutospacing="0" w:line="324" w:lineRule="atLeast"/>
              <w:jc w:val="center"/>
            </w:pPr>
            <w:r>
              <w:rPr>
                <w:sz w:val="12"/>
                <w:szCs w:val="12"/>
              </w:rPr>
              <w:t>3840x2160P@30*2CHs</w:t>
            </w:r>
          </w:p>
          <w:p w14:paraId="0760B4A3">
            <w:pPr>
              <w:pStyle w:val="6"/>
              <w:widowControl/>
              <w:spacing w:beforeAutospacing="0" w:afterAutospacing="0" w:line="324" w:lineRule="atLeast"/>
              <w:jc w:val="center"/>
            </w:pPr>
            <w:r>
              <w:rPr>
                <w:sz w:val="12"/>
                <w:szCs w:val="12"/>
              </w:rPr>
              <w:t>1920x1080P@50/60*4CHs</w:t>
            </w:r>
          </w:p>
          <w:p w14:paraId="5CA238D6">
            <w:pPr>
              <w:pStyle w:val="6"/>
              <w:widowControl/>
              <w:spacing w:beforeAutospacing="0" w:afterAutospacing="0" w:line="324" w:lineRule="atLeast"/>
              <w:jc w:val="center"/>
            </w:pPr>
            <w:r>
              <w:rPr>
                <w:sz w:val="12"/>
                <w:szCs w:val="12"/>
              </w:rPr>
              <w:t>1280x720P@50/60*4CHs</w:t>
            </w:r>
          </w:p>
        </w:tc>
        <w:tc>
          <w:tcPr>
            <w:tcW w:w="2235" w:type="dxa"/>
            <w:shd w:val="clear" w:color="auto" w:fill="auto"/>
            <w:vAlign w:val="center"/>
          </w:tcPr>
          <w:p w14:paraId="2F97EF74">
            <w:pPr>
              <w:pStyle w:val="6"/>
              <w:widowControl/>
              <w:spacing w:beforeAutospacing="0" w:afterAutospacing="0" w:line="324" w:lineRule="atLeast"/>
              <w:jc w:val="center"/>
            </w:pPr>
            <w:r>
              <w:rPr>
                <w:sz w:val="12"/>
                <w:szCs w:val="12"/>
              </w:rPr>
              <w:t>1920x1080P@50/60*4CHs</w:t>
            </w:r>
          </w:p>
          <w:p w14:paraId="1EC2A3B3">
            <w:pPr>
              <w:pStyle w:val="6"/>
              <w:widowControl/>
              <w:spacing w:beforeAutospacing="0" w:afterAutospacing="0" w:line="324" w:lineRule="atLeast"/>
              <w:jc w:val="center"/>
            </w:pPr>
            <w:r>
              <w:rPr>
                <w:sz w:val="12"/>
                <w:szCs w:val="12"/>
              </w:rPr>
              <w:t>1280x720P@50/60*4CHs 1920x1080I@50/60*4CHs</w:t>
            </w:r>
          </w:p>
        </w:tc>
        <w:tc>
          <w:tcPr>
            <w:tcW w:w="2250" w:type="dxa"/>
            <w:vMerge w:val="restart"/>
            <w:shd w:val="clear" w:color="auto" w:fill="auto"/>
            <w:vAlign w:val="center"/>
          </w:tcPr>
          <w:p w14:paraId="0E395069">
            <w:pPr>
              <w:pStyle w:val="6"/>
              <w:widowControl/>
              <w:spacing w:beforeAutospacing="0" w:afterAutospacing="0" w:line="324" w:lineRule="atLeast"/>
              <w:jc w:val="center"/>
            </w:pPr>
            <w:r>
              <w:rPr>
                <w:sz w:val="12"/>
                <w:szCs w:val="12"/>
              </w:rPr>
              <w:t>1920x1080P@50/60*4CHs</w:t>
            </w:r>
          </w:p>
          <w:p w14:paraId="52F13139">
            <w:pPr>
              <w:pStyle w:val="6"/>
              <w:widowControl/>
              <w:spacing w:beforeAutospacing="0" w:afterAutospacing="0" w:line="324" w:lineRule="atLeast"/>
              <w:jc w:val="center"/>
            </w:pPr>
            <w:r>
              <w:rPr>
                <w:sz w:val="12"/>
                <w:szCs w:val="12"/>
              </w:rPr>
              <w:t>1920x1080I@50/60*4CHs</w:t>
            </w:r>
          </w:p>
          <w:p w14:paraId="699E1F96">
            <w:pPr>
              <w:pStyle w:val="6"/>
              <w:widowControl/>
              <w:spacing w:beforeAutospacing="0" w:afterAutospacing="0" w:line="324" w:lineRule="atLeast"/>
              <w:jc w:val="center"/>
            </w:pPr>
            <w:r>
              <w:rPr>
                <w:sz w:val="12"/>
                <w:szCs w:val="12"/>
              </w:rPr>
              <w:t>1280x720P@50/60*4CHs</w:t>
            </w:r>
          </w:p>
          <w:p w14:paraId="75A9409A">
            <w:pPr>
              <w:pStyle w:val="6"/>
              <w:widowControl/>
              <w:spacing w:beforeAutospacing="0" w:afterAutospacing="0" w:line="324" w:lineRule="atLeast"/>
              <w:jc w:val="center"/>
            </w:pPr>
            <w:r>
              <w:t> </w:t>
            </w:r>
          </w:p>
        </w:tc>
        <w:tc>
          <w:tcPr>
            <w:tcW w:w="2865" w:type="dxa"/>
            <w:shd w:val="clear" w:color="auto" w:fill="auto"/>
            <w:vAlign w:val="center"/>
          </w:tcPr>
          <w:p w14:paraId="685C4AF9">
            <w:pPr>
              <w:pStyle w:val="6"/>
              <w:widowControl/>
              <w:spacing w:beforeAutospacing="0" w:afterAutospacing="0" w:line="324" w:lineRule="atLeast"/>
              <w:jc w:val="center"/>
            </w:pPr>
            <w:r>
              <w:rPr>
                <w:sz w:val="12"/>
                <w:szCs w:val="12"/>
              </w:rPr>
              <w:t>4*1920×1080_60P/59.94P  4*1920×1080_50P</w:t>
            </w:r>
          </w:p>
          <w:p w14:paraId="0C8E60E4">
            <w:pPr>
              <w:pStyle w:val="6"/>
              <w:widowControl/>
              <w:spacing w:beforeAutospacing="0" w:afterAutospacing="0" w:line="324" w:lineRule="atLeast"/>
              <w:jc w:val="center"/>
            </w:pPr>
            <w:r>
              <w:rPr>
                <w:sz w:val="12"/>
                <w:szCs w:val="12"/>
              </w:rPr>
              <w:t>4*1920×1080_60i  4*1920×1080_50i 4*1280×720_60P 4*1280×720_50P</w:t>
            </w:r>
          </w:p>
        </w:tc>
      </w:tr>
      <w:tr w14:paraId="3AE29E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0" w:hRule="atLeast"/>
          <w:tblCellSpacing w:w="0" w:type="dxa"/>
        </w:trPr>
        <w:tc>
          <w:tcPr>
            <w:tcW w:w="990" w:type="dxa"/>
            <w:vMerge w:val="continue"/>
            <w:shd w:val="clear" w:color="auto" w:fill="auto"/>
            <w:vAlign w:val="center"/>
          </w:tcPr>
          <w:p w14:paraId="6F3AD52D">
            <w:pPr>
              <w:jc w:val="left"/>
              <w:rPr>
                <w:rFonts w:ascii="宋体"/>
                <w:sz w:val="24"/>
                <w:szCs w:val="24"/>
              </w:rPr>
            </w:pPr>
          </w:p>
        </w:tc>
        <w:tc>
          <w:tcPr>
            <w:tcW w:w="705" w:type="dxa"/>
            <w:shd w:val="clear" w:color="auto" w:fill="auto"/>
            <w:vAlign w:val="center"/>
          </w:tcPr>
          <w:p w14:paraId="14C9551F">
            <w:pPr>
              <w:pStyle w:val="6"/>
              <w:widowControl/>
              <w:spacing w:beforeAutospacing="0" w:afterAutospacing="0" w:line="324" w:lineRule="atLeast"/>
            </w:pPr>
            <w:r>
              <w:rPr>
                <w:sz w:val="12"/>
                <w:szCs w:val="12"/>
              </w:rPr>
              <w:t>H.264</w:t>
            </w:r>
          </w:p>
        </w:tc>
        <w:tc>
          <w:tcPr>
            <w:tcW w:w="2235" w:type="dxa"/>
            <w:shd w:val="clear" w:color="auto" w:fill="auto"/>
            <w:vAlign w:val="center"/>
          </w:tcPr>
          <w:p w14:paraId="6A9E1FFC">
            <w:pPr>
              <w:pStyle w:val="6"/>
              <w:widowControl/>
              <w:spacing w:beforeAutospacing="0" w:afterAutospacing="0" w:line="324" w:lineRule="atLeast"/>
              <w:jc w:val="center"/>
            </w:pPr>
            <w:r>
              <w:rPr>
                <w:sz w:val="12"/>
                <w:szCs w:val="12"/>
              </w:rPr>
              <w:t>3840x2160P@30*1CH</w:t>
            </w:r>
          </w:p>
          <w:p w14:paraId="2D8FAA16">
            <w:pPr>
              <w:pStyle w:val="6"/>
              <w:widowControl/>
              <w:spacing w:beforeAutospacing="0" w:afterAutospacing="0" w:line="324" w:lineRule="atLeast"/>
              <w:jc w:val="center"/>
            </w:pPr>
            <w:r>
              <w:rPr>
                <w:sz w:val="12"/>
                <w:szCs w:val="12"/>
              </w:rPr>
              <w:t>1920x1080P@50/60*2CHs</w:t>
            </w:r>
          </w:p>
          <w:p w14:paraId="6FB093F8">
            <w:pPr>
              <w:pStyle w:val="6"/>
              <w:widowControl/>
              <w:spacing w:beforeAutospacing="0" w:afterAutospacing="0" w:line="324" w:lineRule="atLeast"/>
              <w:jc w:val="center"/>
            </w:pPr>
            <w:r>
              <w:rPr>
                <w:sz w:val="12"/>
                <w:szCs w:val="12"/>
              </w:rPr>
              <w:t>1280x720P@50/60*4CHs</w:t>
            </w:r>
          </w:p>
        </w:tc>
        <w:tc>
          <w:tcPr>
            <w:tcW w:w="2235" w:type="dxa"/>
            <w:shd w:val="clear" w:color="auto" w:fill="auto"/>
            <w:vAlign w:val="center"/>
          </w:tcPr>
          <w:p w14:paraId="023B1325">
            <w:pPr>
              <w:pStyle w:val="6"/>
              <w:widowControl/>
              <w:spacing w:beforeAutospacing="0" w:afterAutospacing="0" w:line="324" w:lineRule="atLeast"/>
              <w:jc w:val="center"/>
            </w:pPr>
            <w:r>
              <w:rPr>
                <w:sz w:val="12"/>
                <w:szCs w:val="12"/>
              </w:rPr>
              <w:t>1920x1080P@50/60*2CHs</w:t>
            </w:r>
          </w:p>
          <w:p w14:paraId="1F31D6C8">
            <w:pPr>
              <w:pStyle w:val="6"/>
              <w:widowControl/>
              <w:spacing w:beforeAutospacing="0" w:afterAutospacing="0" w:line="324" w:lineRule="atLeast"/>
              <w:jc w:val="center"/>
            </w:pPr>
            <w:r>
              <w:rPr>
                <w:sz w:val="12"/>
                <w:szCs w:val="12"/>
              </w:rPr>
              <w:t>1920x1080I@50/60*2CHs</w:t>
            </w:r>
          </w:p>
          <w:p w14:paraId="7FB2C8DF">
            <w:pPr>
              <w:pStyle w:val="6"/>
              <w:widowControl/>
              <w:spacing w:beforeAutospacing="0" w:afterAutospacing="0" w:line="324" w:lineRule="atLeast"/>
              <w:jc w:val="center"/>
            </w:pPr>
            <w:r>
              <w:rPr>
                <w:sz w:val="12"/>
                <w:szCs w:val="12"/>
              </w:rPr>
              <w:t>1280x720P@50/60*4CHs</w:t>
            </w:r>
          </w:p>
        </w:tc>
        <w:tc>
          <w:tcPr>
            <w:tcW w:w="2250" w:type="dxa"/>
            <w:vMerge w:val="continue"/>
            <w:shd w:val="clear" w:color="auto" w:fill="auto"/>
            <w:vAlign w:val="center"/>
          </w:tcPr>
          <w:p w14:paraId="61E478D1">
            <w:pPr>
              <w:jc w:val="left"/>
              <w:rPr>
                <w:rFonts w:ascii="宋体"/>
                <w:sz w:val="24"/>
                <w:szCs w:val="24"/>
              </w:rPr>
            </w:pPr>
          </w:p>
        </w:tc>
        <w:tc>
          <w:tcPr>
            <w:tcW w:w="2865" w:type="dxa"/>
            <w:shd w:val="clear" w:color="auto" w:fill="auto"/>
            <w:vAlign w:val="center"/>
          </w:tcPr>
          <w:p w14:paraId="01B6EC19">
            <w:pPr>
              <w:pStyle w:val="6"/>
              <w:widowControl/>
              <w:spacing w:beforeAutospacing="0" w:afterAutospacing="0" w:line="324" w:lineRule="atLeast"/>
              <w:jc w:val="center"/>
            </w:pPr>
            <w:r>
              <w:rPr>
                <w:sz w:val="12"/>
                <w:szCs w:val="12"/>
              </w:rPr>
              <w:t>4 or 2*1920×1080_60P/59.94P</w:t>
            </w:r>
          </w:p>
          <w:p w14:paraId="1B26E6B4">
            <w:pPr>
              <w:pStyle w:val="6"/>
              <w:widowControl/>
              <w:spacing w:beforeAutospacing="0" w:afterAutospacing="0" w:line="324" w:lineRule="atLeast"/>
              <w:jc w:val="center"/>
            </w:pPr>
            <w:r>
              <w:rPr>
                <w:sz w:val="12"/>
                <w:szCs w:val="12"/>
              </w:rPr>
              <w:t>4 or 2*1920×1080_50P</w:t>
            </w:r>
          </w:p>
          <w:p w14:paraId="3469B98D">
            <w:pPr>
              <w:pStyle w:val="6"/>
              <w:widowControl/>
              <w:spacing w:beforeAutospacing="0" w:afterAutospacing="0" w:line="324" w:lineRule="atLeast"/>
              <w:jc w:val="center"/>
            </w:pPr>
            <w:r>
              <w:rPr>
                <w:sz w:val="12"/>
                <w:szCs w:val="12"/>
              </w:rPr>
              <w:t>4 or 2*1920×1080_60i     </w:t>
            </w:r>
          </w:p>
          <w:p w14:paraId="4CC3434A">
            <w:pPr>
              <w:pStyle w:val="6"/>
              <w:widowControl/>
              <w:spacing w:beforeAutospacing="0" w:afterAutospacing="0" w:line="324" w:lineRule="atLeast"/>
              <w:jc w:val="center"/>
            </w:pPr>
            <w:r>
              <w:rPr>
                <w:sz w:val="12"/>
                <w:szCs w:val="12"/>
              </w:rPr>
              <w:t>4 or 2*1920×1080_50i   4*1280×720_60P 4*1280×720_50P</w:t>
            </w:r>
          </w:p>
        </w:tc>
      </w:tr>
      <w:tr w14:paraId="3375BD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0" w:hRule="atLeast"/>
          <w:tblCellSpacing w:w="0" w:type="dxa"/>
        </w:trPr>
        <w:tc>
          <w:tcPr>
            <w:tcW w:w="990" w:type="dxa"/>
            <w:vMerge w:val="restart"/>
            <w:shd w:val="clear" w:color="auto" w:fill="auto"/>
            <w:vAlign w:val="center"/>
          </w:tcPr>
          <w:p w14:paraId="6096CC25">
            <w:pPr>
              <w:pStyle w:val="6"/>
              <w:widowControl/>
              <w:spacing w:beforeAutospacing="0" w:afterAutospacing="0" w:line="324" w:lineRule="atLeast"/>
              <w:jc w:val="center"/>
            </w:pPr>
            <w:r>
              <w:rPr>
                <w:rStyle w:val="10"/>
                <w:sz w:val="12"/>
                <w:szCs w:val="12"/>
              </w:rPr>
              <w:t>Output Resolution</w:t>
            </w:r>
          </w:p>
        </w:tc>
        <w:tc>
          <w:tcPr>
            <w:tcW w:w="705" w:type="dxa"/>
            <w:shd w:val="clear" w:color="auto" w:fill="auto"/>
            <w:vAlign w:val="center"/>
          </w:tcPr>
          <w:p w14:paraId="07C77EE2">
            <w:pPr>
              <w:pStyle w:val="6"/>
              <w:widowControl/>
              <w:spacing w:beforeAutospacing="0" w:afterAutospacing="0" w:line="324" w:lineRule="atLeast"/>
            </w:pPr>
            <w:r>
              <w:rPr>
                <w:sz w:val="12"/>
                <w:szCs w:val="12"/>
              </w:rPr>
              <w:t>H.265</w:t>
            </w:r>
          </w:p>
        </w:tc>
        <w:tc>
          <w:tcPr>
            <w:tcW w:w="2235" w:type="dxa"/>
            <w:vMerge w:val="restart"/>
            <w:shd w:val="clear" w:color="auto" w:fill="auto"/>
            <w:vAlign w:val="center"/>
          </w:tcPr>
          <w:p w14:paraId="06FA31A7">
            <w:pPr>
              <w:pStyle w:val="6"/>
              <w:widowControl/>
              <w:spacing w:beforeAutospacing="0" w:afterAutospacing="0" w:line="324" w:lineRule="atLeast"/>
              <w:jc w:val="center"/>
            </w:pPr>
            <w:r>
              <w:rPr>
                <w:sz w:val="12"/>
                <w:szCs w:val="12"/>
              </w:rPr>
              <w:t>Same as input resolution</w:t>
            </w:r>
          </w:p>
        </w:tc>
        <w:tc>
          <w:tcPr>
            <w:tcW w:w="2235" w:type="dxa"/>
            <w:shd w:val="clear" w:color="auto" w:fill="auto"/>
            <w:vAlign w:val="center"/>
          </w:tcPr>
          <w:p w14:paraId="23E0822B">
            <w:pPr>
              <w:pStyle w:val="6"/>
              <w:widowControl/>
              <w:spacing w:beforeAutospacing="0" w:afterAutospacing="0" w:line="324" w:lineRule="atLeast"/>
              <w:jc w:val="center"/>
            </w:pPr>
            <w:r>
              <w:rPr>
                <w:sz w:val="12"/>
                <w:szCs w:val="12"/>
              </w:rPr>
              <w:t>1920x1080P@50/60*4CHs</w:t>
            </w:r>
          </w:p>
          <w:p w14:paraId="04BF6C0F">
            <w:pPr>
              <w:pStyle w:val="6"/>
              <w:widowControl/>
              <w:spacing w:beforeAutospacing="0" w:afterAutospacing="0" w:line="324" w:lineRule="atLeast"/>
              <w:jc w:val="center"/>
            </w:pPr>
            <w:r>
              <w:rPr>
                <w:sz w:val="12"/>
                <w:szCs w:val="12"/>
              </w:rPr>
              <w:t>1280x720P@50/60*4CHs</w:t>
            </w:r>
          </w:p>
        </w:tc>
        <w:tc>
          <w:tcPr>
            <w:tcW w:w="2250" w:type="dxa"/>
            <w:vMerge w:val="restart"/>
            <w:shd w:val="clear" w:color="auto" w:fill="auto"/>
            <w:vAlign w:val="center"/>
          </w:tcPr>
          <w:p w14:paraId="24A3DFF3">
            <w:pPr>
              <w:pStyle w:val="6"/>
              <w:widowControl/>
              <w:spacing w:beforeAutospacing="0" w:afterAutospacing="0" w:line="324" w:lineRule="atLeast"/>
              <w:jc w:val="center"/>
            </w:pPr>
            <w:r>
              <w:rPr>
                <w:sz w:val="12"/>
                <w:szCs w:val="12"/>
              </w:rPr>
              <w:t>1920x1080P@50/60*4CHs</w:t>
            </w:r>
          </w:p>
          <w:p w14:paraId="3744F04F">
            <w:pPr>
              <w:pStyle w:val="6"/>
              <w:widowControl/>
              <w:spacing w:beforeAutospacing="0" w:afterAutospacing="0" w:line="324" w:lineRule="atLeast"/>
              <w:jc w:val="center"/>
            </w:pPr>
            <w:r>
              <w:rPr>
                <w:sz w:val="12"/>
                <w:szCs w:val="12"/>
              </w:rPr>
              <w:t>1280x720P@50/60*4CHs</w:t>
            </w:r>
          </w:p>
        </w:tc>
        <w:tc>
          <w:tcPr>
            <w:tcW w:w="2865" w:type="dxa"/>
            <w:shd w:val="clear" w:color="auto" w:fill="auto"/>
            <w:vAlign w:val="center"/>
          </w:tcPr>
          <w:p w14:paraId="062157C1">
            <w:pPr>
              <w:pStyle w:val="6"/>
              <w:widowControl/>
              <w:spacing w:beforeAutospacing="0" w:afterAutospacing="0" w:line="324" w:lineRule="atLeast"/>
              <w:jc w:val="center"/>
            </w:pPr>
            <w:r>
              <w:rPr>
                <w:sz w:val="12"/>
                <w:szCs w:val="12"/>
              </w:rPr>
              <w:t>4*1920×1080_60P/59.94P 4*1920×1080_50P</w:t>
            </w:r>
          </w:p>
          <w:p w14:paraId="62F67031">
            <w:pPr>
              <w:pStyle w:val="6"/>
              <w:widowControl/>
              <w:spacing w:beforeAutospacing="0" w:afterAutospacing="0" w:line="324" w:lineRule="atLeast"/>
              <w:jc w:val="center"/>
            </w:pPr>
            <w:r>
              <w:rPr>
                <w:sz w:val="12"/>
                <w:szCs w:val="12"/>
              </w:rPr>
              <w:t>4*1920×1080_30P 4*1920×1080_25P 4*1280×720_60P 4*1280×720_50P</w:t>
            </w:r>
          </w:p>
        </w:tc>
      </w:tr>
      <w:tr w14:paraId="2811BD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5" w:hRule="atLeast"/>
          <w:tblCellSpacing w:w="0" w:type="dxa"/>
        </w:trPr>
        <w:tc>
          <w:tcPr>
            <w:tcW w:w="990" w:type="dxa"/>
            <w:vMerge w:val="continue"/>
            <w:shd w:val="clear" w:color="auto" w:fill="auto"/>
            <w:vAlign w:val="center"/>
          </w:tcPr>
          <w:p w14:paraId="70B14476">
            <w:pPr>
              <w:jc w:val="left"/>
              <w:rPr>
                <w:rFonts w:ascii="宋体"/>
                <w:sz w:val="24"/>
                <w:szCs w:val="24"/>
              </w:rPr>
            </w:pPr>
          </w:p>
        </w:tc>
        <w:tc>
          <w:tcPr>
            <w:tcW w:w="705" w:type="dxa"/>
            <w:shd w:val="clear" w:color="auto" w:fill="auto"/>
            <w:vAlign w:val="center"/>
          </w:tcPr>
          <w:p w14:paraId="14D8FABA">
            <w:pPr>
              <w:pStyle w:val="6"/>
              <w:widowControl/>
              <w:spacing w:beforeAutospacing="0" w:afterAutospacing="0" w:line="324" w:lineRule="atLeast"/>
            </w:pPr>
            <w:r>
              <w:rPr>
                <w:sz w:val="12"/>
                <w:szCs w:val="12"/>
              </w:rPr>
              <w:t>H.264</w:t>
            </w:r>
          </w:p>
        </w:tc>
        <w:tc>
          <w:tcPr>
            <w:tcW w:w="2235" w:type="dxa"/>
            <w:vMerge w:val="continue"/>
            <w:shd w:val="clear" w:color="auto" w:fill="auto"/>
            <w:vAlign w:val="center"/>
          </w:tcPr>
          <w:p w14:paraId="3192E32F">
            <w:pPr>
              <w:jc w:val="left"/>
              <w:rPr>
                <w:rFonts w:ascii="宋体"/>
                <w:sz w:val="24"/>
                <w:szCs w:val="24"/>
              </w:rPr>
            </w:pPr>
          </w:p>
        </w:tc>
        <w:tc>
          <w:tcPr>
            <w:tcW w:w="2235" w:type="dxa"/>
            <w:shd w:val="clear" w:color="auto" w:fill="auto"/>
            <w:vAlign w:val="center"/>
          </w:tcPr>
          <w:p w14:paraId="1A0787ED">
            <w:pPr>
              <w:pStyle w:val="6"/>
              <w:widowControl/>
              <w:spacing w:beforeAutospacing="0" w:afterAutospacing="0" w:line="324" w:lineRule="atLeast"/>
              <w:jc w:val="center"/>
            </w:pPr>
            <w:r>
              <w:rPr>
                <w:sz w:val="12"/>
                <w:szCs w:val="12"/>
              </w:rPr>
              <w:t>1920x1080P@50/60*2CHs</w:t>
            </w:r>
          </w:p>
          <w:p w14:paraId="6C2C4358">
            <w:pPr>
              <w:pStyle w:val="6"/>
              <w:widowControl/>
              <w:spacing w:beforeAutospacing="0" w:afterAutospacing="0" w:line="324" w:lineRule="atLeast"/>
              <w:jc w:val="center"/>
            </w:pPr>
            <w:r>
              <w:rPr>
                <w:sz w:val="12"/>
                <w:szCs w:val="12"/>
              </w:rPr>
              <w:t>1280x720P@50/60*4CHs</w:t>
            </w:r>
          </w:p>
        </w:tc>
        <w:tc>
          <w:tcPr>
            <w:tcW w:w="2250" w:type="dxa"/>
            <w:vMerge w:val="continue"/>
            <w:shd w:val="clear" w:color="auto" w:fill="auto"/>
            <w:vAlign w:val="center"/>
          </w:tcPr>
          <w:p w14:paraId="655D011C">
            <w:pPr>
              <w:jc w:val="left"/>
              <w:rPr>
                <w:rFonts w:ascii="宋体"/>
                <w:sz w:val="24"/>
                <w:szCs w:val="24"/>
              </w:rPr>
            </w:pPr>
          </w:p>
        </w:tc>
        <w:tc>
          <w:tcPr>
            <w:tcW w:w="2865" w:type="dxa"/>
            <w:shd w:val="clear" w:color="auto" w:fill="auto"/>
            <w:vAlign w:val="center"/>
          </w:tcPr>
          <w:p w14:paraId="171FE3DE">
            <w:pPr>
              <w:pStyle w:val="6"/>
              <w:widowControl/>
              <w:spacing w:beforeAutospacing="0" w:afterAutospacing="0" w:line="324" w:lineRule="atLeast"/>
              <w:jc w:val="center"/>
            </w:pPr>
            <w:r>
              <w:rPr>
                <w:sz w:val="12"/>
                <w:szCs w:val="12"/>
              </w:rPr>
              <w:t>2*1920×1080_60P/59.94P (HDMI 3 and HDMI 4) 2*1920×1080_50P</w:t>
            </w:r>
          </w:p>
          <w:p w14:paraId="477C0FB5">
            <w:pPr>
              <w:pStyle w:val="6"/>
              <w:widowControl/>
              <w:spacing w:beforeAutospacing="0" w:afterAutospacing="0" w:line="324" w:lineRule="atLeast"/>
              <w:jc w:val="center"/>
            </w:pPr>
            <w:r>
              <w:rPr>
                <w:sz w:val="12"/>
                <w:szCs w:val="12"/>
              </w:rPr>
              <w:t>(HDMI 3 and HDMI 4)   4*1920×1080_30P/29.97P 4*1920×1080_25P 4*1920×1080_60i 4*1920×1080_50i  4*1280×720_60P 4*1280×720_50P</w:t>
            </w:r>
          </w:p>
        </w:tc>
      </w:tr>
      <w:tr w14:paraId="5EB00B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695" w:type="dxa"/>
            <w:gridSpan w:val="2"/>
            <w:shd w:val="clear" w:color="auto" w:fill="auto"/>
            <w:vAlign w:val="center"/>
          </w:tcPr>
          <w:p w14:paraId="3697E41E">
            <w:pPr>
              <w:pStyle w:val="6"/>
              <w:widowControl/>
              <w:spacing w:beforeAutospacing="0" w:afterAutospacing="0" w:line="324" w:lineRule="atLeast"/>
              <w:jc w:val="center"/>
            </w:pPr>
            <w:r>
              <w:rPr>
                <w:rStyle w:val="10"/>
                <w:sz w:val="15"/>
                <w:szCs w:val="15"/>
              </w:rPr>
              <w:t>OSD</w:t>
            </w:r>
          </w:p>
        </w:tc>
        <w:tc>
          <w:tcPr>
            <w:tcW w:w="2235" w:type="dxa"/>
            <w:shd w:val="clear" w:color="auto" w:fill="auto"/>
            <w:vAlign w:val="center"/>
          </w:tcPr>
          <w:p w14:paraId="586BE380">
            <w:pPr>
              <w:pStyle w:val="6"/>
              <w:widowControl/>
              <w:spacing w:beforeAutospacing="0" w:afterAutospacing="0" w:line="324" w:lineRule="atLeast"/>
              <w:jc w:val="center"/>
            </w:pPr>
            <w:r>
              <w:rPr>
                <w:sz w:val="15"/>
                <w:szCs w:val="15"/>
              </w:rPr>
              <w:t>N/A</w:t>
            </w:r>
          </w:p>
        </w:tc>
        <w:tc>
          <w:tcPr>
            <w:tcW w:w="2235" w:type="dxa"/>
            <w:shd w:val="clear" w:color="auto" w:fill="auto"/>
            <w:vAlign w:val="center"/>
          </w:tcPr>
          <w:p w14:paraId="1B18B8A2">
            <w:pPr>
              <w:pStyle w:val="6"/>
              <w:widowControl/>
              <w:spacing w:beforeAutospacing="0" w:afterAutospacing="0" w:line="324" w:lineRule="atLeast"/>
              <w:jc w:val="center"/>
            </w:pPr>
            <w:r>
              <w:rPr>
                <w:sz w:val="15"/>
                <w:szCs w:val="15"/>
              </w:rPr>
              <w:t>N/A</w:t>
            </w:r>
          </w:p>
        </w:tc>
        <w:tc>
          <w:tcPr>
            <w:tcW w:w="2250" w:type="dxa"/>
            <w:shd w:val="clear" w:color="auto" w:fill="auto"/>
            <w:vAlign w:val="center"/>
          </w:tcPr>
          <w:p w14:paraId="7B15A355">
            <w:pPr>
              <w:pStyle w:val="6"/>
              <w:widowControl/>
              <w:spacing w:beforeAutospacing="0" w:afterAutospacing="0" w:line="324" w:lineRule="atLeast"/>
              <w:jc w:val="center"/>
            </w:pPr>
            <w:r>
              <w:rPr>
                <w:sz w:val="15"/>
                <w:szCs w:val="15"/>
              </w:rPr>
              <w:t>Optional as per order</w:t>
            </w:r>
          </w:p>
        </w:tc>
        <w:tc>
          <w:tcPr>
            <w:tcW w:w="2865" w:type="dxa"/>
            <w:shd w:val="clear" w:color="auto" w:fill="auto"/>
            <w:vAlign w:val="center"/>
          </w:tcPr>
          <w:p w14:paraId="33E09767">
            <w:pPr>
              <w:pStyle w:val="6"/>
              <w:widowControl/>
              <w:spacing w:beforeAutospacing="0" w:afterAutospacing="0" w:line="324" w:lineRule="atLeast"/>
              <w:jc w:val="center"/>
            </w:pPr>
            <w:r>
              <w:rPr>
                <w:sz w:val="15"/>
                <w:szCs w:val="15"/>
              </w:rPr>
              <w:t>Optional as per order</w:t>
            </w:r>
          </w:p>
        </w:tc>
      </w:tr>
      <w:tr w14:paraId="7F830D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695" w:type="dxa"/>
            <w:gridSpan w:val="2"/>
            <w:shd w:val="clear" w:color="auto" w:fill="auto"/>
            <w:vAlign w:val="center"/>
          </w:tcPr>
          <w:p w14:paraId="706CE699">
            <w:pPr>
              <w:pStyle w:val="6"/>
              <w:widowControl/>
              <w:spacing w:beforeAutospacing="0" w:afterAutospacing="0" w:line="324" w:lineRule="atLeast"/>
              <w:jc w:val="center"/>
            </w:pPr>
            <w:r>
              <w:rPr>
                <w:rStyle w:val="10"/>
                <w:sz w:val="15"/>
                <w:szCs w:val="15"/>
              </w:rPr>
              <w:t>Caption Language</w:t>
            </w:r>
          </w:p>
        </w:tc>
        <w:tc>
          <w:tcPr>
            <w:tcW w:w="2235" w:type="dxa"/>
            <w:shd w:val="clear" w:color="auto" w:fill="auto"/>
            <w:vAlign w:val="center"/>
          </w:tcPr>
          <w:p w14:paraId="0E5B70A2">
            <w:pPr>
              <w:pStyle w:val="6"/>
              <w:widowControl/>
              <w:spacing w:beforeAutospacing="0" w:afterAutospacing="0" w:line="324" w:lineRule="atLeast"/>
              <w:jc w:val="center"/>
            </w:pPr>
            <w:r>
              <w:rPr>
                <w:sz w:val="15"/>
                <w:szCs w:val="15"/>
              </w:rPr>
              <w:t>N/A</w:t>
            </w:r>
          </w:p>
        </w:tc>
        <w:tc>
          <w:tcPr>
            <w:tcW w:w="2235" w:type="dxa"/>
            <w:shd w:val="clear" w:color="auto" w:fill="auto"/>
            <w:vAlign w:val="center"/>
          </w:tcPr>
          <w:p w14:paraId="1AE4FE5F">
            <w:pPr>
              <w:pStyle w:val="6"/>
              <w:widowControl/>
              <w:spacing w:beforeAutospacing="0" w:afterAutospacing="0" w:line="324" w:lineRule="atLeast"/>
              <w:jc w:val="center"/>
            </w:pPr>
            <w:r>
              <w:rPr>
                <w:sz w:val="15"/>
                <w:szCs w:val="15"/>
              </w:rPr>
              <w:t>N/A</w:t>
            </w:r>
          </w:p>
        </w:tc>
        <w:tc>
          <w:tcPr>
            <w:tcW w:w="2250" w:type="dxa"/>
            <w:shd w:val="clear" w:color="auto" w:fill="auto"/>
            <w:vAlign w:val="center"/>
          </w:tcPr>
          <w:p w14:paraId="4042FCB8">
            <w:pPr>
              <w:pStyle w:val="6"/>
              <w:widowControl/>
              <w:spacing w:beforeAutospacing="0" w:afterAutospacing="0" w:line="324" w:lineRule="atLeast"/>
              <w:jc w:val="center"/>
            </w:pPr>
            <w:r>
              <w:rPr>
                <w:sz w:val="15"/>
                <w:szCs w:val="15"/>
              </w:rPr>
              <w:t>Not support caption</w:t>
            </w:r>
          </w:p>
        </w:tc>
        <w:tc>
          <w:tcPr>
            <w:tcW w:w="2865" w:type="dxa"/>
            <w:shd w:val="clear" w:color="auto" w:fill="auto"/>
            <w:vAlign w:val="center"/>
          </w:tcPr>
          <w:p w14:paraId="0A9714F5">
            <w:pPr>
              <w:pStyle w:val="6"/>
              <w:widowControl/>
              <w:spacing w:beforeAutospacing="0" w:afterAutospacing="0" w:line="324" w:lineRule="atLeast"/>
              <w:jc w:val="center"/>
            </w:pPr>
            <w:r>
              <w:rPr>
                <w:sz w:val="15"/>
                <w:szCs w:val="15"/>
              </w:rPr>
              <w:t>Not support caption</w:t>
            </w:r>
          </w:p>
        </w:tc>
      </w:tr>
      <w:tr w14:paraId="03B4C9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1295" w:type="dxa"/>
            <w:gridSpan w:val="6"/>
            <w:shd w:val="clear" w:color="auto" w:fill="auto"/>
            <w:vAlign w:val="center"/>
          </w:tcPr>
          <w:p w14:paraId="634777E8">
            <w:pPr>
              <w:pStyle w:val="6"/>
              <w:widowControl/>
              <w:spacing w:beforeAutospacing="0" w:afterAutospacing="0" w:line="324" w:lineRule="atLeast"/>
            </w:pPr>
            <w:r>
              <w:rPr>
                <w:rStyle w:val="10"/>
                <w:sz w:val="15"/>
                <w:szCs w:val="15"/>
              </w:rPr>
              <w:t>Note:</w:t>
            </w:r>
            <w:r>
              <w:rPr>
                <w:sz w:val="15"/>
                <w:szCs w:val="15"/>
              </w:rPr>
              <w:t> “CH” means encoding channel, different encoding format can encode different channel with different resolution.</w:t>
            </w:r>
          </w:p>
        </w:tc>
      </w:tr>
    </w:tbl>
    <w:p w14:paraId="1F0A8EC0">
      <w:pPr>
        <w:pStyle w:val="6"/>
        <w:widowControl/>
        <w:spacing w:beforeAutospacing="0" w:afterAutospacing="0" w:line="324" w:lineRule="atLeast"/>
      </w:pPr>
      <w:r>
        <w:rPr>
          <w:rFonts w:ascii="Verdana" w:hAnsi="Verdana" w:cs="Verdana"/>
          <w:color w:val="333333"/>
          <w:sz w:val="18"/>
          <w:szCs w:val="18"/>
          <w:shd w:val="clear" w:color="auto" w:fill="FEFCFD"/>
        </w:rPr>
        <w:t> </w:t>
      </w:r>
    </w:p>
    <w:p w14:paraId="38EBE492">
      <w:pPr>
        <w:widowControl/>
        <w:shd w:val="clear" w:color="auto" w:fill="F2F2F4"/>
        <w:jc w:val="left"/>
        <w:rPr>
          <w:rFonts w:ascii="Verdana" w:hAnsi="Verdana" w:cs="Verdana"/>
          <w:color w:val="333333"/>
          <w:sz w:val="18"/>
          <w:szCs w:val="18"/>
        </w:rPr>
      </w:pPr>
    </w:p>
    <w:p w14:paraId="0379925D">
      <w:pPr>
        <w:rPr>
          <w:rFonts w:ascii="Verdana" w:hAnsi="Verdana" w:cs="Verdana"/>
          <w:color w:val="000000"/>
          <w:sz w:val="28"/>
        </w:rPr>
      </w:pPr>
    </w:p>
    <w:p w14:paraId="2ACAF274">
      <w:pPr>
        <w:rPr>
          <w:rFonts w:ascii="Verdana" w:hAnsi="Verdana" w:cs="Verdana"/>
          <w:b/>
          <w:color w:val="000000"/>
          <w:sz w:val="22"/>
        </w:rPr>
      </w:pPr>
      <w:r>
        <w:rPr>
          <w:rFonts w:hint="eastAsia" w:ascii="Verdana" w:hAnsi="Verdana" w:cs="Verdana"/>
          <w:b/>
          <w:color w:val="000000"/>
          <w:sz w:val="22"/>
        </w:rPr>
        <w:t>About Us</w:t>
      </w:r>
    </w:p>
    <w:p w14:paraId="00D2A477">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85F7346">
      <w:pPr>
        <w:rPr>
          <w:rFonts w:ascii="Verdana" w:hAnsi="Verdana" w:cs="Verdana"/>
          <w:color w:val="000000"/>
          <w:sz w:val="18"/>
        </w:rPr>
      </w:pPr>
    </w:p>
    <w:p w14:paraId="22D3A36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D79F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36A616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CE96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A400F"/>
    <w:rsid w:val="000C61CB"/>
    <w:rsid w:val="001D0C80"/>
    <w:rsid w:val="001D1CA8"/>
    <w:rsid w:val="001E63E5"/>
    <w:rsid w:val="00215238"/>
    <w:rsid w:val="00227839"/>
    <w:rsid w:val="00270F98"/>
    <w:rsid w:val="003743F3"/>
    <w:rsid w:val="003F2047"/>
    <w:rsid w:val="00444478"/>
    <w:rsid w:val="00453C05"/>
    <w:rsid w:val="00465307"/>
    <w:rsid w:val="0049468E"/>
    <w:rsid w:val="004F5039"/>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904F7"/>
    <w:rsid w:val="00FC60FC"/>
    <w:rsid w:val="033D434A"/>
    <w:rsid w:val="0517026E"/>
    <w:rsid w:val="0A680B1B"/>
    <w:rsid w:val="0E714EC9"/>
    <w:rsid w:val="0E7C7309"/>
    <w:rsid w:val="0FC87CEA"/>
    <w:rsid w:val="101C4557"/>
    <w:rsid w:val="15C25510"/>
    <w:rsid w:val="171625C4"/>
    <w:rsid w:val="18AE427D"/>
    <w:rsid w:val="18E81EA3"/>
    <w:rsid w:val="19B353C5"/>
    <w:rsid w:val="1B974A15"/>
    <w:rsid w:val="1CDC4CA0"/>
    <w:rsid w:val="1FCC39C5"/>
    <w:rsid w:val="1FFE1E9F"/>
    <w:rsid w:val="20F61905"/>
    <w:rsid w:val="2199682E"/>
    <w:rsid w:val="239E3C7B"/>
    <w:rsid w:val="27B55639"/>
    <w:rsid w:val="2A752F8B"/>
    <w:rsid w:val="2C665CEA"/>
    <w:rsid w:val="2E0F6BE8"/>
    <w:rsid w:val="314F3E41"/>
    <w:rsid w:val="33573B33"/>
    <w:rsid w:val="3B533162"/>
    <w:rsid w:val="45872050"/>
    <w:rsid w:val="47167184"/>
    <w:rsid w:val="478E224E"/>
    <w:rsid w:val="485E04E5"/>
    <w:rsid w:val="487316FE"/>
    <w:rsid w:val="49B75FAC"/>
    <w:rsid w:val="4A24203A"/>
    <w:rsid w:val="4E4A4BF6"/>
    <w:rsid w:val="4EB63B52"/>
    <w:rsid w:val="4F8D25ED"/>
    <w:rsid w:val="51AD130D"/>
    <w:rsid w:val="540A3FAB"/>
    <w:rsid w:val="562E484B"/>
    <w:rsid w:val="56834992"/>
    <w:rsid w:val="570333B1"/>
    <w:rsid w:val="5930748A"/>
    <w:rsid w:val="59933671"/>
    <w:rsid w:val="5AA83521"/>
    <w:rsid w:val="5E4A301E"/>
    <w:rsid w:val="5EEA5249"/>
    <w:rsid w:val="6039546A"/>
    <w:rsid w:val="609213A6"/>
    <w:rsid w:val="61BA6334"/>
    <w:rsid w:val="63C27F07"/>
    <w:rsid w:val="68AD6386"/>
    <w:rsid w:val="6D7A6503"/>
    <w:rsid w:val="70757613"/>
    <w:rsid w:val="70B756B4"/>
    <w:rsid w:val="73270F88"/>
    <w:rsid w:val="74455F31"/>
    <w:rsid w:val="7540100C"/>
    <w:rsid w:val="77935A18"/>
    <w:rsid w:val="7B8E7427"/>
    <w:rsid w:val="7E8F272A"/>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DX3224H%203224HV/3EEECN_20190604074232.jpg" TargetMode="External"/><Relationship Id="rId8" Type="http://schemas.openxmlformats.org/officeDocument/2006/relationships/image" Target="media/image3.jpeg"/><Relationship Id="rId7" Type="http://schemas.openxmlformats.org/officeDocument/2006/relationships/hyperlink" Target="https://english.dsdvb.com/Upload/images/Product/Encoder/DX3224H%203224HV/3EEECN_20190627071228.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hyperlink" Target="https://english.dsdvb.com/Upload/images/Product/Encoder/DX3224H%203224HV/3EEECN_20200731095220.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102</Words>
  <Characters>682</Characters>
  <Lines>28</Lines>
  <Paragraphs>7</Paragraphs>
  <TotalTime>2</TotalTime>
  <ScaleCrop>false</ScaleCrop>
  <LinksUpToDate>false</LinksUpToDate>
  <CharactersWithSpaces>773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2025-08-20T02:13:50Z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