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5EA6F">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2"/>
          <w:lang w:eastAsia="zh-CN"/>
        </w:rPr>
        <w:t>FMUSER FUQ-4218K Tuner Input Multiplexer 16 Tuners 2 ASI Inputs DVB-S-S2-S2X-C-T ISDB-T ATSC IP Outputs 4 MPTS BISS Descrambling CATV Headend</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System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70512102604"/>
            <wp:cNvGraphicFramePr/>
            <a:graphic xmlns:a="http://schemas.openxmlformats.org/drawingml/2006/main">
              <a:graphicData uri="http://schemas.openxmlformats.org/drawingml/2006/picture">
                <pic:pic xmlns:pic="http://schemas.openxmlformats.org/drawingml/2006/picture">
                  <pic:nvPicPr>
                    <pic:cNvPr id="1" name="图片 1" descr="3EEECN_20170512102604"/>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hint="eastAsia" w:ascii="Verdana" w:hAnsi="Verdana" w:cs="Verdana"/>
          <w:color w:val="333333"/>
          <w:sz w:val="18"/>
          <w:szCs w:val="18"/>
          <w:shd w:val="clear" w:color="auto" w:fill="FEFCFD"/>
          <w:lang w:eastAsia="zh-CN"/>
        </w:rPr>
        <w:t>Product overview</w:t>
      </w:r>
    </w:p>
    <w:p w14:paraId="74045DEE">
      <w:pPr>
        <w:pStyle w:val="6"/>
        <w:widowControl/>
        <w:spacing w:beforeAutospacing="0" w:afterAutospacing="0" w:line="324" w:lineRule="atLeast"/>
      </w:pPr>
      <w:r>
        <w:rPr>
          <w:rFonts w:hint="eastAsia" w:ascii="Verdana" w:hAnsi="Verdana" w:cs="Verdana"/>
          <w:color w:val="333333"/>
          <w:sz w:val="18"/>
          <w:szCs w:val="18"/>
          <w:shd w:val="clear" w:color="auto" w:fill="FEFCFD"/>
        </w:rPr>
        <w:t>The FUQ-4218K Tuner Input Multiplexer processes 16 tuner inputs (configurable for DVB-S/S2/S2X, DVB-C/T, ISDB-T, or ATSC) and 2 ASI inputs, multiplexing them into 4 IP outputs (MPTS). It features BISS descrambling, PID re-mapping, and PSI/SI table generation for optimized signal delivery. With web-based management and 2 GE mirrored ports, it suits CATV broadcasting and headend consolidation projects.</w:t>
      </w:r>
      <w:r>
        <w:rPr>
          <w:rFonts w:ascii="Verdana" w:hAnsi="Verdana" w:cs="Verdana"/>
          <w:color w:val="333333"/>
          <w:sz w:val="18"/>
          <w:szCs w:val="18"/>
          <w:shd w:val="clear" w:color="auto" w:fill="FEFCFD"/>
        </w:rPr>
        <w:t> </w:t>
      </w:r>
    </w:p>
    <w:p w14:paraId="36017EEC">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55495C8B">
      <w:pPr>
        <w:pStyle w:val="6"/>
        <w:widowControl/>
        <w:spacing w:beforeAutospacing="0" w:afterAutospacing="0" w:line="324" w:lineRule="atLeast"/>
      </w:pPr>
      <w:r>
        <w:rPr>
          <w:rFonts w:ascii="Verdana" w:hAnsi="Verdana" w:cs="Verdana"/>
          <w:color w:val="333333"/>
          <w:sz w:val="18"/>
          <w:szCs w:val="18"/>
          <w:shd w:val="clear" w:color="auto" w:fill="FEFCFD"/>
        </w:rPr>
        <w:t> </w:t>
      </w:r>
      <w:r>
        <w:rPr>
          <w:rFonts w:hint="eastAsia" w:ascii="Verdana" w:hAnsi="Verdana" w:cs="Verdana"/>
          <w:color w:val="333333"/>
          <w:sz w:val="18"/>
          <w:szCs w:val="18"/>
          <w:shd w:val="clear" w:color="auto" w:fill="FEFCFD"/>
        </w:rPr>
        <w:t>Web-Based Control: Remote configuration via intuitive browser interface</w:t>
      </w:r>
      <w:r>
        <w:rPr>
          <w:rFonts w:ascii="Verdana" w:hAnsi="Verdana" w:cs="Verdana"/>
          <w:color w:val="333333"/>
          <w:sz w:val="18"/>
          <w:szCs w:val="18"/>
          <w:shd w:val="clear" w:color="auto" w:fill="FEFCFD"/>
        </w:rPr>
        <w:t> </w:t>
      </w:r>
    </w:p>
    <w:p w14:paraId="5FE321FF">
      <w:pPr>
        <w:pStyle w:val="6"/>
        <w:widowControl/>
        <w:spacing w:beforeAutospacing="0" w:afterAutospacing="0" w:line="324" w:lineRule="atLeast"/>
      </w:pPr>
      <w:r>
        <w:rPr>
          <w:rStyle w:val="10"/>
          <w:rFonts w:ascii="Verdana" w:hAnsi="Verdana" w:cs="Verdana"/>
          <w:color w:val="333333"/>
          <w:sz w:val="18"/>
          <w:szCs w:val="18"/>
          <w:shd w:val="clear" w:color="auto" w:fill="FEFCFD"/>
        </w:rPr>
        <w:t>Working Principle</w:t>
      </w:r>
    </w:p>
    <w:p w14:paraId="0012D89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5448300" cy="4495800"/>
            <wp:effectExtent l="0" t="0" r="0" b="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5448300" cy="4495800"/>
                    </a:xfrm>
                    <a:prstGeom prst="rect">
                      <a:avLst/>
                    </a:prstGeom>
                    <a:noFill/>
                    <a:ln w="9525">
                      <a:noFill/>
                    </a:ln>
                  </pic:spPr>
                </pic:pic>
              </a:graphicData>
            </a:graphic>
          </wp:inline>
        </w:drawing>
      </w:r>
    </w:p>
    <w:p w14:paraId="15C95CBA">
      <w:pPr>
        <w:pStyle w:val="6"/>
        <w:widowControl/>
        <w:spacing w:beforeAutospacing="0" w:afterAutospacing="0" w:line="324" w:lineRule="atLeast"/>
      </w:pPr>
      <w:r>
        <w:rPr>
          <w:rFonts w:ascii="Verdana" w:hAnsi="Verdana" w:cs="Verdana"/>
          <w:color w:val="333333"/>
          <w:sz w:val="18"/>
          <w:szCs w:val="18"/>
          <w:shd w:val="clear" w:color="auto" w:fill="FEFCFD"/>
        </w:rPr>
        <w:t> </w:t>
      </w:r>
    </w:p>
    <w:p w14:paraId="3DA4C305">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p w14:paraId="7EA1E1A8">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pPr w:vertAnchor="text"/>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42"/>
        <w:gridCol w:w="1451"/>
        <w:gridCol w:w="1244"/>
        <w:gridCol w:w="839"/>
        <w:gridCol w:w="105"/>
        <w:gridCol w:w="899"/>
        <w:gridCol w:w="3970"/>
      </w:tblGrid>
      <w:tr w14:paraId="47354C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55" w:hRule="atLeast"/>
          <w:tblCellSpacing w:w="0" w:type="dxa"/>
        </w:trPr>
        <w:tc>
          <w:tcPr>
            <w:tcW w:w="1245" w:type="dxa"/>
            <w:shd w:val="clear" w:color="auto" w:fill="auto"/>
            <w:vAlign w:val="center"/>
          </w:tcPr>
          <w:p w14:paraId="3912CB8A">
            <w:pPr>
              <w:pStyle w:val="6"/>
              <w:widowControl/>
              <w:spacing w:beforeAutospacing="0" w:afterAutospacing="0" w:line="324" w:lineRule="atLeast"/>
            </w:pPr>
            <w:r>
              <w:rPr>
                <w:rStyle w:val="10"/>
              </w:rPr>
              <w:t>Input</w:t>
            </w:r>
          </w:p>
        </w:tc>
        <w:tc>
          <w:tcPr>
            <w:tcW w:w="8505" w:type="dxa"/>
            <w:gridSpan w:val="6"/>
            <w:shd w:val="clear" w:color="auto" w:fill="auto"/>
            <w:vAlign w:val="center"/>
          </w:tcPr>
          <w:p w14:paraId="28722525">
            <w:pPr>
              <w:pStyle w:val="6"/>
              <w:widowControl/>
              <w:spacing w:beforeAutospacing="0" w:afterAutospacing="0" w:line="324" w:lineRule="atLeast"/>
            </w:pPr>
            <w:r>
              <w:t>16 tuners input, (DVB-C, DVB-T/(T), ISDBT, S/S2/S2X, ATSC optional), F type</w:t>
            </w:r>
          </w:p>
          <w:p w14:paraId="44951594">
            <w:pPr>
              <w:pStyle w:val="6"/>
              <w:widowControl/>
              <w:spacing w:beforeAutospacing="0" w:afterAutospacing="0" w:line="324" w:lineRule="atLeast"/>
            </w:pPr>
            <w:r>
              <w:t>2 ASI input, BNC interface</w:t>
            </w:r>
          </w:p>
        </w:tc>
      </w:tr>
      <w:tr w14:paraId="475709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restart"/>
            <w:shd w:val="clear" w:color="auto" w:fill="auto"/>
            <w:vAlign w:val="center"/>
          </w:tcPr>
          <w:p w14:paraId="2C49F8FA">
            <w:pPr>
              <w:pStyle w:val="6"/>
              <w:widowControl/>
              <w:spacing w:beforeAutospacing="0" w:afterAutospacing="0" w:line="324" w:lineRule="atLeast"/>
            </w:pPr>
            <w:r>
              <w:rPr>
                <w:rStyle w:val="10"/>
              </w:rPr>
              <w:t>Tuner Section</w:t>
            </w:r>
          </w:p>
        </w:tc>
        <w:tc>
          <w:tcPr>
            <w:tcW w:w="1455" w:type="dxa"/>
            <w:vMerge w:val="restart"/>
            <w:shd w:val="clear" w:color="auto" w:fill="auto"/>
            <w:vAlign w:val="center"/>
          </w:tcPr>
          <w:p w14:paraId="48CBA67C">
            <w:pPr>
              <w:pStyle w:val="6"/>
              <w:widowControl/>
              <w:spacing w:beforeAutospacing="0" w:afterAutospacing="0" w:line="324" w:lineRule="atLeast"/>
            </w:pPr>
            <w:r>
              <w:t> </w:t>
            </w:r>
          </w:p>
        </w:tc>
        <w:tc>
          <w:tcPr>
            <w:tcW w:w="1245" w:type="dxa"/>
            <w:vMerge w:val="restart"/>
            <w:shd w:val="clear" w:color="auto" w:fill="auto"/>
            <w:vAlign w:val="center"/>
          </w:tcPr>
          <w:p w14:paraId="715510CF">
            <w:pPr>
              <w:pStyle w:val="6"/>
              <w:widowControl/>
              <w:spacing w:beforeAutospacing="0" w:afterAutospacing="0" w:line="324" w:lineRule="atLeast"/>
            </w:pPr>
            <w:r>
              <w:t>DVB-C</w:t>
            </w:r>
          </w:p>
        </w:tc>
        <w:tc>
          <w:tcPr>
            <w:tcW w:w="1845" w:type="dxa"/>
            <w:gridSpan w:val="3"/>
            <w:shd w:val="clear" w:color="auto" w:fill="auto"/>
            <w:vAlign w:val="center"/>
          </w:tcPr>
          <w:p w14:paraId="7AD66154">
            <w:pPr>
              <w:pStyle w:val="6"/>
              <w:widowControl/>
              <w:spacing w:beforeAutospacing="0" w:afterAutospacing="0" w:line="324" w:lineRule="atLeast"/>
            </w:pPr>
            <w:r>
              <w:t>Input Frequency</w:t>
            </w:r>
          </w:p>
        </w:tc>
        <w:tc>
          <w:tcPr>
            <w:tcW w:w="3975" w:type="dxa"/>
            <w:shd w:val="clear" w:color="auto" w:fill="auto"/>
            <w:vAlign w:val="center"/>
          </w:tcPr>
          <w:p w14:paraId="65343926">
            <w:pPr>
              <w:pStyle w:val="6"/>
              <w:widowControl/>
              <w:spacing w:beforeAutospacing="0" w:afterAutospacing="0" w:line="324" w:lineRule="atLeast"/>
            </w:pPr>
            <w:r>
              <w:t>30 ~1000 MHz</w:t>
            </w:r>
          </w:p>
        </w:tc>
      </w:tr>
      <w:tr w14:paraId="12953C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continue"/>
            <w:shd w:val="clear" w:color="auto" w:fill="auto"/>
            <w:vAlign w:val="center"/>
          </w:tcPr>
          <w:p w14:paraId="677BF4D3">
            <w:pPr>
              <w:jc w:val="left"/>
              <w:rPr>
                <w:rFonts w:ascii="宋体"/>
                <w:sz w:val="24"/>
                <w:szCs w:val="24"/>
              </w:rPr>
            </w:pPr>
          </w:p>
        </w:tc>
        <w:tc>
          <w:tcPr>
            <w:tcW w:w="1455" w:type="dxa"/>
            <w:vMerge w:val="continue"/>
            <w:shd w:val="clear" w:color="auto" w:fill="auto"/>
            <w:vAlign w:val="center"/>
          </w:tcPr>
          <w:p w14:paraId="50EAC7D2">
            <w:pPr>
              <w:jc w:val="left"/>
              <w:rPr>
                <w:rFonts w:ascii="宋体"/>
                <w:sz w:val="24"/>
                <w:szCs w:val="24"/>
              </w:rPr>
            </w:pPr>
          </w:p>
        </w:tc>
        <w:tc>
          <w:tcPr>
            <w:tcW w:w="1245" w:type="dxa"/>
            <w:vMerge w:val="continue"/>
            <w:shd w:val="clear" w:color="auto" w:fill="auto"/>
            <w:vAlign w:val="center"/>
          </w:tcPr>
          <w:p w14:paraId="6EE432F5">
            <w:pPr>
              <w:jc w:val="left"/>
              <w:rPr>
                <w:rFonts w:ascii="宋体"/>
                <w:sz w:val="24"/>
                <w:szCs w:val="24"/>
              </w:rPr>
            </w:pPr>
          </w:p>
        </w:tc>
        <w:tc>
          <w:tcPr>
            <w:tcW w:w="1845" w:type="dxa"/>
            <w:gridSpan w:val="3"/>
            <w:shd w:val="clear" w:color="auto" w:fill="auto"/>
            <w:vAlign w:val="center"/>
          </w:tcPr>
          <w:p w14:paraId="5675BF62">
            <w:pPr>
              <w:pStyle w:val="6"/>
              <w:widowControl/>
              <w:spacing w:beforeAutospacing="0" w:afterAutospacing="0" w:line="324" w:lineRule="atLeast"/>
            </w:pPr>
            <w:r>
              <w:t>Standard</w:t>
            </w:r>
          </w:p>
        </w:tc>
        <w:tc>
          <w:tcPr>
            <w:tcW w:w="3975" w:type="dxa"/>
            <w:shd w:val="clear" w:color="auto" w:fill="auto"/>
            <w:vAlign w:val="center"/>
          </w:tcPr>
          <w:p w14:paraId="14A79B81">
            <w:pPr>
              <w:pStyle w:val="6"/>
              <w:widowControl/>
              <w:spacing w:beforeAutospacing="0" w:afterAutospacing="0" w:line="324" w:lineRule="atLeast"/>
            </w:pPr>
            <w:r>
              <w:t>J.83A(DVB-C), J.83B, J.83C</w:t>
            </w:r>
          </w:p>
        </w:tc>
      </w:tr>
      <w:tr w14:paraId="0EDEC1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6500E727">
            <w:pPr>
              <w:jc w:val="left"/>
              <w:rPr>
                <w:rFonts w:ascii="宋体"/>
                <w:sz w:val="24"/>
                <w:szCs w:val="24"/>
              </w:rPr>
            </w:pPr>
          </w:p>
        </w:tc>
        <w:tc>
          <w:tcPr>
            <w:tcW w:w="1455" w:type="dxa"/>
            <w:vMerge w:val="continue"/>
            <w:shd w:val="clear" w:color="auto" w:fill="auto"/>
            <w:vAlign w:val="center"/>
          </w:tcPr>
          <w:p w14:paraId="4839EB02">
            <w:pPr>
              <w:jc w:val="left"/>
              <w:rPr>
                <w:rFonts w:ascii="宋体"/>
                <w:sz w:val="24"/>
                <w:szCs w:val="24"/>
              </w:rPr>
            </w:pPr>
          </w:p>
        </w:tc>
        <w:tc>
          <w:tcPr>
            <w:tcW w:w="1245" w:type="dxa"/>
            <w:vMerge w:val="continue"/>
            <w:shd w:val="clear" w:color="auto" w:fill="auto"/>
            <w:vAlign w:val="center"/>
          </w:tcPr>
          <w:p w14:paraId="69351BE1">
            <w:pPr>
              <w:jc w:val="left"/>
              <w:rPr>
                <w:rFonts w:ascii="宋体"/>
                <w:sz w:val="24"/>
                <w:szCs w:val="24"/>
              </w:rPr>
            </w:pPr>
          </w:p>
        </w:tc>
        <w:tc>
          <w:tcPr>
            <w:tcW w:w="1845" w:type="dxa"/>
            <w:gridSpan w:val="3"/>
            <w:shd w:val="clear" w:color="auto" w:fill="auto"/>
            <w:vAlign w:val="center"/>
          </w:tcPr>
          <w:p w14:paraId="42CCA89F">
            <w:pPr>
              <w:pStyle w:val="6"/>
              <w:widowControl/>
              <w:spacing w:beforeAutospacing="0" w:afterAutospacing="0" w:line="324" w:lineRule="atLeast"/>
            </w:pPr>
            <w:r>
              <w:t>Constellation</w:t>
            </w:r>
          </w:p>
        </w:tc>
        <w:tc>
          <w:tcPr>
            <w:tcW w:w="3975" w:type="dxa"/>
            <w:shd w:val="clear" w:color="auto" w:fill="auto"/>
            <w:vAlign w:val="center"/>
          </w:tcPr>
          <w:p w14:paraId="170BF028">
            <w:pPr>
              <w:pStyle w:val="6"/>
              <w:widowControl/>
              <w:spacing w:beforeAutospacing="0" w:afterAutospacing="0" w:line="324" w:lineRule="atLeast"/>
            </w:pPr>
            <w:r>
              <w:t>16/32/64/128/256 QAM</w:t>
            </w:r>
          </w:p>
        </w:tc>
      </w:tr>
      <w:tr w14:paraId="26CABA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245" w:type="dxa"/>
            <w:vMerge w:val="continue"/>
            <w:shd w:val="clear" w:color="auto" w:fill="auto"/>
            <w:vAlign w:val="center"/>
          </w:tcPr>
          <w:p w14:paraId="715D9A2A">
            <w:pPr>
              <w:jc w:val="left"/>
              <w:rPr>
                <w:rFonts w:ascii="宋体"/>
                <w:sz w:val="24"/>
                <w:szCs w:val="24"/>
              </w:rPr>
            </w:pPr>
          </w:p>
        </w:tc>
        <w:tc>
          <w:tcPr>
            <w:tcW w:w="1455" w:type="dxa"/>
            <w:vMerge w:val="restart"/>
            <w:shd w:val="clear" w:color="auto" w:fill="auto"/>
            <w:vAlign w:val="center"/>
          </w:tcPr>
          <w:p w14:paraId="7954F6CB">
            <w:pPr>
              <w:pStyle w:val="6"/>
              <w:widowControl/>
              <w:spacing w:beforeAutospacing="0" w:afterAutospacing="0" w:line="324" w:lineRule="atLeast"/>
            </w:pPr>
            <w:r>
              <w:t> </w:t>
            </w:r>
          </w:p>
        </w:tc>
        <w:tc>
          <w:tcPr>
            <w:tcW w:w="1245" w:type="dxa"/>
            <w:vMerge w:val="restart"/>
            <w:shd w:val="clear" w:color="auto" w:fill="auto"/>
            <w:vAlign w:val="center"/>
          </w:tcPr>
          <w:p w14:paraId="4EF5A11B">
            <w:pPr>
              <w:pStyle w:val="6"/>
              <w:widowControl/>
              <w:spacing w:beforeAutospacing="0" w:afterAutospacing="0" w:line="324" w:lineRule="atLeast"/>
            </w:pPr>
            <w:r>
              <w:t>DVB-T/(T)</w:t>
            </w:r>
          </w:p>
        </w:tc>
        <w:tc>
          <w:tcPr>
            <w:tcW w:w="1845" w:type="dxa"/>
            <w:gridSpan w:val="3"/>
            <w:shd w:val="clear" w:color="auto" w:fill="auto"/>
            <w:vAlign w:val="center"/>
          </w:tcPr>
          <w:p w14:paraId="2DF0BBC5">
            <w:pPr>
              <w:pStyle w:val="6"/>
              <w:widowControl/>
              <w:spacing w:beforeAutospacing="0" w:afterAutospacing="0" w:line="324" w:lineRule="atLeast"/>
            </w:pPr>
            <w:r>
              <w:t>Input Frequency</w:t>
            </w:r>
          </w:p>
        </w:tc>
        <w:tc>
          <w:tcPr>
            <w:tcW w:w="3975" w:type="dxa"/>
            <w:shd w:val="clear" w:color="auto" w:fill="auto"/>
            <w:vAlign w:val="center"/>
          </w:tcPr>
          <w:p w14:paraId="45E38A25">
            <w:pPr>
              <w:pStyle w:val="6"/>
              <w:widowControl/>
              <w:spacing w:beforeAutospacing="0" w:afterAutospacing="0" w:line="324" w:lineRule="atLeast"/>
            </w:pPr>
            <w:r>
              <w:t>30 ~1000 MHz</w:t>
            </w:r>
          </w:p>
        </w:tc>
      </w:tr>
      <w:tr w14:paraId="6011DD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78DB82B4">
            <w:pPr>
              <w:jc w:val="left"/>
              <w:rPr>
                <w:rFonts w:ascii="宋体"/>
                <w:sz w:val="24"/>
                <w:szCs w:val="24"/>
              </w:rPr>
            </w:pPr>
          </w:p>
        </w:tc>
        <w:tc>
          <w:tcPr>
            <w:tcW w:w="1455" w:type="dxa"/>
            <w:vMerge w:val="continue"/>
            <w:shd w:val="clear" w:color="auto" w:fill="auto"/>
            <w:vAlign w:val="center"/>
          </w:tcPr>
          <w:p w14:paraId="710ED5D9">
            <w:pPr>
              <w:jc w:val="left"/>
              <w:rPr>
                <w:rFonts w:ascii="宋体"/>
                <w:sz w:val="24"/>
                <w:szCs w:val="24"/>
              </w:rPr>
            </w:pPr>
          </w:p>
        </w:tc>
        <w:tc>
          <w:tcPr>
            <w:tcW w:w="1245" w:type="dxa"/>
            <w:vMerge w:val="continue"/>
            <w:shd w:val="clear" w:color="auto" w:fill="auto"/>
            <w:vAlign w:val="center"/>
          </w:tcPr>
          <w:p w14:paraId="14BD1E05">
            <w:pPr>
              <w:jc w:val="left"/>
              <w:rPr>
                <w:rFonts w:ascii="宋体"/>
                <w:sz w:val="24"/>
                <w:szCs w:val="24"/>
              </w:rPr>
            </w:pPr>
          </w:p>
        </w:tc>
        <w:tc>
          <w:tcPr>
            <w:tcW w:w="1845" w:type="dxa"/>
            <w:gridSpan w:val="3"/>
            <w:shd w:val="clear" w:color="auto" w:fill="auto"/>
            <w:vAlign w:val="center"/>
          </w:tcPr>
          <w:p w14:paraId="14C41F4A">
            <w:pPr>
              <w:pStyle w:val="6"/>
              <w:widowControl/>
              <w:spacing w:beforeAutospacing="0" w:afterAutospacing="0" w:line="324" w:lineRule="atLeast"/>
            </w:pPr>
            <w:r>
              <w:t>Bandwidth</w:t>
            </w:r>
          </w:p>
        </w:tc>
        <w:tc>
          <w:tcPr>
            <w:tcW w:w="3975" w:type="dxa"/>
            <w:shd w:val="clear" w:color="auto" w:fill="auto"/>
            <w:vAlign w:val="center"/>
          </w:tcPr>
          <w:p w14:paraId="6E56F10C">
            <w:pPr>
              <w:pStyle w:val="6"/>
              <w:widowControl/>
              <w:spacing w:beforeAutospacing="0" w:afterAutospacing="0" w:line="324" w:lineRule="atLeast"/>
            </w:pPr>
            <w:r>
              <w:t>6/7/8 M</w:t>
            </w:r>
          </w:p>
        </w:tc>
      </w:tr>
      <w:tr w14:paraId="59B340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245" w:type="dxa"/>
            <w:vMerge w:val="continue"/>
            <w:shd w:val="clear" w:color="auto" w:fill="auto"/>
            <w:vAlign w:val="center"/>
          </w:tcPr>
          <w:p w14:paraId="5620EECF">
            <w:pPr>
              <w:jc w:val="left"/>
              <w:rPr>
                <w:rFonts w:ascii="宋体"/>
                <w:sz w:val="24"/>
                <w:szCs w:val="24"/>
              </w:rPr>
            </w:pPr>
          </w:p>
        </w:tc>
        <w:tc>
          <w:tcPr>
            <w:tcW w:w="1455" w:type="dxa"/>
            <w:vMerge w:val="restart"/>
            <w:shd w:val="clear" w:color="auto" w:fill="auto"/>
            <w:vAlign w:val="center"/>
          </w:tcPr>
          <w:p w14:paraId="0F9E88DE">
            <w:pPr>
              <w:pStyle w:val="6"/>
              <w:widowControl/>
              <w:spacing w:beforeAutospacing="0" w:afterAutospacing="0" w:line="324" w:lineRule="atLeast"/>
              <w:jc w:val="center"/>
            </w:pPr>
            <w:r>
              <w:t>Version 1</w:t>
            </w:r>
          </w:p>
        </w:tc>
        <w:tc>
          <w:tcPr>
            <w:tcW w:w="1245" w:type="dxa"/>
            <w:vMerge w:val="restart"/>
            <w:shd w:val="clear" w:color="auto" w:fill="auto"/>
            <w:vAlign w:val="center"/>
          </w:tcPr>
          <w:p w14:paraId="56B1381E">
            <w:pPr>
              <w:pStyle w:val="6"/>
              <w:widowControl/>
              <w:spacing w:beforeAutospacing="0" w:afterAutospacing="0" w:line="324" w:lineRule="atLeast"/>
            </w:pPr>
            <w:r>
              <w:t>DVB-S</w:t>
            </w:r>
          </w:p>
        </w:tc>
        <w:tc>
          <w:tcPr>
            <w:tcW w:w="1845" w:type="dxa"/>
            <w:gridSpan w:val="3"/>
            <w:shd w:val="clear" w:color="auto" w:fill="auto"/>
            <w:vAlign w:val="center"/>
          </w:tcPr>
          <w:p w14:paraId="4E8CD048">
            <w:pPr>
              <w:pStyle w:val="6"/>
              <w:widowControl/>
              <w:spacing w:beforeAutospacing="0" w:afterAutospacing="0" w:line="324" w:lineRule="atLeast"/>
            </w:pPr>
            <w:r>
              <w:t>Input Frequency</w:t>
            </w:r>
          </w:p>
        </w:tc>
        <w:tc>
          <w:tcPr>
            <w:tcW w:w="3975" w:type="dxa"/>
            <w:shd w:val="clear" w:color="auto" w:fill="auto"/>
            <w:vAlign w:val="center"/>
          </w:tcPr>
          <w:p w14:paraId="6D0150F5">
            <w:pPr>
              <w:pStyle w:val="6"/>
              <w:widowControl/>
              <w:spacing w:beforeAutospacing="0" w:afterAutospacing="0" w:line="324" w:lineRule="atLeast"/>
            </w:pPr>
            <w:r>
              <w:t>950~2150MHz</w:t>
            </w:r>
          </w:p>
        </w:tc>
      </w:tr>
      <w:tr w14:paraId="650972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420E1F35">
            <w:pPr>
              <w:jc w:val="left"/>
              <w:rPr>
                <w:rFonts w:ascii="宋体"/>
                <w:sz w:val="24"/>
                <w:szCs w:val="24"/>
              </w:rPr>
            </w:pPr>
          </w:p>
        </w:tc>
        <w:tc>
          <w:tcPr>
            <w:tcW w:w="1455" w:type="dxa"/>
            <w:vMerge w:val="continue"/>
            <w:shd w:val="clear" w:color="auto" w:fill="auto"/>
            <w:vAlign w:val="center"/>
          </w:tcPr>
          <w:p w14:paraId="4919C906">
            <w:pPr>
              <w:jc w:val="left"/>
              <w:rPr>
                <w:rFonts w:ascii="宋体"/>
                <w:sz w:val="24"/>
                <w:szCs w:val="24"/>
              </w:rPr>
            </w:pPr>
          </w:p>
        </w:tc>
        <w:tc>
          <w:tcPr>
            <w:tcW w:w="1245" w:type="dxa"/>
            <w:vMerge w:val="continue"/>
            <w:shd w:val="clear" w:color="auto" w:fill="auto"/>
            <w:vAlign w:val="center"/>
          </w:tcPr>
          <w:p w14:paraId="51BFD8E7">
            <w:pPr>
              <w:jc w:val="left"/>
              <w:rPr>
                <w:rFonts w:ascii="宋体"/>
                <w:sz w:val="24"/>
                <w:szCs w:val="24"/>
              </w:rPr>
            </w:pPr>
          </w:p>
        </w:tc>
        <w:tc>
          <w:tcPr>
            <w:tcW w:w="1845" w:type="dxa"/>
            <w:gridSpan w:val="3"/>
            <w:shd w:val="clear" w:color="auto" w:fill="auto"/>
            <w:vAlign w:val="center"/>
          </w:tcPr>
          <w:p w14:paraId="71814231">
            <w:pPr>
              <w:pStyle w:val="6"/>
              <w:widowControl/>
              <w:spacing w:beforeAutospacing="0" w:afterAutospacing="0" w:line="324" w:lineRule="atLeast"/>
            </w:pPr>
            <w:r>
              <w:t>Symbol rate</w:t>
            </w:r>
          </w:p>
        </w:tc>
        <w:tc>
          <w:tcPr>
            <w:tcW w:w="3975" w:type="dxa"/>
            <w:shd w:val="clear" w:color="auto" w:fill="auto"/>
            <w:vAlign w:val="center"/>
          </w:tcPr>
          <w:p w14:paraId="1F45F77A">
            <w:pPr>
              <w:pStyle w:val="6"/>
              <w:widowControl/>
              <w:spacing w:beforeAutospacing="0" w:afterAutospacing="0" w:line="324" w:lineRule="atLeast"/>
            </w:pPr>
            <w:r>
              <w:t>1~45 Msps</w:t>
            </w:r>
          </w:p>
        </w:tc>
      </w:tr>
      <w:tr w14:paraId="6F9360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continue"/>
            <w:shd w:val="clear" w:color="auto" w:fill="auto"/>
            <w:vAlign w:val="center"/>
          </w:tcPr>
          <w:p w14:paraId="08C7BE0E">
            <w:pPr>
              <w:jc w:val="left"/>
              <w:rPr>
                <w:rFonts w:ascii="宋体"/>
                <w:sz w:val="24"/>
                <w:szCs w:val="24"/>
              </w:rPr>
            </w:pPr>
          </w:p>
        </w:tc>
        <w:tc>
          <w:tcPr>
            <w:tcW w:w="1455" w:type="dxa"/>
            <w:vMerge w:val="continue"/>
            <w:shd w:val="clear" w:color="auto" w:fill="auto"/>
            <w:vAlign w:val="center"/>
          </w:tcPr>
          <w:p w14:paraId="38DC2875">
            <w:pPr>
              <w:jc w:val="left"/>
              <w:rPr>
                <w:rFonts w:ascii="宋体"/>
                <w:sz w:val="24"/>
                <w:szCs w:val="24"/>
              </w:rPr>
            </w:pPr>
          </w:p>
        </w:tc>
        <w:tc>
          <w:tcPr>
            <w:tcW w:w="1245" w:type="dxa"/>
            <w:vMerge w:val="continue"/>
            <w:shd w:val="clear" w:color="auto" w:fill="auto"/>
            <w:vAlign w:val="center"/>
          </w:tcPr>
          <w:p w14:paraId="2E35E622">
            <w:pPr>
              <w:jc w:val="left"/>
              <w:rPr>
                <w:rFonts w:ascii="宋体"/>
                <w:sz w:val="24"/>
                <w:szCs w:val="24"/>
              </w:rPr>
            </w:pPr>
          </w:p>
        </w:tc>
        <w:tc>
          <w:tcPr>
            <w:tcW w:w="1845" w:type="dxa"/>
            <w:gridSpan w:val="3"/>
            <w:shd w:val="clear" w:color="auto" w:fill="auto"/>
            <w:vAlign w:val="center"/>
          </w:tcPr>
          <w:p w14:paraId="5B37E71A">
            <w:pPr>
              <w:pStyle w:val="6"/>
              <w:widowControl/>
              <w:spacing w:beforeAutospacing="0" w:afterAutospacing="0" w:line="324" w:lineRule="atLeast"/>
            </w:pPr>
            <w:r>
              <w:t>FEC</w:t>
            </w:r>
          </w:p>
        </w:tc>
        <w:tc>
          <w:tcPr>
            <w:tcW w:w="3975" w:type="dxa"/>
            <w:shd w:val="clear" w:color="auto" w:fill="auto"/>
            <w:vAlign w:val="center"/>
          </w:tcPr>
          <w:p w14:paraId="60615067">
            <w:pPr>
              <w:pStyle w:val="6"/>
              <w:widowControl/>
              <w:spacing w:beforeAutospacing="0" w:afterAutospacing="0" w:line="324" w:lineRule="atLeast"/>
            </w:pPr>
            <w:r>
              <w:t>1/2, 2/3, 3/4, 5/6, 7/8</w:t>
            </w:r>
          </w:p>
        </w:tc>
      </w:tr>
      <w:tr w14:paraId="33C6E4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666F614">
            <w:pPr>
              <w:jc w:val="left"/>
              <w:rPr>
                <w:rFonts w:ascii="宋体"/>
                <w:sz w:val="24"/>
                <w:szCs w:val="24"/>
              </w:rPr>
            </w:pPr>
          </w:p>
        </w:tc>
        <w:tc>
          <w:tcPr>
            <w:tcW w:w="1455" w:type="dxa"/>
            <w:vMerge w:val="continue"/>
            <w:shd w:val="clear" w:color="auto" w:fill="auto"/>
            <w:vAlign w:val="center"/>
          </w:tcPr>
          <w:p w14:paraId="4B6D196A">
            <w:pPr>
              <w:jc w:val="left"/>
              <w:rPr>
                <w:rFonts w:ascii="宋体"/>
                <w:sz w:val="24"/>
                <w:szCs w:val="24"/>
              </w:rPr>
            </w:pPr>
          </w:p>
        </w:tc>
        <w:tc>
          <w:tcPr>
            <w:tcW w:w="1245" w:type="dxa"/>
            <w:vMerge w:val="continue"/>
            <w:shd w:val="clear" w:color="auto" w:fill="auto"/>
            <w:vAlign w:val="center"/>
          </w:tcPr>
          <w:p w14:paraId="04BFFFF1">
            <w:pPr>
              <w:jc w:val="left"/>
              <w:rPr>
                <w:rFonts w:ascii="宋体"/>
                <w:sz w:val="24"/>
                <w:szCs w:val="24"/>
              </w:rPr>
            </w:pPr>
          </w:p>
        </w:tc>
        <w:tc>
          <w:tcPr>
            <w:tcW w:w="1845" w:type="dxa"/>
            <w:gridSpan w:val="3"/>
            <w:shd w:val="clear" w:color="auto" w:fill="auto"/>
            <w:vAlign w:val="center"/>
          </w:tcPr>
          <w:p w14:paraId="26714B24">
            <w:pPr>
              <w:pStyle w:val="6"/>
              <w:widowControl/>
              <w:spacing w:beforeAutospacing="0" w:afterAutospacing="0" w:line="324" w:lineRule="atLeast"/>
            </w:pPr>
            <w:r>
              <w:t>Constellation</w:t>
            </w:r>
          </w:p>
        </w:tc>
        <w:tc>
          <w:tcPr>
            <w:tcW w:w="3975" w:type="dxa"/>
            <w:shd w:val="clear" w:color="auto" w:fill="auto"/>
            <w:vAlign w:val="center"/>
          </w:tcPr>
          <w:p w14:paraId="5DF6939B">
            <w:pPr>
              <w:pStyle w:val="6"/>
              <w:widowControl/>
              <w:spacing w:beforeAutospacing="0" w:afterAutospacing="0" w:line="324" w:lineRule="atLeast"/>
            </w:pPr>
            <w:r>
              <w:t>QPSK</w:t>
            </w:r>
          </w:p>
        </w:tc>
      </w:tr>
      <w:tr w14:paraId="4E3BE6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17A6E40">
            <w:pPr>
              <w:jc w:val="left"/>
              <w:rPr>
                <w:rFonts w:ascii="宋体"/>
                <w:sz w:val="24"/>
                <w:szCs w:val="24"/>
              </w:rPr>
            </w:pPr>
          </w:p>
        </w:tc>
        <w:tc>
          <w:tcPr>
            <w:tcW w:w="1455" w:type="dxa"/>
            <w:vMerge w:val="continue"/>
            <w:shd w:val="clear" w:color="auto" w:fill="auto"/>
            <w:vAlign w:val="center"/>
          </w:tcPr>
          <w:p w14:paraId="0354DE48">
            <w:pPr>
              <w:jc w:val="left"/>
              <w:rPr>
                <w:rFonts w:ascii="宋体"/>
                <w:sz w:val="24"/>
                <w:szCs w:val="24"/>
              </w:rPr>
            </w:pPr>
          </w:p>
        </w:tc>
        <w:tc>
          <w:tcPr>
            <w:tcW w:w="1245" w:type="dxa"/>
            <w:vMerge w:val="continue"/>
            <w:shd w:val="clear" w:color="auto" w:fill="auto"/>
            <w:vAlign w:val="center"/>
          </w:tcPr>
          <w:p w14:paraId="7E670E1D">
            <w:pPr>
              <w:jc w:val="left"/>
              <w:rPr>
                <w:rFonts w:ascii="宋体"/>
                <w:sz w:val="24"/>
                <w:szCs w:val="24"/>
              </w:rPr>
            </w:pPr>
          </w:p>
        </w:tc>
        <w:tc>
          <w:tcPr>
            <w:tcW w:w="1845" w:type="dxa"/>
            <w:gridSpan w:val="3"/>
            <w:shd w:val="clear" w:color="auto" w:fill="auto"/>
            <w:vAlign w:val="center"/>
          </w:tcPr>
          <w:p w14:paraId="42814D94">
            <w:pPr>
              <w:pStyle w:val="6"/>
              <w:widowControl/>
              <w:spacing w:beforeAutospacing="0" w:afterAutospacing="0" w:line="324" w:lineRule="atLeast"/>
            </w:pPr>
            <w:r>
              <w:t>Signal Strength</w:t>
            </w:r>
          </w:p>
        </w:tc>
        <w:tc>
          <w:tcPr>
            <w:tcW w:w="3975" w:type="dxa"/>
            <w:shd w:val="clear" w:color="auto" w:fill="auto"/>
            <w:vAlign w:val="center"/>
          </w:tcPr>
          <w:p w14:paraId="5BC8A977">
            <w:pPr>
              <w:pStyle w:val="6"/>
              <w:widowControl/>
              <w:spacing w:beforeAutospacing="0" w:afterAutospacing="0" w:line="324" w:lineRule="atLeast"/>
            </w:pPr>
            <w:r>
              <w:t>- 65~ -25dBm</w:t>
            </w:r>
          </w:p>
        </w:tc>
      </w:tr>
      <w:tr w14:paraId="03F0DA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8600F0D">
            <w:pPr>
              <w:jc w:val="left"/>
              <w:rPr>
                <w:rFonts w:ascii="宋体"/>
                <w:sz w:val="24"/>
                <w:szCs w:val="24"/>
              </w:rPr>
            </w:pPr>
          </w:p>
        </w:tc>
        <w:tc>
          <w:tcPr>
            <w:tcW w:w="1455" w:type="dxa"/>
            <w:vMerge w:val="continue"/>
            <w:shd w:val="clear" w:color="auto" w:fill="auto"/>
            <w:vAlign w:val="center"/>
          </w:tcPr>
          <w:p w14:paraId="4486588F">
            <w:pPr>
              <w:jc w:val="left"/>
              <w:rPr>
                <w:rFonts w:ascii="宋体"/>
                <w:sz w:val="24"/>
                <w:szCs w:val="24"/>
              </w:rPr>
            </w:pPr>
          </w:p>
        </w:tc>
        <w:tc>
          <w:tcPr>
            <w:tcW w:w="1245" w:type="dxa"/>
            <w:vMerge w:val="continue"/>
            <w:shd w:val="clear" w:color="auto" w:fill="auto"/>
            <w:vAlign w:val="center"/>
          </w:tcPr>
          <w:p w14:paraId="6134F167">
            <w:pPr>
              <w:jc w:val="left"/>
              <w:rPr>
                <w:rFonts w:ascii="宋体"/>
                <w:sz w:val="24"/>
                <w:szCs w:val="24"/>
              </w:rPr>
            </w:pPr>
          </w:p>
        </w:tc>
        <w:tc>
          <w:tcPr>
            <w:tcW w:w="1845" w:type="dxa"/>
            <w:gridSpan w:val="3"/>
            <w:shd w:val="clear" w:color="auto" w:fill="auto"/>
            <w:vAlign w:val="center"/>
          </w:tcPr>
          <w:p w14:paraId="1AE6EF24">
            <w:pPr>
              <w:pStyle w:val="6"/>
              <w:widowControl/>
              <w:spacing w:beforeAutospacing="0" w:afterAutospacing="0" w:line="324" w:lineRule="atLeast"/>
            </w:pPr>
            <w:r>
              <w:t>Max input bitrate</w:t>
            </w:r>
          </w:p>
        </w:tc>
        <w:tc>
          <w:tcPr>
            <w:tcW w:w="3975" w:type="dxa"/>
            <w:shd w:val="clear" w:color="auto" w:fill="auto"/>
            <w:vAlign w:val="center"/>
          </w:tcPr>
          <w:p w14:paraId="55946D2B">
            <w:pPr>
              <w:pStyle w:val="6"/>
              <w:widowControl/>
              <w:spacing w:beforeAutospacing="0" w:afterAutospacing="0" w:line="324" w:lineRule="atLeast"/>
            </w:pPr>
            <w:r>
              <w:t>≤120 Mbps</w:t>
            </w:r>
          </w:p>
        </w:tc>
      </w:tr>
      <w:tr w14:paraId="5464C8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BE59EDE">
            <w:pPr>
              <w:jc w:val="left"/>
              <w:rPr>
                <w:rFonts w:ascii="宋体"/>
                <w:sz w:val="24"/>
                <w:szCs w:val="24"/>
              </w:rPr>
            </w:pPr>
          </w:p>
        </w:tc>
        <w:tc>
          <w:tcPr>
            <w:tcW w:w="1455" w:type="dxa"/>
            <w:vMerge w:val="continue"/>
            <w:shd w:val="clear" w:color="auto" w:fill="auto"/>
            <w:vAlign w:val="center"/>
          </w:tcPr>
          <w:p w14:paraId="050FBFBE">
            <w:pPr>
              <w:jc w:val="left"/>
              <w:rPr>
                <w:rFonts w:ascii="宋体"/>
                <w:sz w:val="24"/>
                <w:szCs w:val="24"/>
              </w:rPr>
            </w:pPr>
          </w:p>
        </w:tc>
        <w:tc>
          <w:tcPr>
            <w:tcW w:w="1245" w:type="dxa"/>
            <w:vMerge w:val="restart"/>
            <w:shd w:val="clear" w:color="auto" w:fill="auto"/>
            <w:vAlign w:val="center"/>
          </w:tcPr>
          <w:p w14:paraId="4F5D3F4E">
            <w:pPr>
              <w:pStyle w:val="6"/>
              <w:widowControl/>
              <w:spacing w:beforeAutospacing="0" w:afterAutospacing="0" w:line="324" w:lineRule="atLeast"/>
            </w:pPr>
            <w:r>
              <w:t>DVB-S2</w:t>
            </w:r>
          </w:p>
        </w:tc>
        <w:tc>
          <w:tcPr>
            <w:tcW w:w="1845" w:type="dxa"/>
            <w:gridSpan w:val="3"/>
            <w:shd w:val="clear" w:color="auto" w:fill="auto"/>
            <w:vAlign w:val="center"/>
          </w:tcPr>
          <w:p w14:paraId="0DCA8057">
            <w:pPr>
              <w:pStyle w:val="6"/>
              <w:widowControl/>
              <w:spacing w:beforeAutospacing="0" w:afterAutospacing="0" w:line="324" w:lineRule="atLeast"/>
            </w:pPr>
            <w:r>
              <w:t>Input Frequency</w:t>
            </w:r>
          </w:p>
        </w:tc>
        <w:tc>
          <w:tcPr>
            <w:tcW w:w="3975" w:type="dxa"/>
            <w:shd w:val="clear" w:color="auto" w:fill="auto"/>
            <w:vAlign w:val="center"/>
          </w:tcPr>
          <w:p w14:paraId="719FDCEA">
            <w:pPr>
              <w:pStyle w:val="6"/>
              <w:widowControl/>
              <w:spacing w:beforeAutospacing="0" w:afterAutospacing="0" w:line="324" w:lineRule="atLeast"/>
            </w:pPr>
            <w:r>
              <w:t>950~2150MHz</w:t>
            </w:r>
          </w:p>
        </w:tc>
      </w:tr>
      <w:tr w14:paraId="27B919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7E54D47">
            <w:pPr>
              <w:jc w:val="left"/>
              <w:rPr>
                <w:rFonts w:ascii="宋体"/>
                <w:sz w:val="24"/>
                <w:szCs w:val="24"/>
              </w:rPr>
            </w:pPr>
          </w:p>
        </w:tc>
        <w:tc>
          <w:tcPr>
            <w:tcW w:w="1455" w:type="dxa"/>
            <w:vMerge w:val="continue"/>
            <w:shd w:val="clear" w:color="auto" w:fill="auto"/>
            <w:vAlign w:val="center"/>
          </w:tcPr>
          <w:p w14:paraId="79725419">
            <w:pPr>
              <w:jc w:val="left"/>
              <w:rPr>
                <w:rFonts w:ascii="宋体"/>
                <w:sz w:val="24"/>
                <w:szCs w:val="24"/>
              </w:rPr>
            </w:pPr>
          </w:p>
        </w:tc>
        <w:tc>
          <w:tcPr>
            <w:tcW w:w="1245" w:type="dxa"/>
            <w:vMerge w:val="continue"/>
            <w:shd w:val="clear" w:color="auto" w:fill="auto"/>
            <w:vAlign w:val="center"/>
          </w:tcPr>
          <w:p w14:paraId="6E9D1975">
            <w:pPr>
              <w:jc w:val="left"/>
              <w:rPr>
                <w:rFonts w:ascii="宋体"/>
                <w:sz w:val="24"/>
                <w:szCs w:val="24"/>
              </w:rPr>
            </w:pPr>
          </w:p>
        </w:tc>
        <w:tc>
          <w:tcPr>
            <w:tcW w:w="1845" w:type="dxa"/>
            <w:gridSpan w:val="3"/>
            <w:shd w:val="clear" w:color="auto" w:fill="auto"/>
            <w:vAlign w:val="center"/>
          </w:tcPr>
          <w:p w14:paraId="40C97B80">
            <w:pPr>
              <w:pStyle w:val="6"/>
              <w:widowControl/>
              <w:spacing w:beforeAutospacing="0" w:afterAutospacing="0" w:line="324" w:lineRule="atLeast"/>
            </w:pPr>
            <w:r>
              <w:t>Symbol rate</w:t>
            </w:r>
          </w:p>
        </w:tc>
        <w:tc>
          <w:tcPr>
            <w:tcW w:w="3975" w:type="dxa"/>
            <w:shd w:val="clear" w:color="auto" w:fill="auto"/>
            <w:vAlign w:val="center"/>
          </w:tcPr>
          <w:p w14:paraId="3AB2303A">
            <w:pPr>
              <w:pStyle w:val="6"/>
              <w:widowControl/>
              <w:spacing w:beforeAutospacing="0" w:afterAutospacing="0" w:line="324" w:lineRule="atLeast"/>
            </w:pPr>
            <w:r>
              <w:t>1~45 Msps</w:t>
            </w:r>
          </w:p>
        </w:tc>
      </w:tr>
      <w:tr w14:paraId="7ED157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42DC05D">
            <w:pPr>
              <w:jc w:val="left"/>
              <w:rPr>
                <w:rFonts w:ascii="宋体"/>
                <w:sz w:val="24"/>
                <w:szCs w:val="24"/>
              </w:rPr>
            </w:pPr>
          </w:p>
        </w:tc>
        <w:tc>
          <w:tcPr>
            <w:tcW w:w="1455" w:type="dxa"/>
            <w:vMerge w:val="continue"/>
            <w:shd w:val="clear" w:color="auto" w:fill="auto"/>
            <w:vAlign w:val="center"/>
          </w:tcPr>
          <w:p w14:paraId="13C9EA76">
            <w:pPr>
              <w:jc w:val="left"/>
              <w:rPr>
                <w:rFonts w:ascii="宋体"/>
                <w:sz w:val="24"/>
                <w:szCs w:val="24"/>
              </w:rPr>
            </w:pPr>
          </w:p>
        </w:tc>
        <w:tc>
          <w:tcPr>
            <w:tcW w:w="1245" w:type="dxa"/>
            <w:vMerge w:val="continue"/>
            <w:shd w:val="clear" w:color="auto" w:fill="auto"/>
            <w:vAlign w:val="center"/>
          </w:tcPr>
          <w:p w14:paraId="66C8BEDA">
            <w:pPr>
              <w:jc w:val="left"/>
              <w:rPr>
                <w:rFonts w:ascii="宋体"/>
                <w:sz w:val="24"/>
                <w:szCs w:val="24"/>
              </w:rPr>
            </w:pPr>
          </w:p>
        </w:tc>
        <w:tc>
          <w:tcPr>
            <w:tcW w:w="1845" w:type="dxa"/>
            <w:gridSpan w:val="3"/>
            <w:shd w:val="clear" w:color="auto" w:fill="auto"/>
            <w:vAlign w:val="center"/>
          </w:tcPr>
          <w:p w14:paraId="1C857842">
            <w:pPr>
              <w:pStyle w:val="6"/>
              <w:widowControl/>
              <w:spacing w:beforeAutospacing="0" w:afterAutospacing="0" w:line="324" w:lineRule="atLeast"/>
            </w:pPr>
            <w:r>
              <w:t>FEC</w:t>
            </w:r>
          </w:p>
        </w:tc>
        <w:tc>
          <w:tcPr>
            <w:tcW w:w="3975" w:type="dxa"/>
            <w:shd w:val="clear" w:color="auto" w:fill="auto"/>
            <w:vAlign w:val="center"/>
          </w:tcPr>
          <w:p w14:paraId="114B1B79">
            <w:pPr>
              <w:pStyle w:val="6"/>
              <w:widowControl/>
              <w:spacing w:beforeAutospacing="0" w:afterAutospacing="0" w:line="324" w:lineRule="atLeast"/>
            </w:pPr>
            <w:r>
              <w:t>1/2, 3/5, 2/3, 3/4, 4/5, 5/6, 8/9, 9/10</w:t>
            </w:r>
          </w:p>
        </w:tc>
      </w:tr>
      <w:tr w14:paraId="4FA57B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492A78E">
            <w:pPr>
              <w:jc w:val="left"/>
              <w:rPr>
                <w:rFonts w:ascii="宋体"/>
                <w:sz w:val="24"/>
                <w:szCs w:val="24"/>
              </w:rPr>
            </w:pPr>
          </w:p>
        </w:tc>
        <w:tc>
          <w:tcPr>
            <w:tcW w:w="1455" w:type="dxa"/>
            <w:vMerge w:val="continue"/>
            <w:shd w:val="clear" w:color="auto" w:fill="auto"/>
            <w:vAlign w:val="center"/>
          </w:tcPr>
          <w:p w14:paraId="0E9DA8BF">
            <w:pPr>
              <w:jc w:val="left"/>
              <w:rPr>
                <w:rFonts w:ascii="宋体"/>
                <w:sz w:val="24"/>
                <w:szCs w:val="24"/>
              </w:rPr>
            </w:pPr>
          </w:p>
        </w:tc>
        <w:tc>
          <w:tcPr>
            <w:tcW w:w="1245" w:type="dxa"/>
            <w:vMerge w:val="continue"/>
            <w:shd w:val="clear" w:color="auto" w:fill="auto"/>
            <w:vAlign w:val="center"/>
          </w:tcPr>
          <w:p w14:paraId="11B6560A">
            <w:pPr>
              <w:jc w:val="left"/>
              <w:rPr>
                <w:rFonts w:ascii="宋体"/>
                <w:sz w:val="24"/>
                <w:szCs w:val="24"/>
              </w:rPr>
            </w:pPr>
          </w:p>
        </w:tc>
        <w:tc>
          <w:tcPr>
            <w:tcW w:w="1845" w:type="dxa"/>
            <w:gridSpan w:val="3"/>
            <w:shd w:val="clear" w:color="auto" w:fill="auto"/>
            <w:vAlign w:val="center"/>
          </w:tcPr>
          <w:p w14:paraId="4B8CD5A7">
            <w:pPr>
              <w:pStyle w:val="6"/>
              <w:widowControl/>
              <w:spacing w:beforeAutospacing="0" w:afterAutospacing="0" w:line="324" w:lineRule="atLeast"/>
            </w:pPr>
            <w:r>
              <w:t>Constellation</w:t>
            </w:r>
          </w:p>
        </w:tc>
        <w:tc>
          <w:tcPr>
            <w:tcW w:w="3975" w:type="dxa"/>
            <w:shd w:val="clear" w:color="auto" w:fill="auto"/>
            <w:vAlign w:val="center"/>
          </w:tcPr>
          <w:p w14:paraId="6CD5FE70">
            <w:pPr>
              <w:pStyle w:val="6"/>
              <w:widowControl/>
              <w:spacing w:beforeAutospacing="0" w:afterAutospacing="0" w:line="324" w:lineRule="atLeast"/>
            </w:pPr>
            <w:r>
              <w:t>QPSK, 8PSK</w:t>
            </w:r>
          </w:p>
        </w:tc>
      </w:tr>
      <w:tr w14:paraId="665180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7F34985">
            <w:pPr>
              <w:jc w:val="left"/>
              <w:rPr>
                <w:rFonts w:ascii="宋体"/>
                <w:sz w:val="24"/>
                <w:szCs w:val="24"/>
              </w:rPr>
            </w:pPr>
          </w:p>
        </w:tc>
        <w:tc>
          <w:tcPr>
            <w:tcW w:w="1455" w:type="dxa"/>
            <w:vMerge w:val="continue"/>
            <w:shd w:val="clear" w:color="auto" w:fill="auto"/>
            <w:vAlign w:val="center"/>
          </w:tcPr>
          <w:p w14:paraId="1E913855">
            <w:pPr>
              <w:jc w:val="left"/>
              <w:rPr>
                <w:rFonts w:ascii="宋体"/>
                <w:sz w:val="24"/>
                <w:szCs w:val="24"/>
              </w:rPr>
            </w:pPr>
          </w:p>
        </w:tc>
        <w:tc>
          <w:tcPr>
            <w:tcW w:w="1245" w:type="dxa"/>
            <w:vMerge w:val="continue"/>
            <w:shd w:val="clear" w:color="auto" w:fill="auto"/>
            <w:vAlign w:val="center"/>
          </w:tcPr>
          <w:p w14:paraId="4F65A729">
            <w:pPr>
              <w:jc w:val="left"/>
              <w:rPr>
                <w:rFonts w:ascii="宋体"/>
                <w:sz w:val="24"/>
                <w:szCs w:val="24"/>
              </w:rPr>
            </w:pPr>
          </w:p>
        </w:tc>
        <w:tc>
          <w:tcPr>
            <w:tcW w:w="1845" w:type="dxa"/>
            <w:gridSpan w:val="3"/>
            <w:shd w:val="clear" w:color="auto" w:fill="auto"/>
            <w:vAlign w:val="center"/>
          </w:tcPr>
          <w:p w14:paraId="36C38F2C">
            <w:pPr>
              <w:pStyle w:val="6"/>
              <w:widowControl/>
              <w:spacing w:beforeAutospacing="0" w:afterAutospacing="0" w:line="324" w:lineRule="atLeast"/>
            </w:pPr>
            <w:r>
              <w:t>Max input bitrate</w:t>
            </w:r>
          </w:p>
        </w:tc>
        <w:tc>
          <w:tcPr>
            <w:tcW w:w="3975" w:type="dxa"/>
            <w:shd w:val="clear" w:color="auto" w:fill="auto"/>
            <w:vAlign w:val="center"/>
          </w:tcPr>
          <w:p w14:paraId="01A3C2A1">
            <w:pPr>
              <w:pStyle w:val="6"/>
              <w:widowControl/>
              <w:spacing w:beforeAutospacing="0" w:afterAutospacing="0" w:line="324" w:lineRule="atLeast"/>
            </w:pPr>
            <w:r>
              <w:t>≤120 Mbps</w:t>
            </w:r>
          </w:p>
        </w:tc>
      </w:tr>
      <w:tr w14:paraId="330245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6A3DE59">
            <w:pPr>
              <w:jc w:val="left"/>
              <w:rPr>
                <w:rFonts w:ascii="宋体"/>
                <w:sz w:val="24"/>
                <w:szCs w:val="24"/>
              </w:rPr>
            </w:pPr>
          </w:p>
        </w:tc>
        <w:tc>
          <w:tcPr>
            <w:tcW w:w="1455" w:type="dxa"/>
            <w:vMerge w:val="restart"/>
            <w:shd w:val="clear" w:color="auto" w:fill="auto"/>
            <w:vAlign w:val="center"/>
          </w:tcPr>
          <w:p w14:paraId="06247511">
            <w:pPr>
              <w:pStyle w:val="6"/>
              <w:widowControl/>
              <w:spacing w:beforeAutospacing="0" w:afterAutospacing="0" w:line="324" w:lineRule="atLeast"/>
              <w:jc w:val="center"/>
            </w:pPr>
            <w:r>
              <w:t>Version 2</w:t>
            </w:r>
          </w:p>
          <w:p w14:paraId="02607119">
            <w:pPr>
              <w:pStyle w:val="6"/>
              <w:widowControl/>
              <w:spacing w:beforeAutospacing="0" w:afterAutospacing="0" w:line="324" w:lineRule="atLeast"/>
              <w:jc w:val="center"/>
            </w:pPr>
            <w:r>
              <w:rPr>
                <w:rStyle w:val="10"/>
              </w:rPr>
              <w:t>(New)</w:t>
            </w:r>
          </w:p>
        </w:tc>
        <w:tc>
          <w:tcPr>
            <w:tcW w:w="1245" w:type="dxa"/>
            <w:vMerge w:val="restart"/>
            <w:shd w:val="clear" w:color="auto" w:fill="auto"/>
            <w:vAlign w:val="center"/>
          </w:tcPr>
          <w:p w14:paraId="4DC3481D">
            <w:pPr>
              <w:pStyle w:val="6"/>
              <w:widowControl/>
              <w:spacing w:beforeAutospacing="0" w:afterAutospacing="0" w:line="324" w:lineRule="atLeast"/>
            </w:pPr>
            <w:r>
              <w:t>DVB-S</w:t>
            </w:r>
          </w:p>
        </w:tc>
        <w:tc>
          <w:tcPr>
            <w:tcW w:w="1845" w:type="dxa"/>
            <w:gridSpan w:val="3"/>
            <w:shd w:val="clear" w:color="auto" w:fill="auto"/>
            <w:vAlign w:val="center"/>
          </w:tcPr>
          <w:p w14:paraId="7D704C6F">
            <w:pPr>
              <w:pStyle w:val="6"/>
              <w:widowControl/>
              <w:spacing w:beforeAutospacing="0" w:afterAutospacing="0" w:line="324" w:lineRule="atLeast"/>
            </w:pPr>
            <w:r>
              <w:t>Input Frequency</w:t>
            </w:r>
          </w:p>
        </w:tc>
        <w:tc>
          <w:tcPr>
            <w:tcW w:w="3975" w:type="dxa"/>
            <w:shd w:val="clear" w:color="auto" w:fill="auto"/>
            <w:vAlign w:val="center"/>
          </w:tcPr>
          <w:p w14:paraId="766AA181">
            <w:pPr>
              <w:pStyle w:val="6"/>
              <w:widowControl/>
              <w:spacing w:beforeAutospacing="0" w:afterAutospacing="0" w:line="324" w:lineRule="atLeast"/>
            </w:pPr>
            <w:r>
              <w:t>950~2150MHz</w:t>
            </w:r>
          </w:p>
        </w:tc>
      </w:tr>
      <w:tr w14:paraId="201564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6764CEC">
            <w:pPr>
              <w:jc w:val="left"/>
              <w:rPr>
                <w:rFonts w:ascii="宋体"/>
                <w:sz w:val="24"/>
                <w:szCs w:val="24"/>
              </w:rPr>
            </w:pPr>
          </w:p>
        </w:tc>
        <w:tc>
          <w:tcPr>
            <w:tcW w:w="1455" w:type="dxa"/>
            <w:vMerge w:val="continue"/>
            <w:shd w:val="clear" w:color="auto" w:fill="auto"/>
            <w:vAlign w:val="center"/>
          </w:tcPr>
          <w:p w14:paraId="0D2BFC0F">
            <w:pPr>
              <w:jc w:val="left"/>
              <w:rPr>
                <w:rFonts w:ascii="宋体"/>
                <w:sz w:val="24"/>
                <w:szCs w:val="24"/>
              </w:rPr>
            </w:pPr>
          </w:p>
        </w:tc>
        <w:tc>
          <w:tcPr>
            <w:tcW w:w="1245" w:type="dxa"/>
            <w:vMerge w:val="continue"/>
            <w:shd w:val="clear" w:color="auto" w:fill="auto"/>
            <w:vAlign w:val="center"/>
          </w:tcPr>
          <w:p w14:paraId="706BA573">
            <w:pPr>
              <w:jc w:val="left"/>
              <w:rPr>
                <w:rFonts w:ascii="宋体"/>
                <w:sz w:val="24"/>
                <w:szCs w:val="24"/>
              </w:rPr>
            </w:pPr>
          </w:p>
        </w:tc>
        <w:tc>
          <w:tcPr>
            <w:tcW w:w="1845" w:type="dxa"/>
            <w:gridSpan w:val="3"/>
            <w:shd w:val="clear" w:color="auto" w:fill="auto"/>
            <w:vAlign w:val="center"/>
          </w:tcPr>
          <w:p w14:paraId="432BA7A3">
            <w:pPr>
              <w:pStyle w:val="6"/>
              <w:widowControl/>
              <w:spacing w:beforeAutospacing="0" w:afterAutospacing="0" w:line="324" w:lineRule="atLeast"/>
            </w:pPr>
            <w:r>
              <w:t>Symbol rate</w:t>
            </w:r>
          </w:p>
        </w:tc>
        <w:tc>
          <w:tcPr>
            <w:tcW w:w="3975" w:type="dxa"/>
            <w:shd w:val="clear" w:color="auto" w:fill="auto"/>
            <w:vAlign w:val="center"/>
          </w:tcPr>
          <w:p w14:paraId="500CE3FF">
            <w:pPr>
              <w:pStyle w:val="6"/>
              <w:widowControl/>
              <w:spacing w:beforeAutospacing="0" w:afterAutospacing="0" w:line="324" w:lineRule="atLeast"/>
            </w:pPr>
            <w:r>
              <w:t>0.5~45Msps</w:t>
            </w:r>
          </w:p>
        </w:tc>
      </w:tr>
      <w:tr w14:paraId="67EEA8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782237C">
            <w:pPr>
              <w:jc w:val="left"/>
              <w:rPr>
                <w:rFonts w:ascii="宋体"/>
                <w:sz w:val="24"/>
                <w:szCs w:val="24"/>
              </w:rPr>
            </w:pPr>
          </w:p>
        </w:tc>
        <w:tc>
          <w:tcPr>
            <w:tcW w:w="1455" w:type="dxa"/>
            <w:vMerge w:val="continue"/>
            <w:shd w:val="clear" w:color="auto" w:fill="auto"/>
            <w:vAlign w:val="center"/>
          </w:tcPr>
          <w:p w14:paraId="3A0628D6">
            <w:pPr>
              <w:jc w:val="left"/>
              <w:rPr>
                <w:rFonts w:ascii="宋体"/>
                <w:sz w:val="24"/>
                <w:szCs w:val="24"/>
              </w:rPr>
            </w:pPr>
          </w:p>
        </w:tc>
        <w:tc>
          <w:tcPr>
            <w:tcW w:w="1245" w:type="dxa"/>
            <w:vMerge w:val="continue"/>
            <w:shd w:val="clear" w:color="auto" w:fill="auto"/>
            <w:vAlign w:val="center"/>
          </w:tcPr>
          <w:p w14:paraId="5408F68E">
            <w:pPr>
              <w:jc w:val="left"/>
              <w:rPr>
                <w:rFonts w:ascii="宋体"/>
                <w:sz w:val="24"/>
                <w:szCs w:val="24"/>
              </w:rPr>
            </w:pPr>
          </w:p>
        </w:tc>
        <w:tc>
          <w:tcPr>
            <w:tcW w:w="1845" w:type="dxa"/>
            <w:gridSpan w:val="3"/>
            <w:shd w:val="clear" w:color="auto" w:fill="auto"/>
            <w:vAlign w:val="center"/>
          </w:tcPr>
          <w:p w14:paraId="252B67CE">
            <w:pPr>
              <w:pStyle w:val="6"/>
              <w:widowControl/>
              <w:spacing w:beforeAutospacing="0" w:afterAutospacing="0" w:line="324" w:lineRule="atLeast"/>
            </w:pPr>
            <w:r>
              <w:t>Signal Strength</w:t>
            </w:r>
          </w:p>
        </w:tc>
        <w:tc>
          <w:tcPr>
            <w:tcW w:w="3975" w:type="dxa"/>
            <w:shd w:val="clear" w:color="auto" w:fill="auto"/>
            <w:vAlign w:val="center"/>
          </w:tcPr>
          <w:p w14:paraId="4795333F">
            <w:pPr>
              <w:pStyle w:val="6"/>
              <w:widowControl/>
              <w:spacing w:beforeAutospacing="0" w:afterAutospacing="0" w:line="324" w:lineRule="atLeast"/>
            </w:pPr>
            <w:r>
              <w:t>- 65- -25dBm</w:t>
            </w:r>
          </w:p>
        </w:tc>
      </w:tr>
      <w:tr w14:paraId="70F76B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58DF18C">
            <w:pPr>
              <w:jc w:val="left"/>
              <w:rPr>
                <w:rFonts w:ascii="宋体"/>
                <w:sz w:val="24"/>
                <w:szCs w:val="24"/>
              </w:rPr>
            </w:pPr>
          </w:p>
        </w:tc>
        <w:tc>
          <w:tcPr>
            <w:tcW w:w="1455" w:type="dxa"/>
            <w:vMerge w:val="continue"/>
            <w:shd w:val="clear" w:color="auto" w:fill="auto"/>
            <w:vAlign w:val="center"/>
          </w:tcPr>
          <w:p w14:paraId="49DEE2A9">
            <w:pPr>
              <w:jc w:val="left"/>
              <w:rPr>
                <w:rFonts w:ascii="宋体"/>
                <w:sz w:val="24"/>
                <w:szCs w:val="24"/>
              </w:rPr>
            </w:pPr>
          </w:p>
        </w:tc>
        <w:tc>
          <w:tcPr>
            <w:tcW w:w="1245" w:type="dxa"/>
            <w:vMerge w:val="continue"/>
            <w:shd w:val="clear" w:color="auto" w:fill="auto"/>
            <w:vAlign w:val="center"/>
          </w:tcPr>
          <w:p w14:paraId="4558D3E7">
            <w:pPr>
              <w:jc w:val="left"/>
              <w:rPr>
                <w:rFonts w:ascii="宋体"/>
                <w:sz w:val="24"/>
                <w:szCs w:val="24"/>
              </w:rPr>
            </w:pPr>
          </w:p>
        </w:tc>
        <w:tc>
          <w:tcPr>
            <w:tcW w:w="1845" w:type="dxa"/>
            <w:gridSpan w:val="3"/>
            <w:shd w:val="clear" w:color="auto" w:fill="auto"/>
            <w:vAlign w:val="center"/>
          </w:tcPr>
          <w:p w14:paraId="25B73B68">
            <w:pPr>
              <w:pStyle w:val="6"/>
              <w:widowControl/>
              <w:spacing w:beforeAutospacing="0" w:afterAutospacing="0" w:line="324" w:lineRule="atLeast"/>
            </w:pPr>
            <w:r>
              <w:t>FEC</w:t>
            </w:r>
          </w:p>
        </w:tc>
        <w:tc>
          <w:tcPr>
            <w:tcW w:w="3975" w:type="dxa"/>
            <w:shd w:val="clear" w:color="auto" w:fill="auto"/>
            <w:vAlign w:val="center"/>
          </w:tcPr>
          <w:p w14:paraId="4CD606E7">
            <w:pPr>
              <w:pStyle w:val="6"/>
              <w:widowControl/>
              <w:spacing w:beforeAutospacing="0" w:afterAutospacing="0" w:line="324" w:lineRule="atLeast"/>
            </w:pPr>
            <w:r>
              <w:t>1/2, 2/3, 3/4, 5/6, 7/8</w:t>
            </w:r>
          </w:p>
        </w:tc>
      </w:tr>
      <w:tr w14:paraId="4D85E7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DF6AE37">
            <w:pPr>
              <w:jc w:val="left"/>
              <w:rPr>
                <w:rFonts w:ascii="宋体"/>
                <w:sz w:val="24"/>
                <w:szCs w:val="24"/>
              </w:rPr>
            </w:pPr>
          </w:p>
        </w:tc>
        <w:tc>
          <w:tcPr>
            <w:tcW w:w="1455" w:type="dxa"/>
            <w:vMerge w:val="continue"/>
            <w:shd w:val="clear" w:color="auto" w:fill="auto"/>
            <w:vAlign w:val="center"/>
          </w:tcPr>
          <w:p w14:paraId="26869BFB">
            <w:pPr>
              <w:jc w:val="left"/>
              <w:rPr>
                <w:rFonts w:ascii="宋体"/>
                <w:sz w:val="24"/>
                <w:szCs w:val="24"/>
              </w:rPr>
            </w:pPr>
          </w:p>
        </w:tc>
        <w:tc>
          <w:tcPr>
            <w:tcW w:w="1245" w:type="dxa"/>
            <w:vMerge w:val="continue"/>
            <w:shd w:val="clear" w:color="auto" w:fill="auto"/>
            <w:vAlign w:val="center"/>
          </w:tcPr>
          <w:p w14:paraId="1B076791">
            <w:pPr>
              <w:jc w:val="left"/>
              <w:rPr>
                <w:rFonts w:ascii="宋体"/>
                <w:sz w:val="24"/>
                <w:szCs w:val="24"/>
              </w:rPr>
            </w:pPr>
          </w:p>
        </w:tc>
        <w:tc>
          <w:tcPr>
            <w:tcW w:w="1845" w:type="dxa"/>
            <w:gridSpan w:val="3"/>
            <w:shd w:val="clear" w:color="auto" w:fill="auto"/>
            <w:vAlign w:val="center"/>
          </w:tcPr>
          <w:p w14:paraId="082BA4D7">
            <w:pPr>
              <w:pStyle w:val="6"/>
              <w:widowControl/>
              <w:spacing w:beforeAutospacing="0" w:afterAutospacing="0" w:line="324" w:lineRule="atLeast"/>
            </w:pPr>
            <w:r>
              <w:t>Constellation</w:t>
            </w:r>
          </w:p>
        </w:tc>
        <w:tc>
          <w:tcPr>
            <w:tcW w:w="3975" w:type="dxa"/>
            <w:shd w:val="clear" w:color="auto" w:fill="auto"/>
            <w:vAlign w:val="center"/>
          </w:tcPr>
          <w:p w14:paraId="134E836B">
            <w:pPr>
              <w:pStyle w:val="6"/>
              <w:widowControl/>
              <w:spacing w:beforeAutospacing="0" w:afterAutospacing="0" w:line="324" w:lineRule="atLeast"/>
            </w:pPr>
            <w:r>
              <w:t>QPSK</w:t>
            </w:r>
          </w:p>
        </w:tc>
      </w:tr>
      <w:tr w14:paraId="5451AA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DA46EAE">
            <w:pPr>
              <w:jc w:val="left"/>
              <w:rPr>
                <w:rFonts w:ascii="宋体"/>
                <w:sz w:val="24"/>
                <w:szCs w:val="24"/>
              </w:rPr>
            </w:pPr>
          </w:p>
        </w:tc>
        <w:tc>
          <w:tcPr>
            <w:tcW w:w="1455" w:type="dxa"/>
            <w:vMerge w:val="continue"/>
            <w:shd w:val="clear" w:color="auto" w:fill="auto"/>
            <w:vAlign w:val="center"/>
          </w:tcPr>
          <w:p w14:paraId="678EF97B">
            <w:pPr>
              <w:jc w:val="left"/>
              <w:rPr>
                <w:rFonts w:ascii="宋体"/>
                <w:sz w:val="24"/>
                <w:szCs w:val="24"/>
              </w:rPr>
            </w:pPr>
          </w:p>
        </w:tc>
        <w:tc>
          <w:tcPr>
            <w:tcW w:w="1245" w:type="dxa"/>
            <w:vMerge w:val="continue"/>
            <w:shd w:val="clear" w:color="auto" w:fill="auto"/>
            <w:vAlign w:val="center"/>
          </w:tcPr>
          <w:p w14:paraId="69997B41">
            <w:pPr>
              <w:jc w:val="left"/>
              <w:rPr>
                <w:rFonts w:ascii="宋体"/>
                <w:sz w:val="24"/>
                <w:szCs w:val="24"/>
              </w:rPr>
            </w:pPr>
          </w:p>
        </w:tc>
        <w:tc>
          <w:tcPr>
            <w:tcW w:w="1845" w:type="dxa"/>
            <w:gridSpan w:val="3"/>
            <w:shd w:val="clear" w:color="auto" w:fill="auto"/>
            <w:vAlign w:val="center"/>
          </w:tcPr>
          <w:p w14:paraId="64A85ED5">
            <w:pPr>
              <w:pStyle w:val="6"/>
              <w:widowControl/>
              <w:spacing w:beforeAutospacing="0" w:afterAutospacing="0" w:line="324" w:lineRule="atLeast"/>
            </w:pPr>
            <w:r>
              <w:t>Max input bitrate</w:t>
            </w:r>
          </w:p>
        </w:tc>
        <w:tc>
          <w:tcPr>
            <w:tcW w:w="3975" w:type="dxa"/>
            <w:shd w:val="clear" w:color="auto" w:fill="auto"/>
            <w:vAlign w:val="center"/>
          </w:tcPr>
          <w:p w14:paraId="3E8AAA9B">
            <w:pPr>
              <w:pStyle w:val="6"/>
              <w:widowControl/>
              <w:spacing w:beforeAutospacing="0" w:afterAutospacing="0" w:line="324" w:lineRule="atLeast"/>
            </w:pPr>
            <w:r>
              <w:t>≤120 Mbps</w:t>
            </w:r>
          </w:p>
        </w:tc>
      </w:tr>
      <w:tr w14:paraId="4997F1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17AF74C">
            <w:pPr>
              <w:jc w:val="left"/>
              <w:rPr>
                <w:rFonts w:ascii="宋体"/>
                <w:sz w:val="24"/>
                <w:szCs w:val="24"/>
              </w:rPr>
            </w:pPr>
          </w:p>
        </w:tc>
        <w:tc>
          <w:tcPr>
            <w:tcW w:w="1455" w:type="dxa"/>
            <w:vMerge w:val="continue"/>
            <w:shd w:val="clear" w:color="auto" w:fill="auto"/>
            <w:vAlign w:val="center"/>
          </w:tcPr>
          <w:p w14:paraId="7872E0D0">
            <w:pPr>
              <w:jc w:val="left"/>
              <w:rPr>
                <w:rFonts w:ascii="宋体"/>
                <w:sz w:val="24"/>
                <w:szCs w:val="24"/>
              </w:rPr>
            </w:pPr>
          </w:p>
        </w:tc>
        <w:tc>
          <w:tcPr>
            <w:tcW w:w="1245" w:type="dxa"/>
            <w:vMerge w:val="restart"/>
            <w:shd w:val="clear" w:color="auto" w:fill="auto"/>
            <w:vAlign w:val="center"/>
          </w:tcPr>
          <w:p w14:paraId="1F4E0F44">
            <w:pPr>
              <w:pStyle w:val="6"/>
              <w:widowControl/>
              <w:spacing w:beforeAutospacing="0" w:afterAutospacing="0" w:line="324" w:lineRule="atLeast"/>
            </w:pPr>
            <w:r>
              <w:t>DVB-S2</w:t>
            </w:r>
          </w:p>
        </w:tc>
        <w:tc>
          <w:tcPr>
            <w:tcW w:w="1845" w:type="dxa"/>
            <w:gridSpan w:val="3"/>
            <w:shd w:val="clear" w:color="auto" w:fill="auto"/>
            <w:vAlign w:val="center"/>
          </w:tcPr>
          <w:p w14:paraId="3A692E6F">
            <w:pPr>
              <w:pStyle w:val="6"/>
              <w:widowControl/>
              <w:spacing w:beforeAutospacing="0" w:afterAutospacing="0" w:line="324" w:lineRule="atLeast"/>
            </w:pPr>
            <w:r>
              <w:t>Input Frequency</w:t>
            </w:r>
          </w:p>
        </w:tc>
        <w:tc>
          <w:tcPr>
            <w:tcW w:w="3975" w:type="dxa"/>
            <w:shd w:val="clear" w:color="auto" w:fill="auto"/>
            <w:vAlign w:val="center"/>
          </w:tcPr>
          <w:p w14:paraId="658EDE03">
            <w:pPr>
              <w:pStyle w:val="6"/>
              <w:widowControl/>
              <w:spacing w:beforeAutospacing="0" w:afterAutospacing="0" w:line="324" w:lineRule="atLeast"/>
            </w:pPr>
            <w:r>
              <w:t>950~2150MHz</w:t>
            </w:r>
          </w:p>
        </w:tc>
      </w:tr>
      <w:tr w14:paraId="753ED6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6EA34D3">
            <w:pPr>
              <w:jc w:val="left"/>
              <w:rPr>
                <w:rFonts w:ascii="宋体"/>
                <w:sz w:val="24"/>
                <w:szCs w:val="24"/>
              </w:rPr>
            </w:pPr>
          </w:p>
        </w:tc>
        <w:tc>
          <w:tcPr>
            <w:tcW w:w="1455" w:type="dxa"/>
            <w:vMerge w:val="continue"/>
            <w:shd w:val="clear" w:color="auto" w:fill="auto"/>
            <w:vAlign w:val="center"/>
          </w:tcPr>
          <w:p w14:paraId="39E9A1D0">
            <w:pPr>
              <w:jc w:val="left"/>
              <w:rPr>
                <w:rFonts w:ascii="宋体"/>
                <w:sz w:val="24"/>
                <w:szCs w:val="24"/>
              </w:rPr>
            </w:pPr>
          </w:p>
        </w:tc>
        <w:tc>
          <w:tcPr>
            <w:tcW w:w="1245" w:type="dxa"/>
            <w:vMerge w:val="continue"/>
            <w:shd w:val="clear" w:color="auto" w:fill="auto"/>
            <w:vAlign w:val="center"/>
          </w:tcPr>
          <w:p w14:paraId="020D98B2">
            <w:pPr>
              <w:jc w:val="left"/>
              <w:rPr>
                <w:rFonts w:ascii="宋体"/>
                <w:sz w:val="24"/>
                <w:szCs w:val="24"/>
              </w:rPr>
            </w:pPr>
          </w:p>
        </w:tc>
        <w:tc>
          <w:tcPr>
            <w:tcW w:w="1845" w:type="dxa"/>
            <w:gridSpan w:val="3"/>
            <w:shd w:val="clear" w:color="auto" w:fill="auto"/>
            <w:vAlign w:val="center"/>
          </w:tcPr>
          <w:p w14:paraId="2A08819D">
            <w:pPr>
              <w:pStyle w:val="6"/>
              <w:widowControl/>
              <w:spacing w:beforeAutospacing="0" w:afterAutospacing="0" w:line="324" w:lineRule="atLeast"/>
            </w:pPr>
            <w:r>
              <w:t>Symbol rate</w:t>
            </w:r>
          </w:p>
        </w:tc>
        <w:tc>
          <w:tcPr>
            <w:tcW w:w="3975" w:type="dxa"/>
            <w:shd w:val="clear" w:color="auto" w:fill="auto"/>
            <w:vAlign w:val="center"/>
          </w:tcPr>
          <w:p w14:paraId="0782E0EA">
            <w:pPr>
              <w:pStyle w:val="6"/>
              <w:widowControl/>
              <w:spacing w:beforeAutospacing="0" w:afterAutospacing="0" w:line="324" w:lineRule="atLeast"/>
            </w:pPr>
            <w:r>
              <w:t>QPSK/8PSK /16APSK :0.5~45 Msps</w:t>
            </w:r>
          </w:p>
          <w:p w14:paraId="4DF2273C">
            <w:pPr>
              <w:pStyle w:val="6"/>
              <w:widowControl/>
              <w:spacing w:beforeAutospacing="0" w:afterAutospacing="0" w:line="324" w:lineRule="atLeast"/>
            </w:pPr>
            <w:r>
              <w:t>32APSK: 0.5~40Msps;</w:t>
            </w:r>
          </w:p>
        </w:tc>
      </w:tr>
      <w:tr w14:paraId="3A41EF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93D2921">
            <w:pPr>
              <w:jc w:val="left"/>
              <w:rPr>
                <w:rFonts w:ascii="宋体"/>
                <w:sz w:val="24"/>
                <w:szCs w:val="24"/>
              </w:rPr>
            </w:pPr>
          </w:p>
        </w:tc>
        <w:tc>
          <w:tcPr>
            <w:tcW w:w="1455" w:type="dxa"/>
            <w:vMerge w:val="continue"/>
            <w:shd w:val="clear" w:color="auto" w:fill="auto"/>
            <w:vAlign w:val="center"/>
          </w:tcPr>
          <w:p w14:paraId="59815E1A">
            <w:pPr>
              <w:jc w:val="left"/>
              <w:rPr>
                <w:rFonts w:ascii="宋体"/>
                <w:sz w:val="24"/>
                <w:szCs w:val="24"/>
              </w:rPr>
            </w:pPr>
          </w:p>
        </w:tc>
        <w:tc>
          <w:tcPr>
            <w:tcW w:w="1245" w:type="dxa"/>
            <w:vMerge w:val="continue"/>
            <w:shd w:val="clear" w:color="auto" w:fill="auto"/>
            <w:vAlign w:val="center"/>
          </w:tcPr>
          <w:p w14:paraId="3B3421A3">
            <w:pPr>
              <w:jc w:val="left"/>
              <w:rPr>
                <w:rFonts w:ascii="宋体"/>
                <w:sz w:val="24"/>
                <w:szCs w:val="24"/>
              </w:rPr>
            </w:pPr>
          </w:p>
        </w:tc>
        <w:tc>
          <w:tcPr>
            <w:tcW w:w="1845" w:type="dxa"/>
            <w:gridSpan w:val="3"/>
            <w:shd w:val="clear" w:color="auto" w:fill="auto"/>
            <w:vAlign w:val="center"/>
          </w:tcPr>
          <w:p w14:paraId="0CABC622">
            <w:pPr>
              <w:pStyle w:val="6"/>
              <w:widowControl/>
              <w:spacing w:beforeAutospacing="0" w:afterAutospacing="0" w:line="324" w:lineRule="atLeast"/>
            </w:pPr>
            <w:r>
              <w:t>FEC</w:t>
            </w:r>
          </w:p>
        </w:tc>
        <w:tc>
          <w:tcPr>
            <w:tcW w:w="3975" w:type="dxa"/>
            <w:shd w:val="clear" w:color="auto" w:fill="auto"/>
            <w:vAlign w:val="center"/>
          </w:tcPr>
          <w:p w14:paraId="256C7C88">
            <w:pPr>
              <w:pStyle w:val="6"/>
              <w:widowControl/>
              <w:spacing w:beforeAutospacing="0" w:afterAutospacing="0" w:line="324" w:lineRule="atLeast"/>
            </w:pPr>
            <w:r>
              <w:t>QPSK: 1/2, 3/5, 2/3, 3/4, 4/5, 5/6, 8/9, 9/10                                           </w:t>
            </w:r>
          </w:p>
          <w:p w14:paraId="39C07FA0">
            <w:pPr>
              <w:pStyle w:val="6"/>
              <w:widowControl/>
              <w:spacing w:beforeAutospacing="0" w:afterAutospacing="0" w:line="324" w:lineRule="atLeast"/>
            </w:pPr>
            <w:r>
              <w:t>8PSK: 3/5, 2/3, 3/4, 5/6, 8/9, 9/10                                            </w:t>
            </w:r>
          </w:p>
          <w:p w14:paraId="48A04A69">
            <w:pPr>
              <w:pStyle w:val="6"/>
              <w:widowControl/>
              <w:spacing w:beforeAutospacing="0" w:afterAutospacing="0" w:line="324" w:lineRule="atLeast"/>
            </w:pPr>
            <w:r>
              <w:t>16APSK: 2/3, 3/4, 4/5, 5/6, 8/9, 9/10                                          </w:t>
            </w:r>
          </w:p>
          <w:p w14:paraId="60E268BB">
            <w:pPr>
              <w:pStyle w:val="6"/>
              <w:widowControl/>
              <w:spacing w:beforeAutospacing="0" w:afterAutospacing="0" w:line="324" w:lineRule="atLeast"/>
            </w:pPr>
            <w:r>
              <w:t>32APSK: 3/4, 4/5, 5/6, 8/9, 9/10</w:t>
            </w:r>
          </w:p>
        </w:tc>
      </w:tr>
      <w:tr w14:paraId="48E39E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1541E1D">
            <w:pPr>
              <w:jc w:val="left"/>
              <w:rPr>
                <w:rFonts w:ascii="宋体"/>
                <w:sz w:val="24"/>
                <w:szCs w:val="24"/>
              </w:rPr>
            </w:pPr>
          </w:p>
        </w:tc>
        <w:tc>
          <w:tcPr>
            <w:tcW w:w="1455" w:type="dxa"/>
            <w:vMerge w:val="continue"/>
            <w:shd w:val="clear" w:color="auto" w:fill="auto"/>
            <w:vAlign w:val="center"/>
          </w:tcPr>
          <w:p w14:paraId="5968C0DA">
            <w:pPr>
              <w:jc w:val="left"/>
              <w:rPr>
                <w:rFonts w:ascii="宋体"/>
                <w:sz w:val="24"/>
                <w:szCs w:val="24"/>
              </w:rPr>
            </w:pPr>
          </w:p>
        </w:tc>
        <w:tc>
          <w:tcPr>
            <w:tcW w:w="1245" w:type="dxa"/>
            <w:vMerge w:val="continue"/>
            <w:shd w:val="clear" w:color="auto" w:fill="auto"/>
            <w:vAlign w:val="center"/>
          </w:tcPr>
          <w:p w14:paraId="429C6DB8">
            <w:pPr>
              <w:jc w:val="left"/>
              <w:rPr>
                <w:rFonts w:ascii="宋体"/>
                <w:sz w:val="24"/>
                <w:szCs w:val="24"/>
              </w:rPr>
            </w:pPr>
          </w:p>
        </w:tc>
        <w:tc>
          <w:tcPr>
            <w:tcW w:w="1845" w:type="dxa"/>
            <w:gridSpan w:val="3"/>
            <w:shd w:val="clear" w:color="auto" w:fill="auto"/>
            <w:vAlign w:val="center"/>
          </w:tcPr>
          <w:p w14:paraId="178EBEE9">
            <w:pPr>
              <w:pStyle w:val="6"/>
              <w:widowControl/>
              <w:spacing w:beforeAutospacing="0" w:afterAutospacing="0" w:line="324" w:lineRule="atLeast"/>
            </w:pPr>
            <w:r>
              <w:t>Constellation</w:t>
            </w:r>
          </w:p>
        </w:tc>
        <w:tc>
          <w:tcPr>
            <w:tcW w:w="3975" w:type="dxa"/>
            <w:shd w:val="clear" w:color="auto" w:fill="auto"/>
            <w:vAlign w:val="center"/>
          </w:tcPr>
          <w:p w14:paraId="475F2FE6">
            <w:pPr>
              <w:pStyle w:val="6"/>
              <w:widowControl/>
              <w:spacing w:beforeAutospacing="0" w:afterAutospacing="0" w:line="324" w:lineRule="atLeast"/>
            </w:pPr>
            <w:r>
              <w:t>QPSK, 8PSK, 16APSK, 32APSK</w:t>
            </w:r>
          </w:p>
        </w:tc>
      </w:tr>
      <w:tr w14:paraId="4E9195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A18B8C1">
            <w:pPr>
              <w:jc w:val="left"/>
              <w:rPr>
                <w:rFonts w:ascii="宋体"/>
                <w:sz w:val="24"/>
                <w:szCs w:val="24"/>
              </w:rPr>
            </w:pPr>
          </w:p>
        </w:tc>
        <w:tc>
          <w:tcPr>
            <w:tcW w:w="1455" w:type="dxa"/>
            <w:vMerge w:val="continue"/>
            <w:shd w:val="clear" w:color="auto" w:fill="auto"/>
            <w:vAlign w:val="center"/>
          </w:tcPr>
          <w:p w14:paraId="71EBE295">
            <w:pPr>
              <w:jc w:val="left"/>
              <w:rPr>
                <w:rFonts w:ascii="宋体"/>
                <w:sz w:val="24"/>
                <w:szCs w:val="24"/>
              </w:rPr>
            </w:pPr>
          </w:p>
        </w:tc>
        <w:tc>
          <w:tcPr>
            <w:tcW w:w="1245" w:type="dxa"/>
            <w:vMerge w:val="continue"/>
            <w:shd w:val="clear" w:color="auto" w:fill="auto"/>
            <w:vAlign w:val="center"/>
          </w:tcPr>
          <w:p w14:paraId="0FD0B05D">
            <w:pPr>
              <w:jc w:val="left"/>
              <w:rPr>
                <w:rFonts w:ascii="宋体"/>
                <w:sz w:val="24"/>
                <w:szCs w:val="24"/>
              </w:rPr>
            </w:pPr>
          </w:p>
        </w:tc>
        <w:tc>
          <w:tcPr>
            <w:tcW w:w="1845" w:type="dxa"/>
            <w:gridSpan w:val="3"/>
            <w:shd w:val="clear" w:color="auto" w:fill="auto"/>
            <w:vAlign w:val="center"/>
          </w:tcPr>
          <w:p w14:paraId="63493868">
            <w:pPr>
              <w:pStyle w:val="6"/>
              <w:widowControl/>
              <w:spacing w:beforeAutospacing="0" w:afterAutospacing="0" w:line="324" w:lineRule="atLeast"/>
            </w:pPr>
            <w:r>
              <w:t>Max input bitrate</w:t>
            </w:r>
          </w:p>
        </w:tc>
        <w:tc>
          <w:tcPr>
            <w:tcW w:w="3975" w:type="dxa"/>
            <w:shd w:val="clear" w:color="auto" w:fill="auto"/>
            <w:vAlign w:val="center"/>
          </w:tcPr>
          <w:p w14:paraId="2E5777F6">
            <w:pPr>
              <w:pStyle w:val="6"/>
              <w:widowControl/>
              <w:spacing w:beforeAutospacing="0" w:afterAutospacing="0" w:line="324" w:lineRule="atLeast"/>
            </w:pPr>
            <w:r>
              <w:t>≤120 Mbps</w:t>
            </w:r>
          </w:p>
        </w:tc>
      </w:tr>
      <w:tr w14:paraId="0C5432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A6CAE71">
            <w:pPr>
              <w:jc w:val="left"/>
              <w:rPr>
                <w:rFonts w:ascii="宋体"/>
                <w:sz w:val="24"/>
                <w:szCs w:val="24"/>
              </w:rPr>
            </w:pPr>
          </w:p>
        </w:tc>
        <w:tc>
          <w:tcPr>
            <w:tcW w:w="1455" w:type="dxa"/>
            <w:vMerge w:val="continue"/>
            <w:shd w:val="clear" w:color="auto" w:fill="auto"/>
            <w:vAlign w:val="center"/>
          </w:tcPr>
          <w:p w14:paraId="5FE2E4F4">
            <w:pPr>
              <w:jc w:val="left"/>
              <w:rPr>
                <w:rFonts w:ascii="宋体"/>
                <w:sz w:val="24"/>
                <w:szCs w:val="24"/>
              </w:rPr>
            </w:pPr>
          </w:p>
        </w:tc>
        <w:tc>
          <w:tcPr>
            <w:tcW w:w="1245" w:type="dxa"/>
            <w:vMerge w:val="restart"/>
            <w:shd w:val="clear" w:color="auto" w:fill="auto"/>
            <w:vAlign w:val="center"/>
          </w:tcPr>
          <w:p w14:paraId="56BF5C49">
            <w:pPr>
              <w:pStyle w:val="6"/>
              <w:widowControl/>
              <w:spacing w:beforeAutospacing="0" w:afterAutospacing="0" w:line="324" w:lineRule="atLeast"/>
            </w:pPr>
            <w:r>
              <w:t>DVB-S2X</w:t>
            </w:r>
          </w:p>
        </w:tc>
        <w:tc>
          <w:tcPr>
            <w:tcW w:w="1845" w:type="dxa"/>
            <w:gridSpan w:val="3"/>
            <w:shd w:val="clear" w:color="auto" w:fill="auto"/>
            <w:vAlign w:val="center"/>
          </w:tcPr>
          <w:p w14:paraId="7D04879D">
            <w:pPr>
              <w:pStyle w:val="6"/>
              <w:widowControl/>
              <w:spacing w:beforeAutospacing="0" w:afterAutospacing="0" w:line="324" w:lineRule="atLeast"/>
            </w:pPr>
            <w:r>
              <w:t>Input Frequency</w:t>
            </w:r>
          </w:p>
        </w:tc>
        <w:tc>
          <w:tcPr>
            <w:tcW w:w="3975" w:type="dxa"/>
            <w:shd w:val="clear" w:color="auto" w:fill="auto"/>
            <w:vAlign w:val="center"/>
          </w:tcPr>
          <w:p w14:paraId="4789D25B">
            <w:pPr>
              <w:pStyle w:val="6"/>
              <w:widowControl/>
              <w:spacing w:beforeAutospacing="0" w:afterAutospacing="0" w:line="324" w:lineRule="atLeast"/>
            </w:pPr>
            <w:r>
              <w:t>950~2150MHz</w:t>
            </w:r>
          </w:p>
        </w:tc>
      </w:tr>
      <w:tr w14:paraId="042238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F317758">
            <w:pPr>
              <w:jc w:val="left"/>
              <w:rPr>
                <w:rFonts w:ascii="宋体"/>
                <w:sz w:val="24"/>
                <w:szCs w:val="24"/>
              </w:rPr>
            </w:pPr>
          </w:p>
        </w:tc>
        <w:tc>
          <w:tcPr>
            <w:tcW w:w="1455" w:type="dxa"/>
            <w:vMerge w:val="continue"/>
            <w:shd w:val="clear" w:color="auto" w:fill="auto"/>
            <w:vAlign w:val="center"/>
          </w:tcPr>
          <w:p w14:paraId="043D4FD2">
            <w:pPr>
              <w:jc w:val="left"/>
              <w:rPr>
                <w:rFonts w:ascii="宋体"/>
                <w:sz w:val="24"/>
                <w:szCs w:val="24"/>
              </w:rPr>
            </w:pPr>
          </w:p>
        </w:tc>
        <w:tc>
          <w:tcPr>
            <w:tcW w:w="1245" w:type="dxa"/>
            <w:vMerge w:val="continue"/>
            <w:shd w:val="clear" w:color="auto" w:fill="auto"/>
            <w:vAlign w:val="center"/>
          </w:tcPr>
          <w:p w14:paraId="095359F3">
            <w:pPr>
              <w:jc w:val="left"/>
              <w:rPr>
                <w:rFonts w:ascii="宋体"/>
                <w:sz w:val="24"/>
                <w:szCs w:val="24"/>
              </w:rPr>
            </w:pPr>
          </w:p>
        </w:tc>
        <w:tc>
          <w:tcPr>
            <w:tcW w:w="1845" w:type="dxa"/>
            <w:gridSpan w:val="3"/>
            <w:shd w:val="clear" w:color="auto" w:fill="auto"/>
            <w:vAlign w:val="center"/>
          </w:tcPr>
          <w:p w14:paraId="74D4DE46">
            <w:pPr>
              <w:pStyle w:val="6"/>
              <w:widowControl/>
              <w:spacing w:beforeAutospacing="0" w:afterAutospacing="0" w:line="324" w:lineRule="atLeast"/>
            </w:pPr>
            <w:r>
              <w:t>Symbol rate</w:t>
            </w:r>
          </w:p>
        </w:tc>
        <w:tc>
          <w:tcPr>
            <w:tcW w:w="3975" w:type="dxa"/>
            <w:shd w:val="clear" w:color="auto" w:fill="auto"/>
            <w:vAlign w:val="center"/>
          </w:tcPr>
          <w:p w14:paraId="45A7CFDA">
            <w:pPr>
              <w:pStyle w:val="6"/>
              <w:widowControl/>
              <w:spacing w:beforeAutospacing="0" w:afterAutospacing="0" w:line="324" w:lineRule="atLeast"/>
            </w:pPr>
            <w:r>
              <w:t>QPSK/8PSK /16APSK :0.5~45 Msps</w:t>
            </w:r>
          </w:p>
          <w:p w14:paraId="4CADE08F">
            <w:pPr>
              <w:pStyle w:val="6"/>
              <w:widowControl/>
              <w:spacing w:beforeAutospacing="0" w:afterAutospacing="0" w:line="324" w:lineRule="atLeast"/>
            </w:pPr>
            <w:r>
              <w:t>8APSK/32APSK: 0.5~40Msps</w:t>
            </w:r>
          </w:p>
        </w:tc>
      </w:tr>
      <w:tr w14:paraId="4A221B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EBEFB05">
            <w:pPr>
              <w:jc w:val="left"/>
              <w:rPr>
                <w:rFonts w:ascii="宋体"/>
                <w:sz w:val="24"/>
                <w:szCs w:val="24"/>
              </w:rPr>
            </w:pPr>
          </w:p>
        </w:tc>
        <w:tc>
          <w:tcPr>
            <w:tcW w:w="1455" w:type="dxa"/>
            <w:vMerge w:val="continue"/>
            <w:shd w:val="clear" w:color="auto" w:fill="auto"/>
            <w:vAlign w:val="center"/>
          </w:tcPr>
          <w:p w14:paraId="43D70572">
            <w:pPr>
              <w:jc w:val="left"/>
              <w:rPr>
                <w:rFonts w:ascii="宋体"/>
                <w:sz w:val="24"/>
                <w:szCs w:val="24"/>
              </w:rPr>
            </w:pPr>
          </w:p>
        </w:tc>
        <w:tc>
          <w:tcPr>
            <w:tcW w:w="1245" w:type="dxa"/>
            <w:vMerge w:val="continue"/>
            <w:shd w:val="clear" w:color="auto" w:fill="auto"/>
            <w:vAlign w:val="center"/>
          </w:tcPr>
          <w:p w14:paraId="536415B6">
            <w:pPr>
              <w:jc w:val="left"/>
              <w:rPr>
                <w:rFonts w:ascii="宋体"/>
                <w:sz w:val="24"/>
                <w:szCs w:val="24"/>
              </w:rPr>
            </w:pPr>
          </w:p>
        </w:tc>
        <w:tc>
          <w:tcPr>
            <w:tcW w:w="1845" w:type="dxa"/>
            <w:gridSpan w:val="3"/>
            <w:shd w:val="clear" w:color="auto" w:fill="auto"/>
            <w:vAlign w:val="center"/>
          </w:tcPr>
          <w:p w14:paraId="30DEC27D">
            <w:pPr>
              <w:pStyle w:val="6"/>
              <w:widowControl/>
              <w:spacing w:beforeAutospacing="0" w:afterAutospacing="0" w:line="324" w:lineRule="atLeast"/>
            </w:pPr>
            <w:r>
              <w:t>FEC</w:t>
            </w:r>
          </w:p>
        </w:tc>
        <w:tc>
          <w:tcPr>
            <w:tcW w:w="3975" w:type="dxa"/>
            <w:shd w:val="clear" w:color="auto" w:fill="auto"/>
            <w:vAlign w:val="center"/>
          </w:tcPr>
          <w:p w14:paraId="6A4C5E5E">
            <w:pPr>
              <w:pStyle w:val="6"/>
              <w:widowControl/>
              <w:spacing w:beforeAutospacing="0" w:afterAutospacing="0" w:line="324" w:lineRule="atLeast"/>
            </w:pPr>
            <w:r>
              <w:t>QPSK: 1/2, 3/5, 2/3, 3/4, 4/5, 5/6, 8/9, 9/10, 13/45, 9/20, 11/20</w:t>
            </w:r>
          </w:p>
          <w:p w14:paraId="0E714F1F">
            <w:pPr>
              <w:pStyle w:val="6"/>
              <w:widowControl/>
              <w:spacing w:beforeAutospacing="0" w:afterAutospacing="0" w:line="324" w:lineRule="atLeast"/>
            </w:pPr>
            <w:r>
              <w:t>8PSK: 3/5, 2/3, 3/4, 5/6, 8/9, 9/10</w:t>
            </w:r>
          </w:p>
          <w:p w14:paraId="00E9683A">
            <w:pPr>
              <w:pStyle w:val="6"/>
              <w:widowControl/>
              <w:spacing w:beforeAutospacing="0" w:afterAutospacing="0" w:line="324" w:lineRule="atLeast"/>
            </w:pPr>
            <w:r>
              <w:t>8APSK: 5/9-L, 26/45-L</w:t>
            </w:r>
          </w:p>
          <w:p w14:paraId="667168A6">
            <w:pPr>
              <w:pStyle w:val="6"/>
              <w:widowControl/>
              <w:spacing w:beforeAutospacing="0" w:afterAutospacing="0" w:line="324" w:lineRule="atLeast"/>
            </w:pPr>
            <w:r>
              <w:t>16APSK: 2/3, 3/4, 4/5, 5/6, 8/9, 9/10, 1/2-L, 8/15-L, 5/9-L, 26/45, 3/5, 3/5-L, 28/45, 23/36 , 2/3-L, 25/36, 13/18, 7/9, 77/90</w:t>
            </w:r>
          </w:p>
          <w:p w14:paraId="39519BA5">
            <w:pPr>
              <w:pStyle w:val="6"/>
              <w:widowControl/>
              <w:spacing w:beforeAutospacing="0" w:afterAutospacing="0" w:line="324" w:lineRule="atLeast"/>
            </w:pPr>
            <w:r>
              <w:t>32APSK: 3/4, 4/5, 5/6, 8/9, 2/3-L, 32/45, 11/15, 7/9</w:t>
            </w:r>
          </w:p>
        </w:tc>
      </w:tr>
      <w:tr w14:paraId="5955EE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43A1923">
            <w:pPr>
              <w:jc w:val="left"/>
              <w:rPr>
                <w:rFonts w:ascii="宋体"/>
                <w:sz w:val="24"/>
                <w:szCs w:val="24"/>
              </w:rPr>
            </w:pPr>
          </w:p>
        </w:tc>
        <w:tc>
          <w:tcPr>
            <w:tcW w:w="1455" w:type="dxa"/>
            <w:vMerge w:val="continue"/>
            <w:shd w:val="clear" w:color="auto" w:fill="auto"/>
            <w:vAlign w:val="center"/>
          </w:tcPr>
          <w:p w14:paraId="395039FA">
            <w:pPr>
              <w:jc w:val="left"/>
              <w:rPr>
                <w:rFonts w:ascii="宋体"/>
                <w:sz w:val="24"/>
                <w:szCs w:val="24"/>
              </w:rPr>
            </w:pPr>
          </w:p>
        </w:tc>
        <w:tc>
          <w:tcPr>
            <w:tcW w:w="1245" w:type="dxa"/>
            <w:vMerge w:val="continue"/>
            <w:shd w:val="clear" w:color="auto" w:fill="auto"/>
            <w:vAlign w:val="center"/>
          </w:tcPr>
          <w:p w14:paraId="6268333B">
            <w:pPr>
              <w:jc w:val="left"/>
              <w:rPr>
                <w:rFonts w:ascii="宋体"/>
                <w:sz w:val="24"/>
                <w:szCs w:val="24"/>
              </w:rPr>
            </w:pPr>
          </w:p>
        </w:tc>
        <w:tc>
          <w:tcPr>
            <w:tcW w:w="1845" w:type="dxa"/>
            <w:gridSpan w:val="3"/>
            <w:shd w:val="clear" w:color="auto" w:fill="auto"/>
            <w:vAlign w:val="center"/>
          </w:tcPr>
          <w:p w14:paraId="46C24F64">
            <w:pPr>
              <w:pStyle w:val="6"/>
              <w:widowControl/>
              <w:spacing w:beforeAutospacing="0" w:afterAutospacing="0" w:line="324" w:lineRule="atLeast"/>
            </w:pPr>
            <w:r>
              <w:t>Constellation</w:t>
            </w:r>
          </w:p>
        </w:tc>
        <w:tc>
          <w:tcPr>
            <w:tcW w:w="3975" w:type="dxa"/>
            <w:shd w:val="clear" w:color="auto" w:fill="auto"/>
            <w:vAlign w:val="center"/>
          </w:tcPr>
          <w:p w14:paraId="48221DB3">
            <w:pPr>
              <w:pStyle w:val="6"/>
              <w:widowControl/>
              <w:spacing w:beforeAutospacing="0" w:afterAutospacing="0" w:line="324" w:lineRule="atLeast"/>
            </w:pPr>
            <w:r>
              <w:t>QPSK, 8PSK, 8APSK, 16APSK, 32APSK</w:t>
            </w:r>
          </w:p>
        </w:tc>
      </w:tr>
      <w:tr w14:paraId="5C98FA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8A52AB1">
            <w:pPr>
              <w:jc w:val="left"/>
              <w:rPr>
                <w:rFonts w:ascii="宋体"/>
                <w:sz w:val="24"/>
                <w:szCs w:val="24"/>
              </w:rPr>
            </w:pPr>
          </w:p>
        </w:tc>
        <w:tc>
          <w:tcPr>
            <w:tcW w:w="1455" w:type="dxa"/>
            <w:vMerge w:val="continue"/>
            <w:shd w:val="clear" w:color="auto" w:fill="auto"/>
            <w:vAlign w:val="center"/>
          </w:tcPr>
          <w:p w14:paraId="6EF581F1">
            <w:pPr>
              <w:jc w:val="left"/>
              <w:rPr>
                <w:rFonts w:ascii="宋体"/>
                <w:sz w:val="24"/>
                <w:szCs w:val="24"/>
              </w:rPr>
            </w:pPr>
          </w:p>
        </w:tc>
        <w:tc>
          <w:tcPr>
            <w:tcW w:w="1245" w:type="dxa"/>
            <w:vMerge w:val="continue"/>
            <w:shd w:val="clear" w:color="auto" w:fill="auto"/>
            <w:vAlign w:val="center"/>
          </w:tcPr>
          <w:p w14:paraId="2D46D059">
            <w:pPr>
              <w:jc w:val="left"/>
              <w:rPr>
                <w:rFonts w:ascii="宋体"/>
                <w:sz w:val="24"/>
                <w:szCs w:val="24"/>
              </w:rPr>
            </w:pPr>
          </w:p>
        </w:tc>
        <w:tc>
          <w:tcPr>
            <w:tcW w:w="1845" w:type="dxa"/>
            <w:gridSpan w:val="3"/>
            <w:shd w:val="clear" w:color="auto" w:fill="auto"/>
            <w:vAlign w:val="center"/>
          </w:tcPr>
          <w:p w14:paraId="78C01CAD">
            <w:pPr>
              <w:pStyle w:val="6"/>
              <w:widowControl/>
              <w:spacing w:beforeAutospacing="0" w:afterAutospacing="0" w:line="324" w:lineRule="atLeast"/>
            </w:pPr>
            <w:r>
              <w:t>Max input bitrate</w:t>
            </w:r>
          </w:p>
        </w:tc>
        <w:tc>
          <w:tcPr>
            <w:tcW w:w="3975" w:type="dxa"/>
            <w:shd w:val="clear" w:color="auto" w:fill="auto"/>
            <w:vAlign w:val="center"/>
          </w:tcPr>
          <w:p w14:paraId="022D8746">
            <w:pPr>
              <w:pStyle w:val="6"/>
              <w:widowControl/>
              <w:spacing w:beforeAutospacing="0" w:afterAutospacing="0" w:line="324" w:lineRule="atLeast"/>
            </w:pPr>
            <w:r>
              <w:t>≤120 Mbps</w:t>
            </w:r>
          </w:p>
        </w:tc>
      </w:tr>
      <w:tr w14:paraId="02921E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9275B2D">
            <w:pPr>
              <w:jc w:val="left"/>
              <w:rPr>
                <w:rFonts w:ascii="宋体"/>
                <w:sz w:val="24"/>
                <w:szCs w:val="24"/>
              </w:rPr>
            </w:pPr>
          </w:p>
        </w:tc>
        <w:tc>
          <w:tcPr>
            <w:tcW w:w="1455" w:type="dxa"/>
            <w:shd w:val="clear" w:color="auto" w:fill="auto"/>
            <w:vAlign w:val="center"/>
          </w:tcPr>
          <w:p w14:paraId="15800078">
            <w:pPr>
              <w:pStyle w:val="6"/>
              <w:widowControl/>
              <w:spacing w:beforeAutospacing="0" w:afterAutospacing="0" w:line="324" w:lineRule="atLeast"/>
              <w:jc w:val="center"/>
            </w:pPr>
            <w:r>
              <w:t> </w:t>
            </w:r>
          </w:p>
        </w:tc>
        <w:tc>
          <w:tcPr>
            <w:tcW w:w="1245" w:type="dxa"/>
            <w:shd w:val="clear" w:color="auto" w:fill="auto"/>
            <w:vAlign w:val="center"/>
          </w:tcPr>
          <w:p w14:paraId="11D1A0B3">
            <w:pPr>
              <w:pStyle w:val="6"/>
              <w:widowControl/>
              <w:spacing w:beforeAutospacing="0" w:afterAutospacing="0" w:line="324" w:lineRule="atLeast"/>
              <w:jc w:val="center"/>
            </w:pPr>
            <w:r>
              <w:t>ISDB-T</w:t>
            </w:r>
          </w:p>
        </w:tc>
        <w:tc>
          <w:tcPr>
            <w:tcW w:w="1845" w:type="dxa"/>
            <w:gridSpan w:val="3"/>
            <w:shd w:val="clear" w:color="auto" w:fill="auto"/>
            <w:vAlign w:val="center"/>
          </w:tcPr>
          <w:p w14:paraId="1D71C1D6">
            <w:pPr>
              <w:pStyle w:val="6"/>
              <w:widowControl/>
              <w:spacing w:beforeAutospacing="0" w:afterAutospacing="0" w:line="324" w:lineRule="atLeast"/>
            </w:pPr>
            <w:r>
              <w:t>Input Frequency</w:t>
            </w:r>
          </w:p>
        </w:tc>
        <w:tc>
          <w:tcPr>
            <w:tcW w:w="3975" w:type="dxa"/>
            <w:shd w:val="clear" w:color="auto" w:fill="auto"/>
            <w:vAlign w:val="center"/>
          </w:tcPr>
          <w:p w14:paraId="0A9993F7">
            <w:pPr>
              <w:pStyle w:val="6"/>
              <w:widowControl/>
              <w:spacing w:beforeAutospacing="0" w:afterAutospacing="0" w:line="324" w:lineRule="atLeast"/>
            </w:pPr>
            <w:r>
              <w:t>30~1000MHz</w:t>
            </w:r>
          </w:p>
        </w:tc>
      </w:tr>
      <w:tr w14:paraId="1C8D02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277BFD0">
            <w:pPr>
              <w:jc w:val="left"/>
              <w:rPr>
                <w:rFonts w:ascii="宋体"/>
                <w:sz w:val="24"/>
                <w:szCs w:val="24"/>
              </w:rPr>
            </w:pPr>
          </w:p>
        </w:tc>
        <w:tc>
          <w:tcPr>
            <w:tcW w:w="1455" w:type="dxa"/>
            <w:vMerge w:val="restart"/>
            <w:shd w:val="clear" w:color="auto" w:fill="auto"/>
            <w:vAlign w:val="center"/>
          </w:tcPr>
          <w:p w14:paraId="5F141977">
            <w:pPr>
              <w:pStyle w:val="6"/>
              <w:widowControl/>
              <w:spacing w:beforeAutospacing="0" w:afterAutospacing="0" w:line="324" w:lineRule="atLeast"/>
              <w:jc w:val="center"/>
            </w:pPr>
            <w:r>
              <w:t> </w:t>
            </w:r>
          </w:p>
        </w:tc>
        <w:tc>
          <w:tcPr>
            <w:tcW w:w="1245" w:type="dxa"/>
            <w:vMerge w:val="restart"/>
            <w:shd w:val="clear" w:color="auto" w:fill="auto"/>
            <w:vAlign w:val="center"/>
          </w:tcPr>
          <w:p w14:paraId="3650122C">
            <w:pPr>
              <w:pStyle w:val="6"/>
              <w:widowControl/>
              <w:spacing w:beforeAutospacing="0" w:afterAutospacing="0" w:line="324" w:lineRule="atLeast"/>
              <w:jc w:val="center"/>
            </w:pPr>
            <w:r>
              <w:t>ATSC</w:t>
            </w:r>
          </w:p>
        </w:tc>
        <w:tc>
          <w:tcPr>
            <w:tcW w:w="1845" w:type="dxa"/>
            <w:gridSpan w:val="3"/>
            <w:shd w:val="clear" w:color="auto" w:fill="auto"/>
            <w:vAlign w:val="center"/>
          </w:tcPr>
          <w:p w14:paraId="5F21DE90">
            <w:pPr>
              <w:pStyle w:val="6"/>
              <w:widowControl/>
              <w:spacing w:beforeAutospacing="0" w:afterAutospacing="0" w:line="324" w:lineRule="atLeast"/>
            </w:pPr>
            <w:r>
              <w:t>Input Frequency</w:t>
            </w:r>
          </w:p>
        </w:tc>
        <w:tc>
          <w:tcPr>
            <w:tcW w:w="3975" w:type="dxa"/>
            <w:shd w:val="clear" w:color="auto" w:fill="auto"/>
            <w:vAlign w:val="center"/>
          </w:tcPr>
          <w:p w14:paraId="451455D1">
            <w:pPr>
              <w:pStyle w:val="6"/>
              <w:widowControl/>
              <w:spacing w:beforeAutospacing="0" w:afterAutospacing="0" w:line="324" w:lineRule="atLeast"/>
            </w:pPr>
            <w:r>
              <w:t>50 MHz~960MHz</w:t>
            </w:r>
          </w:p>
        </w:tc>
      </w:tr>
      <w:tr w14:paraId="0CCD9C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B4B1904">
            <w:pPr>
              <w:jc w:val="left"/>
              <w:rPr>
                <w:rFonts w:ascii="宋体"/>
                <w:sz w:val="24"/>
                <w:szCs w:val="24"/>
              </w:rPr>
            </w:pPr>
          </w:p>
        </w:tc>
        <w:tc>
          <w:tcPr>
            <w:tcW w:w="1455" w:type="dxa"/>
            <w:vMerge w:val="continue"/>
            <w:shd w:val="clear" w:color="auto" w:fill="auto"/>
            <w:vAlign w:val="center"/>
          </w:tcPr>
          <w:p w14:paraId="2B778DA9">
            <w:pPr>
              <w:jc w:val="left"/>
              <w:rPr>
                <w:rFonts w:ascii="宋体"/>
                <w:sz w:val="24"/>
                <w:szCs w:val="24"/>
              </w:rPr>
            </w:pPr>
          </w:p>
        </w:tc>
        <w:tc>
          <w:tcPr>
            <w:tcW w:w="1245" w:type="dxa"/>
            <w:vMerge w:val="continue"/>
            <w:shd w:val="clear" w:color="auto" w:fill="auto"/>
            <w:vAlign w:val="center"/>
          </w:tcPr>
          <w:p w14:paraId="3D428F92">
            <w:pPr>
              <w:jc w:val="left"/>
              <w:rPr>
                <w:rFonts w:ascii="宋体"/>
                <w:sz w:val="24"/>
                <w:szCs w:val="24"/>
              </w:rPr>
            </w:pPr>
          </w:p>
        </w:tc>
        <w:tc>
          <w:tcPr>
            <w:tcW w:w="1845" w:type="dxa"/>
            <w:gridSpan w:val="3"/>
            <w:shd w:val="clear" w:color="auto" w:fill="auto"/>
            <w:vAlign w:val="center"/>
          </w:tcPr>
          <w:p w14:paraId="33ABBA4F">
            <w:pPr>
              <w:pStyle w:val="6"/>
              <w:widowControl/>
              <w:spacing w:beforeAutospacing="0" w:afterAutospacing="0" w:line="324" w:lineRule="atLeast"/>
            </w:pPr>
            <w:r>
              <w:t>Bandwidth</w:t>
            </w:r>
          </w:p>
        </w:tc>
        <w:tc>
          <w:tcPr>
            <w:tcW w:w="3975" w:type="dxa"/>
            <w:shd w:val="clear" w:color="auto" w:fill="auto"/>
            <w:vAlign w:val="center"/>
          </w:tcPr>
          <w:p w14:paraId="20DAB3A7">
            <w:pPr>
              <w:pStyle w:val="6"/>
              <w:widowControl/>
              <w:spacing w:beforeAutospacing="0" w:afterAutospacing="0" w:line="324" w:lineRule="atLeast"/>
            </w:pPr>
            <w:r>
              <w:t>6M</w:t>
            </w:r>
          </w:p>
        </w:tc>
      </w:tr>
      <w:tr w14:paraId="20BBC6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25FF4FE">
            <w:pPr>
              <w:jc w:val="left"/>
              <w:rPr>
                <w:rFonts w:ascii="宋体"/>
                <w:sz w:val="24"/>
                <w:szCs w:val="24"/>
              </w:rPr>
            </w:pPr>
          </w:p>
        </w:tc>
        <w:tc>
          <w:tcPr>
            <w:tcW w:w="1455" w:type="dxa"/>
            <w:vMerge w:val="continue"/>
            <w:shd w:val="clear" w:color="auto" w:fill="auto"/>
            <w:vAlign w:val="center"/>
          </w:tcPr>
          <w:p w14:paraId="48C4F301">
            <w:pPr>
              <w:jc w:val="left"/>
              <w:rPr>
                <w:rFonts w:ascii="宋体"/>
                <w:sz w:val="24"/>
                <w:szCs w:val="24"/>
              </w:rPr>
            </w:pPr>
          </w:p>
        </w:tc>
        <w:tc>
          <w:tcPr>
            <w:tcW w:w="1245" w:type="dxa"/>
            <w:vMerge w:val="continue"/>
            <w:shd w:val="clear" w:color="auto" w:fill="auto"/>
            <w:vAlign w:val="center"/>
          </w:tcPr>
          <w:p w14:paraId="29B7ED8E">
            <w:pPr>
              <w:jc w:val="left"/>
              <w:rPr>
                <w:rFonts w:ascii="宋体"/>
                <w:sz w:val="24"/>
                <w:szCs w:val="24"/>
              </w:rPr>
            </w:pPr>
          </w:p>
        </w:tc>
        <w:tc>
          <w:tcPr>
            <w:tcW w:w="1845" w:type="dxa"/>
            <w:gridSpan w:val="3"/>
            <w:shd w:val="clear" w:color="auto" w:fill="auto"/>
            <w:vAlign w:val="center"/>
          </w:tcPr>
          <w:p w14:paraId="1D133D88">
            <w:pPr>
              <w:pStyle w:val="6"/>
              <w:widowControl/>
              <w:spacing w:beforeAutospacing="0" w:afterAutospacing="0" w:line="324" w:lineRule="atLeast"/>
            </w:pPr>
            <w:r>
              <w:t>Constellation</w:t>
            </w:r>
          </w:p>
        </w:tc>
        <w:tc>
          <w:tcPr>
            <w:tcW w:w="3975" w:type="dxa"/>
            <w:shd w:val="clear" w:color="auto" w:fill="auto"/>
            <w:vAlign w:val="center"/>
          </w:tcPr>
          <w:p w14:paraId="03145EC6">
            <w:pPr>
              <w:pStyle w:val="6"/>
              <w:widowControl/>
              <w:spacing w:beforeAutospacing="0" w:afterAutospacing="0" w:line="324" w:lineRule="atLeast"/>
            </w:pPr>
            <w:r>
              <w:t>8VSB</w:t>
            </w:r>
          </w:p>
        </w:tc>
      </w:tr>
      <w:tr w14:paraId="71353C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restart"/>
            <w:shd w:val="clear" w:color="auto" w:fill="auto"/>
            <w:vAlign w:val="center"/>
          </w:tcPr>
          <w:p w14:paraId="0A7E454D">
            <w:pPr>
              <w:pStyle w:val="6"/>
              <w:widowControl/>
              <w:spacing w:beforeAutospacing="0" w:afterAutospacing="0" w:line="324" w:lineRule="atLeast"/>
            </w:pPr>
            <w:r>
              <w:rPr>
                <w:rStyle w:val="10"/>
              </w:rPr>
              <w:t>Re-multiplex</w:t>
            </w:r>
          </w:p>
        </w:tc>
        <w:tc>
          <w:tcPr>
            <w:tcW w:w="7050" w:type="dxa"/>
            <w:gridSpan w:val="5"/>
            <w:shd w:val="clear" w:color="auto" w:fill="auto"/>
            <w:vAlign w:val="center"/>
          </w:tcPr>
          <w:p w14:paraId="13DB1565">
            <w:pPr>
              <w:pStyle w:val="6"/>
              <w:widowControl/>
              <w:spacing w:beforeAutospacing="0" w:afterAutospacing="0" w:line="324" w:lineRule="atLeast"/>
            </w:pPr>
            <w:r>
              <w:t>PID re-mapping</w:t>
            </w:r>
          </w:p>
        </w:tc>
      </w:tr>
      <w:tr w14:paraId="03E0A8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continue"/>
            <w:shd w:val="clear" w:color="auto" w:fill="auto"/>
            <w:vAlign w:val="center"/>
          </w:tcPr>
          <w:p w14:paraId="7E775025">
            <w:pPr>
              <w:jc w:val="left"/>
              <w:rPr>
                <w:rFonts w:ascii="宋体"/>
                <w:sz w:val="24"/>
                <w:szCs w:val="24"/>
              </w:rPr>
            </w:pPr>
          </w:p>
        </w:tc>
        <w:tc>
          <w:tcPr>
            <w:tcW w:w="7050" w:type="dxa"/>
            <w:gridSpan w:val="5"/>
            <w:shd w:val="clear" w:color="auto" w:fill="auto"/>
            <w:vAlign w:val="center"/>
          </w:tcPr>
          <w:p w14:paraId="3BD83D86">
            <w:pPr>
              <w:pStyle w:val="6"/>
              <w:widowControl/>
              <w:spacing w:beforeAutospacing="0" w:afterAutospacing="0" w:line="324" w:lineRule="atLeast"/>
            </w:pPr>
            <w:r>
              <w:t>PCR accurate adjusting</w:t>
            </w:r>
          </w:p>
        </w:tc>
      </w:tr>
      <w:tr w14:paraId="7F50FB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continue"/>
            <w:shd w:val="clear" w:color="auto" w:fill="auto"/>
            <w:vAlign w:val="center"/>
          </w:tcPr>
          <w:p w14:paraId="4585E958">
            <w:pPr>
              <w:jc w:val="left"/>
              <w:rPr>
                <w:rFonts w:ascii="宋体"/>
                <w:sz w:val="24"/>
                <w:szCs w:val="24"/>
              </w:rPr>
            </w:pPr>
          </w:p>
        </w:tc>
        <w:tc>
          <w:tcPr>
            <w:tcW w:w="7050" w:type="dxa"/>
            <w:gridSpan w:val="5"/>
            <w:shd w:val="clear" w:color="auto" w:fill="auto"/>
            <w:vAlign w:val="center"/>
          </w:tcPr>
          <w:p w14:paraId="17554F23">
            <w:pPr>
              <w:pStyle w:val="6"/>
              <w:widowControl/>
              <w:spacing w:beforeAutospacing="0" w:afterAutospacing="0" w:line="324" w:lineRule="atLeast"/>
            </w:pPr>
            <w:r>
              <w:t>Automatic generating PSI/SI table</w:t>
            </w:r>
          </w:p>
        </w:tc>
      </w:tr>
      <w:tr w14:paraId="0FB1A8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restart"/>
            <w:shd w:val="clear" w:color="auto" w:fill="auto"/>
            <w:vAlign w:val="center"/>
          </w:tcPr>
          <w:p w14:paraId="281BC047">
            <w:pPr>
              <w:pStyle w:val="6"/>
              <w:widowControl/>
              <w:spacing w:beforeAutospacing="0" w:afterAutospacing="0" w:line="324" w:lineRule="atLeast"/>
            </w:pPr>
            <w:r>
              <w:rPr>
                <w:rStyle w:val="10"/>
              </w:rPr>
              <w:t>PID</w:t>
            </w:r>
          </w:p>
        </w:tc>
        <w:tc>
          <w:tcPr>
            <w:tcW w:w="2190" w:type="dxa"/>
            <w:gridSpan w:val="3"/>
            <w:shd w:val="clear" w:color="auto" w:fill="auto"/>
            <w:vAlign w:val="center"/>
          </w:tcPr>
          <w:p w14:paraId="22AA9F49">
            <w:pPr>
              <w:pStyle w:val="6"/>
              <w:widowControl/>
              <w:spacing w:beforeAutospacing="0" w:afterAutospacing="0" w:line="324" w:lineRule="atLeast"/>
            </w:pPr>
            <w:r>
              <w:t>Output range</w:t>
            </w:r>
          </w:p>
        </w:tc>
        <w:tc>
          <w:tcPr>
            <w:tcW w:w="4860" w:type="dxa"/>
            <w:gridSpan w:val="2"/>
            <w:shd w:val="clear" w:color="auto" w:fill="auto"/>
            <w:vAlign w:val="center"/>
          </w:tcPr>
          <w:p w14:paraId="634BA75D">
            <w:pPr>
              <w:pStyle w:val="6"/>
              <w:widowControl/>
              <w:spacing w:beforeAutospacing="0" w:afterAutospacing="0" w:line="324" w:lineRule="atLeast"/>
            </w:pPr>
            <w:r>
              <w:t>0x0000—0x1FFF</w:t>
            </w:r>
          </w:p>
        </w:tc>
      </w:tr>
      <w:tr w14:paraId="07F986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continue"/>
            <w:shd w:val="clear" w:color="auto" w:fill="auto"/>
            <w:vAlign w:val="center"/>
          </w:tcPr>
          <w:p w14:paraId="0BEFFC56">
            <w:pPr>
              <w:jc w:val="left"/>
              <w:rPr>
                <w:rFonts w:ascii="宋体"/>
                <w:sz w:val="24"/>
                <w:szCs w:val="24"/>
              </w:rPr>
            </w:pPr>
          </w:p>
        </w:tc>
        <w:tc>
          <w:tcPr>
            <w:tcW w:w="2190" w:type="dxa"/>
            <w:gridSpan w:val="3"/>
            <w:shd w:val="clear" w:color="auto" w:fill="auto"/>
            <w:vAlign w:val="center"/>
          </w:tcPr>
          <w:p w14:paraId="04E24510">
            <w:pPr>
              <w:pStyle w:val="6"/>
              <w:widowControl/>
              <w:spacing w:beforeAutospacing="0" w:afterAutospacing="0" w:line="324" w:lineRule="atLeast"/>
            </w:pPr>
            <w:r>
              <w:t>PID transparent</w:t>
            </w:r>
          </w:p>
        </w:tc>
        <w:tc>
          <w:tcPr>
            <w:tcW w:w="4860" w:type="dxa"/>
            <w:gridSpan w:val="2"/>
            <w:shd w:val="clear" w:color="auto" w:fill="auto"/>
            <w:vAlign w:val="center"/>
          </w:tcPr>
          <w:p w14:paraId="2A2A7A45">
            <w:pPr>
              <w:pStyle w:val="6"/>
              <w:widowControl/>
              <w:spacing w:beforeAutospacing="0" w:afterAutospacing="0" w:line="324" w:lineRule="atLeast"/>
            </w:pPr>
            <w:r>
              <w:t>Any PID transparent and mapping achievable</w:t>
            </w:r>
          </w:p>
        </w:tc>
      </w:tr>
      <w:tr w14:paraId="680201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continue"/>
            <w:shd w:val="clear" w:color="auto" w:fill="auto"/>
            <w:vAlign w:val="center"/>
          </w:tcPr>
          <w:p w14:paraId="2FC728C1">
            <w:pPr>
              <w:jc w:val="left"/>
              <w:rPr>
                <w:rFonts w:ascii="宋体"/>
                <w:sz w:val="24"/>
                <w:szCs w:val="24"/>
              </w:rPr>
            </w:pPr>
          </w:p>
        </w:tc>
        <w:tc>
          <w:tcPr>
            <w:tcW w:w="2190" w:type="dxa"/>
            <w:gridSpan w:val="3"/>
            <w:shd w:val="clear" w:color="auto" w:fill="auto"/>
            <w:vAlign w:val="center"/>
          </w:tcPr>
          <w:p w14:paraId="4D7D232B">
            <w:pPr>
              <w:pStyle w:val="6"/>
              <w:widowControl/>
              <w:spacing w:beforeAutospacing="0" w:afterAutospacing="0" w:line="324" w:lineRule="atLeast"/>
            </w:pPr>
            <w:r>
              <w:t>Amount of output PID per input</w:t>
            </w:r>
          </w:p>
        </w:tc>
        <w:tc>
          <w:tcPr>
            <w:tcW w:w="4860" w:type="dxa"/>
            <w:gridSpan w:val="2"/>
            <w:shd w:val="clear" w:color="auto" w:fill="auto"/>
            <w:vAlign w:val="center"/>
          </w:tcPr>
          <w:p w14:paraId="057AEC8C">
            <w:pPr>
              <w:pStyle w:val="6"/>
              <w:widowControl/>
              <w:spacing w:beforeAutospacing="0" w:afterAutospacing="0" w:line="324" w:lineRule="atLeast"/>
            </w:pPr>
            <w:r>
              <w:t>128</w:t>
            </w:r>
          </w:p>
        </w:tc>
      </w:tr>
      <w:tr w14:paraId="7B1772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shd w:val="clear" w:color="auto" w:fill="auto"/>
            <w:vAlign w:val="center"/>
          </w:tcPr>
          <w:p w14:paraId="6EC86283">
            <w:pPr>
              <w:pStyle w:val="6"/>
              <w:widowControl/>
              <w:spacing w:beforeAutospacing="0" w:afterAutospacing="0" w:line="324" w:lineRule="atLeast"/>
            </w:pPr>
            <w:r>
              <w:rPr>
                <w:rStyle w:val="10"/>
              </w:rPr>
              <w:t>BISS descrambling</w:t>
            </w:r>
          </w:p>
        </w:tc>
        <w:tc>
          <w:tcPr>
            <w:tcW w:w="7050" w:type="dxa"/>
            <w:gridSpan w:val="5"/>
            <w:shd w:val="clear" w:color="auto" w:fill="auto"/>
            <w:vAlign w:val="center"/>
          </w:tcPr>
          <w:p w14:paraId="05F6C329">
            <w:pPr>
              <w:pStyle w:val="6"/>
              <w:widowControl/>
              <w:spacing w:beforeAutospacing="0" w:afterAutospacing="0" w:line="324" w:lineRule="atLeast"/>
            </w:pPr>
            <w:r>
              <w:t>Mode 1, Mode E (Up to 850Mbps) (descramble individual program)</w:t>
            </w:r>
          </w:p>
        </w:tc>
      </w:tr>
      <w:tr w14:paraId="5DD6D1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05" w:hRule="atLeast"/>
          <w:tblCellSpacing w:w="0" w:type="dxa"/>
        </w:trPr>
        <w:tc>
          <w:tcPr>
            <w:tcW w:w="2700" w:type="dxa"/>
            <w:gridSpan w:val="2"/>
            <w:shd w:val="clear" w:color="auto" w:fill="auto"/>
            <w:vAlign w:val="center"/>
          </w:tcPr>
          <w:p w14:paraId="17D148DE">
            <w:pPr>
              <w:pStyle w:val="6"/>
              <w:widowControl/>
              <w:spacing w:beforeAutospacing="0" w:afterAutospacing="0" w:line="324" w:lineRule="atLeast"/>
            </w:pPr>
            <w:r>
              <w:rPr>
                <w:rStyle w:val="10"/>
              </w:rPr>
              <w:t>Output</w:t>
            </w:r>
          </w:p>
        </w:tc>
        <w:tc>
          <w:tcPr>
            <w:tcW w:w="7050" w:type="dxa"/>
            <w:gridSpan w:val="5"/>
            <w:shd w:val="clear" w:color="auto" w:fill="auto"/>
            <w:vAlign w:val="center"/>
          </w:tcPr>
          <w:p w14:paraId="53A2EC0A">
            <w:pPr>
              <w:pStyle w:val="6"/>
              <w:widowControl/>
              <w:spacing w:beforeAutospacing="0" w:afterAutospacing="0" w:line="324" w:lineRule="atLeast"/>
            </w:pPr>
            <w:r>
              <w:t>4 IP (MPTS) output over UDP and RTP/RTSP protocol through GE1 and GE2 port, Unicast and Multicast</w:t>
            </w:r>
          </w:p>
        </w:tc>
      </w:tr>
      <w:tr w14:paraId="1F37D2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700" w:type="dxa"/>
            <w:gridSpan w:val="2"/>
            <w:vMerge w:val="restart"/>
            <w:shd w:val="clear" w:color="auto" w:fill="auto"/>
            <w:vAlign w:val="center"/>
          </w:tcPr>
          <w:p w14:paraId="02799C56">
            <w:pPr>
              <w:pStyle w:val="6"/>
              <w:widowControl/>
              <w:spacing w:beforeAutospacing="0" w:afterAutospacing="0" w:line="324" w:lineRule="atLeast"/>
            </w:pPr>
            <w:r>
              <w:rPr>
                <w:rStyle w:val="10"/>
              </w:rPr>
              <w:t>System</w:t>
            </w:r>
          </w:p>
        </w:tc>
        <w:tc>
          <w:tcPr>
            <w:tcW w:w="2085" w:type="dxa"/>
            <w:gridSpan w:val="2"/>
            <w:shd w:val="clear" w:color="auto" w:fill="auto"/>
            <w:vAlign w:val="center"/>
          </w:tcPr>
          <w:p w14:paraId="0EBA9A07">
            <w:pPr>
              <w:pStyle w:val="6"/>
              <w:widowControl/>
              <w:spacing w:beforeAutospacing="0" w:afterAutospacing="0" w:line="324" w:lineRule="atLeast"/>
            </w:pPr>
            <w:r>
              <w:t>Remote management</w:t>
            </w:r>
          </w:p>
        </w:tc>
        <w:tc>
          <w:tcPr>
            <w:tcW w:w="4965" w:type="dxa"/>
            <w:gridSpan w:val="3"/>
            <w:shd w:val="clear" w:color="auto" w:fill="auto"/>
            <w:vAlign w:val="center"/>
          </w:tcPr>
          <w:p w14:paraId="545E9492">
            <w:pPr>
              <w:pStyle w:val="6"/>
              <w:widowControl/>
              <w:spacing w:beforeAutospacing="0" w:afterAutospacing="0" w:line="324" w:lineRule="atLeast"/>
            </w:pPr>
            <w:r>
              <w:t>Web-server Management</w:t>
            </w:r>
          </w:p>
        </w:tc>
      </w:tr>
      <w:tr w14:paraId="6B26AD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700" w:type="dxa"/>
            <w:gridSpan w:val="2"/>
            <w:vMerge w:val="continue"/>
            <w:shd w:val="clear" w:color="auto" w:fill="auto"/>
            <w:vAlign w:val="center"/>
          </w:tcPr>
          <w:p w14:paraId="3F240544">
            <w:pPr>
              <w:jc w:val="left"/>
              <w:rPr>
                <w:rFonts w:ascii="宋体"/>
                <w:sz w:val="24"/>
                <w:szCs w:val="24"/>
              </w:rPr>
            </w:pPr>
          </w:p>
        </w:tc>
        <w:tc>
          <w:tcPr>
            <w:tcW w:w="2085" w:type="dxa"/>
            <w:gridSpan w:val="2"/>
            <w:shd w:val="clear" w:color="auto" w:fill="auto"/>
            <w:vAlign w:val="center"/>
          </w:tcPr>
          <w:p w14:paraId="2B3F80C7">
            <w:pPr>
              <w:pStyle w:val="6"/>
              <w:widowControl/>
              <w:spacing w:beforeAutospacing="0" w:afterAutospacing="0" w:line="324" w:lineRule="atLeast"/>
            </w:pPr>
            <w:r>
              <w:t>Language</w:t>
            </w:r>
          </w:p>
        </w:tc>
        <w:tc>
          <w:tcPr>
            <w:tcW w:w="4965" w:type="dxa"/>
            <w:gridSpan w:val="3"/>
            <w:shd w:val="clear" w:color="auto" w:fill="auto"/>
            <w:vAlign w:val="center"/>
          </w:tcPr>
          <w:p w14:paraId="3129C8D6">
            <w:pPr>
              <w:pStyle w:val="6"/>
              <w:widowControl/>
              <w:spacing w:beforeAutospacing="0" w:afterAutospacing="0" w:line="324" w:lineRule="atLeast"/>
              <w:ind w:left="34"/>
            </w:pPr>
            <w:r>
              <w:t>English</w:t>
            </w:r>
          </w:p>
        </w:tc>
      </w:tr>
      <w:tr w14:paraId="6CCC1A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2700" w:type="dxa"/>
            <w:gridSpan w:val="2"/>
            <w:vMerge w:val="continue"/>
            <w:shd w:val="clear" w:color="auto" w:fill="auto"/>
            <w:vAlign w:val="center"/>
          </w:tcPr>
          <w:p w14:paraId="47B38D87">
            <w:pPr>
              <w:jc w:val="left"/>
              <w:rPr>
                <w:rFonts w:ascii="宋体"/>
                <w:sz w:val="24"/>
                <w:szCs w:val="24"/>
              </w:rPr>
            </w:pPr>
          </w:p>
        </w:tc>
        <w:tc>
          <w:tcPr>
            <w:tcW w:w="2085" w:type="dxa"/>
            <w:gridSpan w:val="2"/>
            <w:shd w:val="clear" w:color="auto" w:fill="auto"/>
            <w:vAlign w:val="center"/>
          </w:tcPr>
          <w:p w14:paraId="2F5A644C">
            <w:pPr>
              <w:pStyle w:val="6"/>
              <w:widowControl/>
              <w:spacing w:beforeAutospacing="0" w:afterAutospacing="0" w:line="324" w:lineRule="atLeast"/>
            </w:pPr>
            <w:r>
              <w:t>Upgrade</w:t>
            </w:r>
          </w:p>
        </w:tc>
        <w:tc>
          <w:tcPr>
            <w:tcW w:w="4965" w:type="dxa"/>
            <w:gridSpan w:val="3"/>
            <w:shd w:val="clear" w:color="auto" w:fill="auto"/>
            <w:vAlign w:val="center"/>
          </w:tcPr>
          <w:p w14:paraId="190880C9">
            <w:pPr>
              <w:pStyle w:val="6"/>
              <w:widowControl/>
              <w:spacing w:beforeAutospacing="0" w:afterAutospacing="0" w:line="324" w:lineRule="atLeast"/>
              <w:ind w:left="34"/>
            </w:pPr>
            <w:r>
              <w:t>USB, web management</w:t>
            </w:r>
          </w:p>
        </w:tc>
      </w:tr>
      <w:tr w14:paraId="0D7C66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restart"/>
            <w:shd w:val="clear" w:color="auto" w:fill="auto"/>
            <w:vAlign w:val="center"/>
          </w:tcPr>
          <w:p w14:paraId="0ADBBEC9">
            <w:pPr>
              <w:pStyle w:val="6"/>
              <w:widowControl/>
              <w:spacing w:beforeAutospacing="0" w:afterAutospacing="0" w:line="324" w:lineRule="atLeast"/>
            </w:pPr>
            <w:r>
              <w:rPr>
                <w:rStyle w:val="10"/>
              </w:rPr>
              <w:t>Miscellaneous</w:t>
            </w:r>
          </w:p>
        </w:tc>
        <w:tc>
          <w:tcPr>
            <w:tcW w:w="2085" w:type="dxa"/>
            <w:gridSpan w:val="2"/>
            <w:shd w:val="clear" w:color="auto" w:fill="auto"/>
            <w:vAlign w:val="center"/>
          </w:tcPr>
          <w:p w14:paraId="1D9628DD">
            <w:pPr>
              <w:pStyle w:val="6"/>
              <w:widowControl/>
              <w:spacing w:beforeAutospacing="0" w:afterAutospacing="0" w:line="324" w:lineRule="atLeast"/>
            </w:pPr>
            <w:r>
              <w:t>Dimension</w:t>
            </w:r>
          </w:p>
        </w:tc>
        <w:tc>
          <w:tcPr>
            <w:tcW w:w="4965" w:type="dxa"/>
            <w:gridSpan w:val="3"/>
            <w:shd w:val="clear" w:color="auto" w:fill="auto"/>
            <w:vAlign w:val="center"/>
          </w:tcPr>
          <w:p w14:paraId="7A8747F0">
            <w:pPr>
              <w:pStyle w:val="6"/>
              <w:widowControl/>
              <w:spacing w:beforeAutospacing="0" w:afterAutospacing="0" w:line="324" w:lineRule="atLeast"/>
            </w:pPr>
            <w:r>
              <w:t>482mm×410mm×44mm   (W×L×H)</w:t>
            </w:r>
          </w:p>
        </w:tc>
      </w:tr>
      <w:tr w14:paraId="19B360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1B8242B1">
            <w:pPr>
              <w:jc w:val="left"/>
              <w:rPr>
                <w:rFonts w:ascii="宋体"/>
                <w:sz w:val="24"/>
                <w:szCs w:val="24"/>
              </w:rPr>
            </w:pPr>
          </w:p>
        </w:tc>
        <w:tc>
          <w:tcPr>
            <w:tcW w:w="2085" w:type="dxa"/>
            <w:gridSpan w:val="2"/>
            <w:shd w:val="clear" w:color="auto" w:fill="auto"/>
            <w:vAlign w:val="center"/>
          </w:tcPr>
          <w:p w14:paraId="6FD1E3C0">
            <w:pPr>
              <w:pStyle w:val="6"/>
              <w:widowControl/>
              <w:spacing w:beforeAutospacing="0" w:afterAutospacing="0" w:line="324" w:lineRule="atLeast"/>
            </w:pPr>
            <w:r>
              <w:t>Approx weight </w:t>
            </w:r>
          </w:p>
        </w:tc>
        <w:tc>
          <w:tcPr>
            <w:tcW w:w="4965" w:type="dxa"/>
            <w:gridSpan w:val="3"/>
            <w:shd w:val="clear" w:color="auto" w:fill="auto"/>
            <w:vAlign w:val="center"/>
          </w:tcPr>
          <w:p w14:paraId="2DD91765">
            <w:pPr>
              <w:pStyle w:val="6"/>
              <w:widowControl/>
              <w:spacing w:beforeAutospacing="0" w:afterAutospacing="0" w:line="324" w:lineRule="atLeast"/>
            </w:pPr>
            <w:r>
              <w:t>3.5kg</w:t>
            </w:r>
          </w:p>
        </w:tc>
      </w:tr>
      <w:tr w14:paraId="389B56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1E40FA85">
            <w:pPr>
              <w:jc w:val="left"/>
              <w:rPr>
                <w:rFonts w:ascii="宋体"/>
                <w:sz w:val="24"/>
                <w:szCs w:val="24"/>
              </w:rPr>
            </w:pPr>
          </w:p>
        </w:tc>
        <w:tc>
          <w:tcPr>
            <w:tcW w:w="2085" w:type="dxa"/>
            <w:gridSpan w:val="2"/>
            <w:shd w:val="clear" w:color="auto" w:fill="auto"/>
            <w:vAlign w:val="center"/>
          </w:tcPr>
          <w:p w14:paraId="5860A9DA">
            <w:pPr>
              <w:pStyle w:val="6"/>
              <w:widowControl/>
              <w:spacing w:beforeAutospacing="0" w:afterAutospacing="0" w:line="324" w:lineRule="atLeast"/>
            </w:pPr>
            <w:r>
              <w:t>Environment</w:t>
            </w:r>
          </w:p>
        </w:tc>
        <w:tc>
          <w:tcPr>
            <w:tcW w:w="4965" w:type="dxa"/>
            <w:gridSpan w:val="3"/>
            <w:shd w:val="clear" w:color="auto" w:fill="auto"/>
            <w:vAlign w:val="center"/>
          </w:tcPr>
          <w:p w14:paraId="7EDB1F77">
            <w:pPr>
              <w:pStyle w:val="6"/>
              <w:widowControl/>
              <w:spacing w:beforeAutospacing="0" w:afterAutospacing="0" w:line="324" w:lineRule="atLeast"/>
            </w:pPr>
            <w:r>
              <w:t>0~45℃(work)；-20~80℃（Storage）</w:t>
            </w:r>
          </w:p>
        </w:tc>
      </w:tr>
      <w:tr w14:paraId="2736E5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63E704DC">
            <w:pPr>
              <w:jc w:val="left"/>
              <w:rPr>
                <w:rFonts w:ascii="宋体"/>
                <w:sz w:val="24"/>
                <w:szCs w:val="24"/>
              </w:rPr>
            </w:pPr>
          </w:p>
        </w:tc>
        <w:tc>
          <w:tcPr>
            <w:tcW w:w="2085" w:type="dxa"/>
            <w:gridSpan w:val="2"/>
            <w:shd w:val="clear" w:color="auto" w:fill="auto"/>
            <w:vAlign w:val="center"/>
          </w:tcPr>
          <w:p w14:paraId="1FD18AF5">
            <w:pPr>
              <w:pStyle w:val="6"/>
              <w:widowControl/>
              <w:spacing w:beforeAutospacing="0" w:afterAutospacing="0" w:line="324" w:lineRule="atLeast"/>
            </w:pPr>
            <w:r>
              <w:t>Power requirements </w:t>
            </w:r>
          </w:p>
        </w:tc>
        <w:tc>
          <w:tcPr>
            <w:tcW w:w="4965" w:type="dxa"/>
            <w:gridSpan w:val="3"/>
            <w:shd w:val="clear" w:color="auto" w:fill="auto"/>
            <w:vAlign w:val="center"/>
          </w:tcPr>
          <w:p w14:paraId="55D6AEF1">
            <w:pPr>
              <w:pStyle w:val="6"/>
              <w:widowControl/>
              <w:spacing w:beforeAutospacing="0" w:afterAutospacing="0" w:line="324" w:lineRule="atLeast"/>
            </w:pPr>
            <w:r>
              <w:t>100~240VAC, 50/60Hz</w:t>
            </w:r>
          </w:p>
        </w:tc>
      </w:tr>
      <w:tr w14:paraId="295A53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700" w:type="dxa"/>
            <w:gridSpan w:val="2"/>
            <w:vMerge w:val="continue"/>
            <w:shd w:val="clear" w:color="auto" w:fill="auto"/>
            <w:vAlign w:val="center"/>
          </w:tcPr>
          <w:p w14:paraId="5E14FBEF">
            <w:pPr>
              <w:jc w:val="left"/>
              <w:rPr>
                <w:rFonts w:ascii="宋体"/>
                <w:sz w:val="24"/>
                <w:szCs w:val="24"/>
              </w:rPr>
            </w:pPr>
          </w:p>
        </w:tc>
        <w:tc>
          <w:tcPr>
            <w:tcW w:w="2085" w:type="dxa"/>
            <w:gridSpan w:val="2"/>
            <w:shd w:val="clear" w:color="auto" w:fill="auto"/>
            <w:vAlign w:val="center"/>
          </w:tcPr>
          <w:p w14:paraId="222F21EC">
            <w:pPr>
              <w:pStyle w:val="6"/>
              <w:widowControl/>
              <w:spacing w:beforeAutospacing="0" w:afterAutospacing="0" w:line="324" w:lineRule="atLeast"/>
            </w:pPr>
            <w:r>
              <w:t>Power consumption </w:t>
            </w:r>
          </w:p>
        </w:tc>
        <w:tc>
          <w:tcPr>
            <w:tcW w:w="4965" w:type="dxa"/>
            <w:gridSpan w:val="3"/>
            <w:shd w:val="clear" w:color="auto" w:fill="auto"/>
            <w:vAlign w:val="center"/>
          </w:tcPr>
          <w:p w14:paraId="2BACCE36">
            <w:pPr>
              <w:pStyle w:val="6"/>
              <w:widowControl/>
              <w:spacing w:beforeAutospacing="0" w:afterAutospacing="0" w:line="324" w:lineRule="atLeast"/>
            </w:pPr>
            <w:r>
              <w:t>20W</w:t>
            </w:r>
          </w:p>
        </w:tc>
      </w:tr>
    </w:tbl>
    <w:p w14:paraId="393A8A19">
      <w:pPr>
        <w:pStyle w:val="6"/>
        <w:widowControl/>
        <w:spacing w:beforeAutospacing="0" w:afterAutospacing="0" w:line="324" w:lineRule="atLeast"/>
      </w:pPr>
      <w:r>
        <w:rPr>
          <w:rFonts w:ascii="Verdana" w:hAnsi="Verdana" w:cs="Verdana"/>
          <w:color w:val="333333"/>
          <w:sz w:val="18"/>
          <w:szCs w:val="18"/>
          <w:shd w:val="clear" w:color="auto" w:fill="FEFCFD"/>
        </w:rPr>
        <w:t> </w:t>
      </w:r>
    </w:p>
    <w:p w14:paraId="4E2F8BF7">
      <w:pPr>
        <w:pStyle w:val="6"/>
        <w:widowControl/>
        <w:spacing w:beforeAutospacing="0" w:afterAutospacing="0" w:line="324" w:lineRule="atLeast"/>
      </w:pPr>
      <w:r>
        <w:rPr>
          <w:rFonts w:ascii="Verdana" w:hAnsi="Verdana" w:cs="Verdana"/>
          <w:color w:val="333333"/>
          <w:sz w:val="18"/>
          <w:szCs w:val="18"/>
          <w:shd w:val="clear" w:color="auto" w:fill="FEFCFD"/>
        </w:rPr>
        <w:t> </w:t>
      </w:r>
    </w:p>
    <w:p w14:paraId="48EB9BB5">
      <w:pPr>
        <w:pStyle w:val="6"/>
        <w:widowControl/>
        <w:spacing w:beforeAutospacing="0" w:afterAutospacing="0" w:line="324" w:lineRule="atLeast"/>
      </w:pPr>
      <w:r>
        <w:rPr>
          <w:rFonts w:ascii="Verdana" w:hAnsi="Verdana" w:cs="Verdana"/>
          <w:color w:val="333333"/>
          <w:sz w:val="18"/>
          <w:szCs w:val="18"/>
          <w:shd w:val="clear" w:color="auto" w:fill="FEFCFD"/>
        </w:rPr>
        <w:t> </w:t>
      </w:r>
    </w:p>
    <w:p w14:paraId="7BE2C6C1">
      <w:pPr>
        <w:pStyle w:val="6"/>
        <w:widowControl/>
        <w:spacing w:beforeAutospacing="0" w:afterAutospacing="0" w:line="324" w:lineRule="atLeast"/>
      </w:pPr>
      <w:r>
        <w:rPr>
          <w:rStyle w:val="10"/>
          <w:rFonts w:ascii="Verdana" w:hAnsi="Verdana" w:cs="Verdana"/>
          <w:color w:val="333333"/>
          <w:sz w:val="18"/>
          <w:szCs w:val="18"/>
          <w:shd w:val="clear" w:color="auto" w:fill="FEFCFD"/>
        </w:rPr>
        <w:t>Tuner Input Options:</w:t>
      </w:r>
    </w:p>
    <w:p w14:paraId="1D3FB218">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9750"/>
      </w:tblGrid>
      <w:tr w14:paraId="244573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6240" w:type="dxa"/>
            <w:shd w:val="clear" w:color="auto" w:fill="auto"/>
            <w:vAlign w:val="center"/>
          </w:tcPr>
          <w:p w14:paraId="7145AA93">
            <w:pPr>
              <w:widowControl/>
              <w:numPr>
                <w:ilvl w:val="0"/>
                <w:numId w:val="1"/>
              </w:numPr>
              <w:spacing w:beforeAutospacing="1" w:afterAutospacing="1" w:line="324" w:lineRule="atLeast"/>
              <w:ind w:left="0"/>
              <w:jc w:val="left"/>
            </w:pPr>
            <w:r>
              <w:t>8 DVB-C Tuners + 8 ATSC Tuners</w:t>
            </w:r>
          </w:p>
        </w:tc>
      </w:tr>
      <w:tr w14:paraId="3A8D93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6240" w:type="dxa"/>
            <w:shd w:val="clear" w:color="auto" w:fill="auto"/>
            <w:vAlign w:val="center"/>
          </w:tcPr>
          <w:p w14:paraId="5872F8E0">
            <w:pPr>
              <w:widowControl/>
              <w:numPr>
                <w:ilvl w:val="0"/>
                <w:numId w:val="2"/>
              </w:numPr>
              <w:spacing w:beforeAutospacing="1" w:afterAutospacing="1" w:line="324" w:lineRule="atLeast"/>
              <w:ind w:left="0"/>
              <w:jc w:val="left"/>
            </w:pPr>
            <w:r>
              <w:t>8 DVB-S2/S2X Tuners + 8 DVB-(T) Tuners</w:t>
            </w:r>
          </w:p>
        </w:tc>
      </w:tr>
      <w:tr w14:paraId="048B77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6240" w:type="dxa"/>
            <w:shd w:val="clear" w:color="auto" w:fill="auto"/>
            <w:vAlign w:val="center"/>
          </w:tcPr>
          <w:p w14:paraId="09CE6A09">
            <w:pPr>
              <w:widowControl/>
              <w:numPr>
                <w:ilvl w:val="0"/>
                <w:numId w:val="3"/>
              </w:numPr>
              <w:spacing w:beforeAutospacing="1" w:afterAutospacing="1" w:line="324" w:lineRule="atLeast"/>
              <w:ind w:left="0"/>
              <w:jc w:val="left"/>
            </w:pPr>
            <w:r>
              <w:t>8 DVB- S2/S2X Tuners + 8 ISDB-T Tuners</w:t>
            </w:r>
          </w:p>
        </w:tc>
      </w:tr>
      <w:tr w14:paraId="0FAD1A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6240" w:type="dxa"/>
            <w:shd w:val="clear" w:color="auto" w:fill="auto"/>
            <w:vAlign w:val="center"/>
          </w:tcPr>
          <w:p w14:paraId="42660662">
            <w:pPr>
              <w:widowControl/>
              <w:numPr>
                <w:ilvl w:val="0"/>
                <w:numId w:val="4"/>
              </w:numPr>
              <w:spacing w:beforeAutospacing="1" w:afterAutospacing="1" w:line="324" w:lineRule="atLeast"/>
              <w:ind w:left="0"/>
              <w:jc w:val="left"/>
            </w:pPr>
            <w:r>
              <w:t>16 DVB-S/S2/S2X/DVB-C/(T) /ISDB-T/ATSC Tuners</w:t>
            </w:r>
          </w:p>
        </w:tc>
      </w:tr>
    </w:tbl>
    <w:p w14:paraId="0F5ADC3E">
      <w:pPr>
        <w:pStyle w:val="6"/>
        <w:widowControl/>
        <w:spacing w:beforeAutospacing="0" w:afterAutospacing="0" w:line="324" w:lineRule="atLeast"/>
      </w:pPr>
      <w:r>
        <w:rPr>
          <w:rFonts w:ascii="Verdana" w:hAnsi="Verdana" w:cs="Verdana"/>
          <w:color w:val="333333"/>
          <w:sz w:val="18"/>
          <w:szCs w:val="18"/>
          <w:shd w:val="clear" w:color="auto" w:fill="FEFCFD"/>
        </w:rPr>
        <w:t> </w:t>
      </w:r>
    </w:p>
    <w:p w14:paraId="3FD1A8F3">
      <w:pPr>
        <w:pStyle w:val="6"/>
        <w:widowControl/>
        <w:spacing w:beforeAutospacing="0" w:afterAutospacing="0" w:line="324" w:lineRule="atLeast"/>
      </w:pPr>
      <w:r>
        <w:rPr>
          <w:rFonts w:ascii="Verdana" w:hAnsi="Verdana" w:cs="Verdana"/>
          <w:color w:val="333333"/>
          <w:sz w:val="18"/>
          <w:szCs w:val="18"/>
          <w:shd w:val="clear" w:color="auto" w:fill="FEFCFD"/>
        </w:rPr>
        <w:t> </w:t>
      </w:r>
    </w:p>
    <w:p w14:paraId="5AFAE7AD">
      <w:pPr>
        <w:pStyle w:val="6"/>
        <w:widowControl/>
        <w:spacing w:beforeAutospacing="0" w:afterAutospacing="0" w:line="324" w:lineRule="atLeast"/>
      </w:pPr>
      <w:r>
        <w:rPr>
          <w:rFonts w:ascii="Verdana" w:hAnsi="Verdana" w:cs="Verdana"/>
          <w:color w:val="333333"/>
          <w:sz w:val="18"/>
          <w:szCs w:val="18"/>
          <w:shd w:val="clear" w:color="auto" w:fill="FEFCFD"/>
        </w:rPr>
        <w:t> </w:t>
      </w:r>
    </w:p>
    <w:p w14:paraId="4906BCB7">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07C30A20">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24917087">
      <w:pPr>
        <w:widowControl/>
        <w:shd w:val="clear" w:color="auto" w:fill="F2F2F4"/>
        <w:jc w:val="left"/>
        <w:rPr>
          <w:rFonts w:ascii="Verdana" w:hAnsi="Verdana" w:cs="Verdana"/>
          <w:color w:val="333333"/>
          <w:sz w:val="18"/>
          <w:szCs w:val="18"/>
        </w:rPr>
      </w:pPr>
    </w:p>
    <w:p w14:paraId="0A18EE69">
      <w:pPr>
        <w:rPr>
          <w:rFonts w:ascii="Verdana" w:hAnsi="Verdana" w:cs="Verdana"/>
          <w:color w:val="000000"/>
          <w:sz w:val="28"/>
        </w:rPr>
      </w:pPr>
    </w:p>
    <w:p w14:paraId="26193530">
      <w:pPr>
        <w:rPr>
          <w:rFonts w:ascii="Verdana" w:hAnsi="Verdana" w:cs="Verdana"/>
          <w:b/>
          <w:color w:val="000000"/>
          <w:sz w:val="22"/>
        </w:rPr>
      </w:pPr>
      <w:r>
        <w:rPr>
          <w:rFonts w:hint="eastAsia" w:ascii="Verdana" w:hAnsi="Verdana" w:cs="Verdana"/>
          <w:b/>
          <w:color w:val="000000"/>
          <w:sz w:val="22"/>
        </w:rPr>
        <w:t>About Us</w:t>
      </w:r>
    </w:p>
    <w:p w14:paraId="6F08691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C584919">
      <w:pPr>
        <w:rPr>
          <w:rFonts w:ascii="Verdana" w:hAnsi="Verdana" w:cs="Verdana"/>
          <w:color w:val="000000"/>
          <w:sz w:val="18"/>
        </w:rPr>
      </w:pPr>
    </w:p>
    <w:p w14:paraId="50C61C1F">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A161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CCBA3D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6764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0FFF6E"/>
    <w:multiLevelType w:val="multilevel"/>
    <w:tmpl w:val="B10FFF6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CC7AEFE"/>
    <w:multiLevelType w:val="multilevel"/>
    <w:tmpl w:val="CCC7AEF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3385B853"/>
    <w:multiLevelType w:val="multilevel"/>
    <w:tmpl w:val="3385B85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440B1902"/>
    <w:multiLevelType w:val="multilevel"/>
    <w:tmpl w:val="440B190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9193F"/>
    <w:rsid w:val="000C61CB"/>
    <w:rsid w:val="001D0C80"/>
    <w:rsid w:val="001E63E5"/>
    <w:rsid w:val="00215238"/>
    <w:rsid w:val="00227839"/>
    <w:rsid w:val="00270F98"/>
    <w:rsid w:val="003743F3"/>
    <w:rsid w:val="003F2047"/>
    <w:rsid w:val="00444478"/>
    <w:rsid w:val="00453C05"/>
    <w:rsid w:val="00465307"/>
    <w:rsid w:val="0049468E"/>
    <w:rsid w:val="004D1258"/>
    <w:rsid w:val="00622ACE"/>
    <w:rsid w:val="00665764"/>
    <w:rsid w:val="00731840"/>
    <w:rsid w:val="007349B0"/>
    <w:rsid w:val="007359E2"/>
    <w:rsid w:val="0077681E"/>
    <w:rsid w:val="008763A5"/>
    <w:rsid w:val="008D6808"/>
    <w:rsid w:val="00952937"/>
    <w:rsid w:val="00A16F8C"/>
    <w:rsid w:val="00A35CEF"/>
    <w:rsid w:val="00AE759F"/>
    <w:rsid w:val="00AF7C10"/>
    <w:rsid w:val="00B11FEF"/>
    <w:rsid w:val="00B4381C"/>
    <w:rsid w:val="00B539FF"/>
    <w:rsid w:val="00B56E04"/>
    <w:rsid w:val="00BD4043"/>
    <w:rsid w:val="00C44FAF"/>
    <w:rsid w:val="00D24477"/>
    <w:rsid w:val="00E74A8C"/>
    <w:rsid w:val="00F268A0"/>
    <w:rsid w:val="00F714FF"/>
    <w:rsid w:val="00F7593F"/>
    <w:rsid w:val="00FC60FC"/>
    <w:rsid w:val="033D434A"/>
    <w:rsid w:val="0655469A"/>
    <w:rsid w:val="0A680B1B"/>
    <w:rsid w:val="0E714EC9"/>
    <w:rsid w:val="0FC87CEA"/>
    <w:rsid w:val="101C4557"/>
    <w:rsid w:val="15C25510"/>
    <w:rsid w:val="18AE427D"/>
    <w:rsid w:val="18E81EA3"/>
    <w:rsid w:val="1B974A15"/>
    <w:rsid w:val="1CDC4CA0"/>
    <w:rsid w:val="1FCC39C5"/>
    <w:rsid w:val="20F61905"/>
    <w:rsid w:val="2199682E"/>
    <w:rsid w:val="239E3C7B"/>
    <w:rsid w:val="23EB1D82"/>
    <w:rsid w:val="27B55639"/>
    <w:rsid w:val="2872258F"/>
    <w:rsid w:val="2A752F8B"/>
    <w:rsid w:val="2C665CEA"/>
    <w:rsid w:val="2E0F6BE8"/>
    <w:rsid w:val="314F3E41"/>
    <w:rsid w:val="37F8488E"/>
    <w:rsid w:val="3B533162"/>
    <w:rsid w:val="3ED81225"/>
    <w:rsid w:val="417B5CBC"/>
    <w:rsid w:val="4244371E"/>
    <w:rsid w:val="45872050"/>
    <w:rsid w:val="478E224E"/>
    <w:rsid w:val="485E04E5"/>
    <w:rsid w:val="487316FE"/>
    <w:rsid w:val="49B75FAC"/>
    <w:rsid w:val="4B4C6D73"/>
    <w:rsid w:val="4B8056F5"/>
    <w:rsid w:val="4E4A4BF6"/>
    <w:rsid w:val="4F8D25ED"/>
    <w:rsid w:val="510C1ABC"/>
    <w:rsid w:val="51AD130D"/>
    <w:rsid w:val="540A3FAB"/>
    <w:rsid w:val="562E484B"/>
    <w:rsid w:val="56834992"/>
    <w:rsid w:val="5930748A"/>
    <w:rsid w:val="59933671"/>
    <w:rsid w:val="59B52E75"/>
    <w:rsid w:val="5AA83521"/>
    <w:rsid w:val="5EEA5249"/>
    <w:rsid w:val="609213A6"/>
    <w:rsid w:val="61BA6334"/>
    <w:rsid w:val="63C27F07"/>
    <w:rsid w:val="68AD6386"/>
    <w:rsid w:val="6D7A6503"/>
    <w:rsid w:val="6DB16A1E"/>
    <w:rsid w:val="70757613"/>
    <w:rsid w:val="70B756B4"/>
    <w:rsid w:val="72A65B84"/>
    <w:rsid w:val="73270F88"/>
    <w:rsid w:val="74455F31"/>
    <w:rsid w:val="7540100C"/>
    <w:rsid w:val="77935A18"/>
    <w:rsid w:val="783F60AF"/>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ultiplexer/NDS3107G/3EEECN_20170512103200.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188</Words>
  <Characters>1109</Characters>
  <Lines>30</Lines>
  <Paragraphs>8</Paragraphs>
  <TotalTime>0</TotalTime>
  <ScaleCrop>false</ScaleCrop>
  <LinksUpToDate>false</LinksUpToDate>
  <CharactersWithSpaces>1257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2026-08-11T06:40:01Z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