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42B02">
      <w:pPr>
        <w:pStyle w:val="6"/>
        <w:widowControl/>
        <w:spacing w:beforeAutospacing="0" w:afterAutospacing="0" w:line="324" w:lineRule="atLeast"/>
        <w:jc w:val="center"/>
      </w:pPr>
      <w:bookmarkStart w:id="5" w:name="_GoBack"/>
      <w:r>
        <w:rPr>
          <w:rFonts w:hint="eastAsia" w:ascii="Verdana" w:hAnsi="Verdana" w:cs="Verdana"/>
          <w:b/>
          <w:i w:val="0"/>
          <w:strike w:val="0"/>
          <w:color w:val="000000"/>
          <w:sz w:val="28"/>
          <w:lang w:eastAsia="zh-CN"/>
        </w:rPr>
        <w:t>FMUSER FUQ-4339K-N V2 Network Encoder 48 HDMI Inputs IP Outputs HEVC-H.265 H.264 Encoding Multi-Protocol Streaming for IP Broadcasting</w:t>
      </w:r>
      <w:bookmarkEnd w:id="5"/>
      <w:r>
        <w:rPr>
          <w:rFonts w:ascii="Verdana" w:hAnsi="Verdana" w:cs="Verdana"/>
          <w:color w:val="000000"/>
          <w:sz w:val="28"/>
        </w:rPr>
        <w:br w:type="textWrapping"/>
      </w:r>
      <w:r>
        <w:rPr>
          <w:rFonts w:ascii="Verdana" w:hAnsi="Verdana" w:cs="Verdana"/>
          <w:color w:val="000000"/>
          <w:sz w:val="28"/>
        </w:rPr>
        <w:drawing>
          <wp:inline distT="0" distB="0" distL="114300" distR="114300">
            <wp:extent cx="6172200" cy="3390900"/>
            <wp:effectExtent l="0" t="0" r="0" b="0"/>
            <wp:docPr id="1" name="图片 1" descr="3228M-N%20V2%2048hdmi"/>
            <wp:cNvGraphicFramePr/>
            <a:graphic xmlns:a="http://schemas.openxmlformats.org/drawingml/2006/main">
              <a:graphicData uri="http://schemas.openxmlformats.org/drawingml/2006/picture">
                <pic:pic xmlns:pic="http://schemas.openxmlformats.org/drawingml/2006/picture">
                  <pic:nvPicPr>
                    <pic:cNvPr id="1" name="图片 1" descr="3228M-N%20V2%2048hdmi"/>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7440" cy="1005205"/>
            <wp:effectExtent l="0" t="0" r="3810" b="44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005205"/>
                    </a:xfrm>
                    <a:prstGeom prst="rect">
                      <a:avLst/>
                    </a:prstGeom>
                    <a:noFill/>
                    <a:ln w="9525">
                      <a:noFill/>
                    </a:ln>
                  </pic:spPr>
                </pic:pic>
              </a:graphicData>
            </a:graphic>
          </wp:inline>
        </w:drawing>
      </w:r>
    </w:p>
    <w:p w14:paraId="47DC14C7">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01E3FF4D">
      <w:pPr>
        <w:pStyle w:val="6"/>
        <w:widowControl/>
        <w:spacing w:beforeAutospacing="0" w:afterAutospacing="0" w:line="324" w:lineRule="atLeast"/>
      </w:pPr>
      <w:bookmarkStart w:id="0" w:name="OLE_LINK12"/>
      <w:bookmarkEnd w:id="0"/>
      <w:r>
        <w:rPr>
          <w:rFonts w:hint="eastAsia" w:ascii="Verdana" w:hAnsi="Verdana" w:cs="Verdana"/>
          <w:color w:val="333333"/>
          <w:sz w:val="18"/>
          <w:szCs w:val="18"/>
          <w:shd w:val="clear" w:color="auto" w:fill="FEFCFD"/>
          <w:lang w:eastAsia="zh-CN"/>
        </w:rPr>
        <w:t>The FMUSER FUQ-4339K-N (V2) is a network encoder with 48 HDMI inputs and IP outputs. It encodes video in HEVC/H.265 and MPEG-4 AVC/H.264 formats, and audio in MPEG-1 Layer 2, LC-AAC, HE-AAC, with AC3 Pass Through. This 2-U rack-mountable device streams via UDP, SRT, RTSP, RTMP, HTTP, and HLS. Ideal for IP broadcasting in studios and streaming services.</w:t>
      </w:r>
      <w:r>
        <w:rPr>
          <w:rFonts w:ascii="Verdana" w:hAnsi="Verdana" w:cs="Verdana"/>
          <w:color w:val="333333"/>
          <w:sz w:val="18"/>
          <w:szCs w:val="18"/>
          <w:shd w:val="clear" w:color="auto" w:fill="FEFCFD"/>
        </w:rPr>
        <w:t> </w:t>
      </w:r>
    </w:p>
    <w:p w14:paraId="75AD2884">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Style w:val="10"/>
          <w:rFonts w:hint="eastAsia" w:ascii="Verdana" w:hAnsi="Verdana" w:cs="Verdana"/>
          <w:color w:val="333333"/>
          <w:sz w:val="18"/>
          <w:szCs w:val="18"/>
          <w:shd w:val="clear" w:color="auto" w:fill="FEFCFD"/>
          <w:lang w:eastAsia="zh-CN"/>
        </w:rPr>
        <w:t>Key feature</w:t>
      </w:r>
      <w:bookmarkStart w:id="1" w:name="OLE_LINK10"/>
      <w:bookmarkEnd w:id="1"/>
    </w:p>
    <w:p w14:paraId="21D8BA6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Features 48 HDMI inputs configurable via six encoder modules for SPTS output.  </w:t>
      </w:r>
    </w:p>
    <w:p w14:paraId="559A0082">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Supports HEVC/H.265 and MPEG-4 AVC/H.264 video encoding.  </w:t>
      </w:r>
    </w:p>
    <w:p w14:paraId="719B5CB6">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Offers flexible audio options including MPEG-1 Layer 2, LC-AAC, HE-AAC, and AC3 Pass Through.  </w:t>
      </w:r>
    </w:p>
    <w:p w14:paraId="3E0C6E5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Provides multi-protocol IP output via UDP, SRT, RTSP, RTMP, HTTP, and HLS.  </w:t>
      </w:r>
    </w:p>
    <w:p w14:paraId="5A105EC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Enables enhanced features like QR code, LOGO, and caption insertion.  </w:t>
      </w:r>
    </w:p>
    <w:p w14:paraId="53455FD4">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 (Per 8-HDMI Module)</w:t>
      </w:r>
    </w:p>
    <w:p w14:paraId="745D314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805" cy="2927350"/>
            <wp:effectExtent l="0" t="0" r="4445" b="635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6805" cy="2927350"/>
                    </a:xfrm>
                    <a:prstGeom prst="rect">
                      <a:avLst/>
                    </a:prstGeom>
                    <a:noFill/>
                    <a:ln w="9525">
                      <a:noFill/>
                    </a:ln>
                  </pic:spPr>
                </pic:pic>
              </a:graphicData>
            </a:graphic>
          </wp:inline>
        </w:drawing>
      </w:r>
    </w:p>
    <w:p w14:paraId="7DBD2AA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458"/>
        <w:gridCol w:w="1513"/>
        <w:gridCol w:w="469"/>
        <w:gridCol w:w="390"/>
        <w:gridCol w:w="5920"/>
      </w:tblGrid>
      <w:tr w14:paraId="1AFCE6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4F40577">
            <w:pPr>
              <w:pStyle w:val="6"/>
              <w:widowControl/>
              <w:spacing w:beforeAutospacing="0" w:afterAutospacing="0" w:line="324" w:lineRule="atLeast"/>
            </w:pPr>
            <w:bookmarkStart w:id="2" w:name="OLE_LINK1"/>
            <w:r>
              <w:t>Input</w:t>
            </w:r>
            <w:bookmarkEnd w:id="2"/>
          </w:p>
        </w:tc>
        <w:tc>
          <w:tcPr>
            <w:tcW w:w="0" w:type="auto"/>
            <w:gridSpan w:val="4"/>
            <w:shd w:val="clear" w:color="auto" w:fill="auto"/>
            <w:vAlign w:val="center"/>
          </w:tcPr>
          <w:p w14:paraId="700334E8">
            <w:pPr>
              <w:pStyle w:val="6"/>
              <w:widowControl/>
              <w:spacing w:beforeAutospacing="0" w:afterAutospacing="0" w:line="324" w:lineRule="atLeast"/>
            </w:pPr>
            <w:r>
              <w:t>48 HDMI inputs</w:t>
            </w:r>
          </w:p>
        </w:tc>
      </w:tr>
      <w:tr w14:paraId="794C67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B636B7A">
            <w:pPr>
              <w:pStyle w:val="6"/>
              <w:widowControl/>
              <w:spacing w:beforeAutospacing="0" w:afterAutospacing="0" w:line="324" w:lineRule="atLeast"/>
            </w:pPr>
            <w:r>
              <w:t>Video</w:t>
            </w:r>
          </w:p>
        </w:tc>
        <w:tc>
          <w:tcPr>
            <w:tcW w:w="0" w:type="auto"/>
            <w:vMerge w:val="restart"/>
            <w:shd w:val="clear" w:color="auto" w:fill="auto"/>
            <w:vAlign w:val="center"/>
          </w:tcPr>
          <w:p w14:paraId="18F1E271">
            <w:pPr>
              <w:pStyle w:val="6"/>
              <w:widowControl/>
              <w:spacing w:beforeAutospacing="0" w:afterAutospacing="0" w:line="324" w:lineRule="atLeast"/>
            </w:pPr>
            <w:r>
              <w:t>Resolution</w:t>
            </w:r>
          </w:p>
        </w:tc>
        <w:tc>
          <w:tcPr>
            <w:tcW w:w="0" w:type="auto"/>
            <w:gridSpan w:val="2"/>
            <w:shd w:val="clear" w:color="auto" w:fill="auto"/>
            <w:vAlign w:val="center"/>
          </w:tcPr>
          <w:p w14:paraId="1693BB94">
            <w:pPr>
              <w:pStyle w:val="6"/>
              <w:widowControl/>
              <w:spacing w:beforeAutospacing="0" w:afterAutospacing="0" w:line="324" w:lineRule="atLeast"/>
            </w:pPr>
            <w:r>
              <w:t>input</w:t>
            </w:r>
          </w:p>
        </w:tc>
        <w:tc>
          <w:tcPr>
            <w:tcW w:w="0" w:type="auto"/>
            <w:shd w:val="clear" w:color="auto" w:fill="auto"/>
            <w:vAlign w:val="center"/>
          </w:tcPr>
          <w:p w14:paraId="331DB1A3">
            <w:pPr>
              <w:pStyle w:val="6"/>
              <w:widowControl/>
              <w:spacing w:beforeAutospacing="0" w:afterAutospacing="0" w:line="324" w:lineRule="atLeast"/>
            </w:pPr>
            <w:r>
              <w:t>1920×1080_60P, 1920×1080_60i,</w:t>
            </w:r>
          </w:p>
          <w:p w14:paraId="240D8D86">
            <w:pPr>
              <w:pStyle w:val="6"/>
              <w:widowControl/>
              <w:spacing w:beforeAutospacing="0" w:afterAutospacing="0" w:line="324" w:lineRule="atLeast"/>
            </w:pPr>
            <w:r>
              <w:t>1920×1080_50P, 1920×1080_50i,</w:t>
            </w:r>
          </w:p>
          <w:p w14:paraId="6F9FD783">
            <w:pPr>
              <w:pStyle w:val="6"/>
              <w:widowControl/>
              <w:spacing w:beforeAutospacing="0" w:afterAutospacing="0" w:line="324" w:lineRule="atLeast"/>
            </w:pPr>
            <w:r>
              <w:t>1280×720_60P, 1280×720_50P,</w:t>
            </w:r>
          </w:p>
          <w:p w14:paraId="426A23B5">
            <w:pPr>
              <w:pStyle w:val="6"/>
              <w:widowControl/>
              <w:spacing w:beforeAutospacing="0" w:afterAutospacing="0" w:line="324" w:lineRule="atLeast"/>
            </w:pPr>
            <w:r>
              <w:t>720 x 576_50i,720 x 480_60i</w:t>
            </w:r>
          </w:p>
        </w:tc>
      </w:tr>
      <w:tr w14:paraId="040E58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3A2A67">
            <w:pPr>
              <w:jc w:val="left"/>
              <w:rPr>
                <w:rFonts w:ascii="宋体"/>
                <w:sz w:val="24"/>
                <w:szCs w:val="24"/>
              </w:rPr>
            </w:pPr>
          </w:p>
        </w:tc>
        <w:tc>
          <w:tcPr>
            <w:tcW w:w="0" w:type="auto"/>
            <w:vMerge w:val="continue"/>
            <w:shd w:val="clear" w:color="auto" w:fill="auto"/>
            <w:vAlign w:val="center"/>
          </w:tcPr>
          <w:p w14:paraId="1D119AE2">
            <w:pPr>
              <w:jc w:val="left"/>
              <w:rPr>
                <w:rFonts w:ascii="宋体"/>
                <w:sz w:val="24"/>
                <w:szCs w:val="24"/>
              </w:rPr>
            </w:pPr>
          </w:p>
        </w:tc>
        <w:tc>
          <w:tcPr>
            <w:tcW w:w="0" w:type="auto"/>
            <w:gridSpan w:val="2"/>
            <w:shd w:val="clear" w:color="auto" w:fill="auto"/>
            <w:vAlign w:val="center"/>
          </w:tcPr>
          <w:p w14:paraId="00A674A9">
            <w:pPr>
              <w:pStyle w:val="6"/>
              <w:widowControl/>
              <w:spacing w:beforeAutospacing="0" w:afterAutospacing="0" w:line="324" w:lineRule="atLeast"/>
            </w:pPr>
            <w:bookmarkStart w:id="3" w:name="OLE_LINK9"/>
            <w:r>
              <w:t>O</w:t>
            </w:r>
            <w:bookmarkEnd w:id="3"/>
            <w:r>
              <w:t>utput</w:t>
            </w:r>
          </w:p>
        </w:tc>
        <w:tc>
          <w:tcPr>
            <w:tcW w:w="0" w:type="auto"/>
            <w:shd w:val="clear" w:color="auto" w:fill="auto"/>
            <w:vAlign w:val="center"/>
          </w:tcPr>
          <w:p w14:paraId="2F6C2E28">
            <w:pPr>
              <w:pStyle w:val="6"/>
              <w:widowControl/>
              <w:spacing w:beforeAutospacing="0" w:afterAutospacing="0" w:line="324" w:lineRule="atLeast"/>
            </w:pPr>
            <w:r>
              <w:t>1920×1080_30P, 1920×1080_25P,</w:t>
            </w:r>
          </w:p>
          <w:p w14:paraId="4865948C">
            <w:pPr>
              <w:pStyle w:val="6"/>
              <w:widowControl/>
              <w:spacing w:beforeAutospacing="0" w:afterAutospacing="0" w:line="324" w:lineRule="atLeast"/>
            </w:pPr>
            <w:r>
              <w:t>1280×720_30P, 1280×720_25P,</w:t>
            </w:r>
          </w:p>
          <w:p w14:paraId="4F4C9C02">
            <w:pPr>
              <w:pStyle w:val="6"/>
              <w:widowControl/>
              <w:spacing w:beforeAutospacing="0" w:afterAutospacing="0" w:line="324" w:lineRule="atLeast"/>
            </w:pPr>
            <w:r>
              <w:t>720 x 576_25P, 720 x 480_30P</w:t>
            </w:r>
          </w:p>
        </w:tc>
      </w:tr>
      <w:tr w14:paraId="281CC6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F149E2">
            <w:pPr>
              <w:jc w:val="left"/>
              <w:rPr>
                <w:rFonts w:ascii="宋体"/>
                <w:sz w:val="24"/>
                <w:szCs w:val="24"/>
              </w:rPr>
            </w:pPr>
          </w:p>
        </w:tc>
        <w:tc>
          <w:tcPr>
            <w:tcW w:w="0" w:type="auto"/>
            <w:gridSpan w:val="3"/>
            <w:shd w:val="clear" w:color="auto" w:fill="auto"/>
            <w:vAlign w:val="center"/>
          </w:tcPr>
          <w:p w14:paraId="1EB4E632">
            <w:pPr>
              <w:pStyle w:val="6"/>
              <w:widowControl/>
              <w:spacing w:beforeAutospacing="0" w:afterAutospacing="0" w:line="324" w:lineRule="atLeast"/>
            </w:pPr>
            <w:r>
              <w:t>Encoding</w:t>
            </w:r>
          </w:p>
        </w:tc>
        <w:tc>
          <w:tcPr>
            <w:tcW w:w="0" w:type="auto"/>
            <w:shd w:val="clear" w:color="auto" w:fill="auto"/>
            <w:vAlign w:val="center"/>
          </w:tcPr>
          <w:p w14:paraId="61F84CAC">
            <w:pPr>
              <w:pStyle w:val="6"/>
              <w:widowControl/>
              <w:spacing w:beforeAutospacing="0" w:afterAutospacing="0" w:line="324" w:lineRule="atLeast"/>
            </w:pPr>
            <w:r>
              <w:t>HEVC/H.265 HD/SD; MPEG-4 AVC/H.264 HD/SD</w:t>
            </w:r>
          </w:p>
        </w:tc>
      </w:tr>
      <w:tr w14:paraId="315C47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F0DAE4">
            <w:pPr>
              <w:jc w:val="left"/>
              <w:rPr>
                <w:rFonts w:ascii="宋体"/>
                <w:sz w:val="24"/>
                <w:szCs w:val="24"/>
              </w:rPr>
            </w:pPr>
          </w:p>
        </w:tc>
        <w:tc>
          <w:tcPr>
            <w:tcW w:w="0" w:type="auto"/>
            <w:gridSpan w:val="3"/>
            <w:shd w:val="clear" w:color="auto" w:fill="auto"/>
            <w:vAlign w:val="center"/>
          </w:tcPr>
          <w:p w14:paraId="226FA017">
            <w:pPr>
              <w:pStyle w:val="6"/>
              <w:widowControl/>
              <w:spacing w:beforeAutospacing="0" w:afterAutospacing="0" w:line="324" w:lineRule="atLeast"/>
            </w:pPr>
            <w:r>
              <w:t>Bit-rate</w:t>
            </w:r>
          </w:p>
        </w:tc>
        <w:tc>
          <w:tcPr>
            <w:tcW w:w="0" w:type="auto"/>
            <w:shd w:val="clear" w:color="auto" w:fill="auto"/>
            <w:vAlign w:val="center"/>
          </w:tcPr>
          <w:p w14:paraId="01BC8EA5">
            <w:pPr>
              <w:pStyle w:val="6"/>
              <w:widowControl/>
              <w:spacing w:beforeAutospacing="0" w:afterAutospacing="0" w:line="324" w:lineRule="atLeast"/>
            </w:pPr>
            <w:r>
              <w:t>1~13Mbps each channel</w:t>
            </w:r>
          </w:p>
        </w:tc>
      </w:tr>
      <w:tr w14:paraId="3DE39E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F1FD836">
            <w:pPr>
              <w:jc w:val="left"/>
              <w:rPr>
                <w:rFonts w:ascii="宋体"/>
                <w:sz w:val="24"/>
                <w:szCs w:val="24"/>
              </w:rPr>
            </w:pPr>
          </w:p>
        </w:tc>
        <w:tc>
          <w:tcPr>
            <w:tcW w:w="0" w:type="auto"/>
            <w:gridSpan w:val="3"/>
            <w:shd w:val="clear" w:color="auto" w:fill="auto"/>
            <w:vAlign w:val="center"/>
          </w:tcPr>
          <w:p w14:paraId="2F42D2AB">
            <w:pPr>
              <w:pStyle w:val="6"/>
              <w:widowControl/>
              <w:spacing w:beforeAutospacing="0" w:afterAutospacing="0" w:line="324" w:lineRule="atLeast"/>
            </w:pPr>
            <w:r>
              <w:t>Rate Control</w:t>
            </w:r>
          </w:p>
        </w:tc>
        <w:tc>
          <w:tcPr>
            <w:tcW w:w="0" w:type="auto"/>
            <w:shd w:val="clear" w:color="auto" w:fill="auto"/>
            <w:vAlign w:val="center"/>
          </w:tcPr>
          <w:p w14:paraId="6C940BF3">
            <w:pPr>
              <w:pStyle w:val="6"/>
              <w:widowControl/>
              <w:spacing w:beforeAutospacing="0" w:afterAutospacing="0" w:line="324" w:lineRule="atLeast"/>
            </w:pPr>
            <w:r>
              <w:t>CBR/VBR</w:t>
            </w:r>
          </w:p>
        </w:tc>
      </w:tr>
      <w:tr w14:paraId="6569AE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712FEA7">
            <w:pPr>
              <w:jc w:val="left"/>
              <w:rPr>
                <w:rFonts w:ascii="宋体"/>
                <w:sz w:val="24"/>
                <w:szCs w:val="24"/>
              </w:rPr>
            </w:pPr>
          </w:p>
        </w:tc>
        <w:tc>
          <w:tcPr>
            <w:tcW w:w="0" w:type="auto"/>
            <w:gridSpan w:val="3"/>
            <w:shd w:val="clear" w:color="auto" w:fill="auto"/>
            <w:vAlign w:val="center"/>
          </w:tcPr>
          <w:p w14:paraId="7087AC5D">
            <w:pPr>
              <w:pStyle w:val="6"/>
              <w:widowControl/>
              <w:spacing w:beforeAutospacing="0" w:afterAutospacing="0" w:line="324" w:lineRule="atLeast"/>
            </w:pPr>
            <w:r>
              <w:t>GOP Structure</w:t>
            </w:r>
          </w:p>
        </w:tc>
        <w:tc>
          <w:tcPr>
            <w:tcW w:w="0" w:type="auto"/>
            <w:shd w:val="clear" w:color="auto" w:fill="auto"/>
            <w:vAlign w:val="center"/>
          </w:tcPr>
          <w:p w14:paraId="17F5ECB7">
            <w:pPr>
              <w:pStyle w:val="6"/>
              <w:widowControl/>
              <w:spacing w:beforeAutospacing="0" w:afterAutospacing="0" w:line="324" w:lineRule="atLeast"/>
            </w:pPr>
            <w:r>
              <w:t>IP…P (P Frame adjustment, without B Frame )</w:t>
            </w:r>
          </w:p>
        </w:tc>
      </w:tr>
      <w:tr w14:paraId="38F098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0859417">
            <w:pPr>
              <w:pStyle w:val="6"/>
              <w:widowControl/>
              <w:spacing w:beforeAutospacing="0" w:afterAutospacing="0" w:line="324" w:lineRule="atLeast"/>
            </w:pPr>
            <w:r>
              <w:t>Audio</w:t>
            </w:r>
          </w:p>
        </w:tc>
        <w:tc>
          <w:tcPr>
            <w:tcW w:w="0" w:type="auto"/>
            <w:gridSpan w:val="3"/>
            <w:shd w:val="clear" w:color="auto" w:fill="auto"/>
            <w:vAlign w:val="center"/>
          </w:tcPr>
          <w:p w14:paraId="5C2423CD">
            <w:pPr>
              <w:pStyle w:val="6"/>
              <w:widowControl/>
              <w:spacing w:beforeAutospacing="0" w:afterAutospacing="0" w:line="324" w:lineRule="atLeast"/>
            </w:pPr>
            <w:r>
              <w:t>Encoding</w:t>
            </w:r>
          </w:p>
        </w:tc>
        <w:tc>
          <w:tcPr>
            <w:tcW w:w="0" w:type="auto"/>
            <w:shd w:val="clear" w:color="auto" w:fill="auto"/>
            <w:vAlign w:val="center"/>
          </w:tcPr>
          <w:p w14:paraId="256C9CD5">
            <w:pPr>
              <w:pStyle w:val="6"/>
              <w:widowControl/>
              <w:spacing w:beforeAutospacing="0" w:afterAutospacing="0" w:line="324" w:lineRule="atLeast"/>
            </w:pPr>
            <w:r>
              <w:t>MPEG-1 Layer 2, LC-AAC, HE-AAC and AC3 Pass through</w:t>
            </w:r>
          </w:p>
        </w:tc>
      </w:tr>
      <w:tr w14:paraId="0D779F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D8D6E47">
            <w:pPr>
              <w:jc w:val="left"/>
              <w:rPr>
                <w:rFonts w:ascii="宋体"/>
                <w:sz w:val="24"/>
                <w:szCs w:val="24"/>
              </w:rPr>
            </w:pPr>
          </w:p>
        </w:tc>
        <w:tc>
          <w:tcPr>
            <w:tcW w:w="0" w:type="auto"/>
            <w:gridSpan w:val="3"/>
            <w:shd w:val="clear" w:color="auto" w:fill="auto"/>
            <w:vAlign w:val="center"/>
          </w:tcPr>
          <w:p w14:paraId="2583F3CB">
            <w:pPr>
              <w:pStyle w:val="6"/>
              <w:widowControl/>
              <w:spacing w:beforeAutospacing="0" w:afterAutospacing="0" w:line="324" w:lineRule="atLeast"/>
            </w:pPr>
            <w:r>
              <w:t>Sampling rate</w:t>
            </w:r>
          </w:p>
        </w:tc>
        <w:tc>
          <w:tcPr>
            <w:tcW w:w="0" w:type="auto"/>
            <w:shd w:val="clear" w:color="auto" w:fill="auto"/>
            <w:vAlign w:val="center"/>
          </w:tcPr>
          <w:p w14:paraId="33C16EDE">
            <w:pPr>
              <w:pStyle w:val="6"/>
              <w:widowControl/>
              <w:spacing w:beforeAutospacing="0" w:afterAutospacing="0" w:line="324" w:lineRule="atLeast"/>
            </w:pPr>
            <w:r>
              <w:t>32KHz, 48KHz, 44.1KHz</w:t>
            </w:r>
          </w:p>
        </w:tc>
      </w:tr>
      <w:tr w14:paraId="7E7CFC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FDD14F">
            <w:pPr>
              <w:jc w:val="left"/>
              <w:rPr>
                <w:rFonts w:ascii="宋体"/>
                <w:sz w:val="24"/>
                <w:szCs w:val="24"/>
              </w:rPr>
            </w:pPr>
          </w:p>
        </w:tc>
        <w:tc>
          <w:tcPr>
            <w:tcW w:w="0" w:type="auto"/>
            <w:gridSpan w:val="3"/>
            <w:shd w:val="clear" w:color="auto" w:fill="auto"/>
            <w:vAlign w:val="center"/>
          </w:tcPr>
          <w:p w14:paraId="2BCE9FAB">
            <w:pPr>
              <w:pStyle w:val="6"/>
              <w:widowControl/>
              <w:spacing w:beforeAutospacing="0" w:afterAutospacing="0" w:line="324" w:lineRule="atLeast"/>
            </w:pPr>
            <w:r>
              <w:t>Resolution</w:t>
            </w:r>
          </w:p>
        </w:tc>
        <w:tc>
          <w:tcPr>
            <w:tcW w:w="0" w:type="auto"/>
            <w:shd w:val="clear" w:color="auto" w:fill="auto"/>
            <w:vAlign w:val="center"/>
          </w:tcPr>
          <w:p w14:paraId="46D8273F">
            <w:pPr>
              <w:pStyle w:val="6"/>
              <w:widowControl/>
              <w:spacing w:beforeAutospacing="0" w:afterAutospacing="0" w:line="324" w:lineRule="atLeast"/>
            </w:pPr>
            <w:r>
              <w:t>24-bit</w:t>
            </w:r>
          </w:p>
        </w:tc>
      </w:tr>
      <w:tr w14:paraId="7D2FC2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F337AD">
            <w:pPr>
              <w:jc w:val="left"/>
              <w:rPr>
                <w:rFonts w:ascii="宋体"/>
                <w:sz w:val="24"/>
                <w:szCs w:val="24"/>
              </w:rPr>
            </w:pPr>
          </w:p>
        </w:tc>
        <w:tc>
          <w:tcPr>
            <w:tcW w:w="0" w:type="auto"/>
            <w:gridSpan w:val="3"/>
            <w:shd w:val="clear" w:color="auto" w:fill="auto"/>
            <w:vAlign w:val="center"/>
          </w:tcPr>
          <w:p w14:paraId="213154D6">
            <w:pPr>
              <w:pStyle w:val="6"/>
              <w:widowControl/>
              <w:spacing w:beforeAutospacing="0" w:afterAutospacing="0" w:line="324" w:lineRule="atLeast"/>
            </w:pPr>
            <w:r>
              <w:t>Audio Gain</w:t>
            </w:r>
          </w:p>
        </w:tc>
        <w:tc>
          <w:tcPr>
            <w:tcW w:w="0" w:type="auto"/>
            <w:shd w:val="clear" w:color="auto" w:fill="auto"/>
            <w:vAlign w:val="center"/>
          </w:tcPr>
          <w:p w14:paraId="27399152">
            <w:pPr>
              <w:pStyle w:val="6"/>
              <w:widowControl/>
              <w:spacing w:beforeAutospacing="0" w:afterAutospacing="0" w:line="324" w:lineRule="atLeast"/>
            </w:pPr>
            <w:r>
              <w:t>0-255 Adjustable</w:t>
            </w:r>
          </w:p>
        </w:tc>
      </w:tr>
      <w:tr w14:paraId="00C356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5910D0">
            <w:pPr>
              <w:jc w:val="left"/>
              <w:rPr>
                <w:rFonts w:ascii="宋体"/>
                <w:sz w:val="24"/>
                <w:szCs w:val="24"/>
              </w:rPr>
            </w:pPr>
          </w:p>
        </w:tc>
        <w:tc>
          <w:tcPr>
            <w:tcW w:w="0" w:type="auto"/>
            <w:gridSpan w:val="3"/>
            <w:shd w:val="clear" w:color="auto" w:fill="auto"/>
            <w:vAlign w:val="center"/>
          </w:tcPr>
          <w:p w14:paraId="6465269A">
            <w:pPr>
              <w:pStyle w:val="6"/>
              <w:widowControl/>
              <w:spacing w:beforeAutospacing="0" w:afterAutospacing="0" w:line="324" w:lineRule="atLeast"/>
            </w:pPr>
            <w:r>
              <w:t>MPEG-1 Layer 2Bit-rate</w:t>
            </w:r>
          </w:p>
        </w:tc>
        <w:tc>
          <w:tcPr>
            <w:tcW w:w="0" w:type="auto"/>
            <w:shd w:val="clear" w:color="auto" w:fill="auto"/>
            <w:vAlign w:val="center"/>
          </w:tcPr>
          <w:p w14:paraId="2D17554F">
            <w:pPr>
              <w:pStyle w:val="6"/>
              <w:widowControl/>
              <w:spacing w:beforeAutospacing="0" w:afterAutospacing="0" w:line="324" w:lineRule="atLeast"/>
            </w:pPr>
            <w:r>
              <w:t>48/56/64/80/96/112/128/160/192/224/256/320/384 kbps</w:t>
            </w:r>
          </w:p>
        </w:tc>
      </w:tr>
      <w:tr w14:paraId="33FE63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BEB31E">
            <w:pPr>
              <w:jc w:val="left"/>
              <w:rPr>
                <w:rFonts w:ascii="宋体"/>
                <w:sz w:val="24"/>
                <w:szCs w:val="24"/>
              </w:rPr>
            </w:pPr>
          </w:p>
        </w:tc>
        <w:tc>
          <w:tcPr>
            <w:tcW w:w="0" w:type="auto"/>
            <w:gridSpan w:val="3"/>
            <w:shd w:val="clear" w:color="auto" w:fill="auto"/>
            <w:vAlign w:val="center"/>
          </w:tcPr>
          <w:p w14:paraId="43DA59FC">
            <w:pPr>
              <w:pStyle w:val="6"/>
              <w:widowControl/>
              <w:spacing w:beforeAutospacing="0" w:afterAutospacing="0" w:line="324" w:lineRule="atLeast"/>
            </w:pPr>
            <w:r>
              <w:t>LC-AAC Bit-rate</w:t>
            </w:r>
          </w:p>
        </w:tc>
        <w:tc>
          <w:tcPr>
            <w:tcW w:w="0" w:type="auto"/>
            <w:shd w:val="clear" w:color="auto" w:fill="auto"/>
            <w:vAlign w:val="center"/>
          </w:tcPr>
          <w:p w14:paraId="1BCB8336">
            <w:pPr>
              <w:pStyle w:val="6"/>
              <w:widowControl/>
              <w:spacing w:beforeAutospacing="0" w:afterAutospacing="0" w:line="324" w:lineRule="atLeast"/>
            </w:pPr>
            <w:r>
              <w:t>48/56/64/80/96/112/128/160/192/224/256/320/384 kbps</w:t>
            </w:r>
          </w:p>
        </w:tc>
      </w:tr>
      <w:tr w14:paraId="628DF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4C8C93">
            <w:pPr>
              <w:jc w:val="left"/>
              <w:rPr>
                <w:rFonts w:ascii="宋体"/>
                <w:sz w:val="24"/>
                <w:szCs w:val="24"/>
              </w:rPr>
            </w:pPr>
          </w:p>
        </w:tc>
        <w:tc>
          <w:tcPr>
            <w:tcW w:w="0" w:type="auto"/>
            <w:gridSpan w:val="3"/>
            <w:shd w:val="clear" w:color="auto" w:fill="auto"/>
            <w:vAlign w:val="center"/>
          </w:tcPr>
          <w:p w14:paraId="4ADED2BA">
            <w:pPr>
              <w:pStyle w:val="6"/>
              <w:widowControl/>
              <w:spacing w:beforeAutospacing="0" w:afterAutospacing="0" w:line="324" w:lineRule="atLeast"/>
            </w:pPr>
            <w:r>
              <w:t>HE-AAC Bit-rate</w:t>
            </w:r>
          </w:p>
        </w:tc>
        <w:tc>
          <w:tcPr>
            <w:tcW w:w="0" w:type="auto"/>
            <w:shd w:val="clear" w:color="auto" w:fill="auto"/>
            <w:vAlign w:val="center"/>
          </w:tcPr>
          <w:p w14:paraId="446AF121">
            <w:pPr>
              <w:pStyle w:val="6"/>
              <w:widowControl/>
              <w:spacing w:beforeAutospacing="0" w:afterAutospacing="0" w:line="324" w:lineRule="atLeast"/>
            </w:pPr>
            <w:r>
              <w:t>48/56/64/80/96/112/128 kbps</w:t>
            </w:r>
          </w:p>
        </w:tc>
      </w:tr>
      <w:tr w14:paraId="316AB5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7343A40">
            <w:pPr>
              <w:pStyle w:val="6"/>
              <w:widowControl/>
              <w:spacing w:beforeAutospacing="0" w:afterAutospacing="0" w:line="324" w:lineRule="atLeast"/>
            </w:pPr>
            <w:r>
              <w:t>Stream output</w:t>
            </w:r>
          </w:p>
        </w:tc>
        <w:tc>
          <w:tcPr>
            <w:tcW w:w="0" w:type="auto"/>
            <w:gridSpan w:val="4"/>
            <w:shd w:val="clear" w:color="auto" w:fill="auto"/>
            <w:vAlign w:val="center"/>
          </w:tcPr>
          <w:p w14:paraId="05FF32CD">
            <w:pPr>
              <w:pStyle w:val="6"/>
              <w:widowControl/>
              <w:spacing w:beforeAutospacing="0" w:afterAutospacing="0" w:line="324" w:lineRule="atLeast"/>
            </w:pPr>
            <w:bookmarkStart w:id="4" w:name="OLE_LINK24"/>
            <w:r>
              <w:t>IP out over UDP (Unicast/Multicast)</w:t>
            </w:r>
            <w:bookmarkEnd w:id="4"/>
            <w:r>
              <w:t>,SRT, RTP,RTSP, RTMP, HTTP, HLS (RJ45, 1000M ) (8 HDMI inputs with 8 SPTS for each encoder board)</w:t>
            </w:r>
          </w:p>
        </w:tc>
      </w:tr>
      <w:tr w14:paraId="75B528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7603D38">
            <w:pPr>
              <w:pStyle w:val="6"/>
              <w:widowControl/>
              <w:spacing w:beforeAutospacing="0" w:afterAutospacing="0" w:line="324" w:lineRule="atLeast"/>
            </w:pPr>
            <w:r>
              <w:t>System function</w:t>
            </w:r>
          </w:p>
        </w:tc>
        <w:tc>
          <w:tcPr>
            <w:tcW w:w="0" w:type="auto"/>
            <w:gridSpan w:val="4"/>
            <w:shd w:val="clear" w:color="auto" w:fill="auto"/>
            <w:vAlign w:val="center"/>
          </w:tcPr>
          <w:p w14:paraId="7BA27A5A">
            <w:pPr>
              <w:pStyle w:val="6"/>
              <w:widowControl/>
              <w:spacing w:beforeAutospacing="0" w:afterAutospacing="0" w:line="324" w:lineRule="atLeast"/>
            </w:pPr>
            <w:r>
              <w:t>Network management(WEB)</w:t>
            </w:r>
          </w:p>
        </w:tc>
      </w:tr>
      <w:tr w14:paraId="2950D1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F54104">
            <w:pPr>
              <w:jc w:val="left"/>
              <w:rPr>
                <w:rFonts w:ascii="宋体"/>
                <w:sz w:val="24"/>
                <w:szCs w:val="24"/>
              </w:rPr>
            </w:pPr>
          </w:p>
        </w:tc>
        <w:tc>
          <w:tcPr>
            <w:tcW w:w="0" w:type="auto"/>
            <w:gridSpan w:val="4"/>
            <w:shd w:val="clear" w:color="auto" w:fill="auto"/>
            <w:vAlign w:val="center"/>
          </w:tcPr>
          <w:p w14:paraId="57574E00">
            <w:pPr>
              <w:pStyle w:val="6"/>
              <w:widowControl/>
              <w:spacing w:beforeAutospacing="0" w:afterAutospacing="0" w:line="324" w:lineRule="atLeast"/>
            </w:pPr>
            <w:r>
              <w:t>Chinese and English language</w:t>
            </w:r>
          </w:p>
        </w:tc>
      </w:tr>
      <w:tr w14:paraId="03C1E0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1F8D70">
            <w:pPr>
              <w:jc w:val="left"/>
              <w:rPr>
                <w:rFonts w:ascii="宋体"/>
                <w:sz w:val="24"/>
                <w:szCs w:val="24"/>
              </w:rPr>
            </w:pPr>
          </w:p>
        </w:tc>
        <w:tc>
          <w:tcPr>
            <w:tcW w:w="0" w:type="auto"/>
            <w:gridSpan w:val="4"/>
            <w:shd w:val="clear" w:color="auto" w:fill="auto"/>
            <w:vAlign w:val="center"/>
          </w:tcPr>
          <w:p w14:paraId="2DB8145C">
            <w:pPr>
              <w:pStyle w:val="6"/>
              <w:widowControl/>
              <w:spacing w:beforeAutospacing="0" w:afterAutospacing="0" w:line="324" w:lineRule="atLeast"/>
            </w:pPr>
            <w:r>
              <w:t>Ethernet software upgrade</w:t>
            </w:r>
          </w:p>
        </w:tc>
      </w:tr>
      <w:tr w14:paraId="43CA2A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8189766">
            <w:pPr>
              <w:pStyle w:val="6"/>
              <w:widowControl/>
              <w:spacing w:beforeAutospacing="0" w:afterAutospacing="0" w:line="324" w:lineRule="atLeast"/>
            </w:pPr>
            <w:r>
              <w:t>Miscellaneous</w:t>
            </w:r>
          </w:p>
        </w:tc>
        <w:tc>
          <w:tcPr>
            <w:tcW w:w="0" w:type="auto"/>
            <w:gridSpan w:val="2"/>
            <w:shd w:val="clear" w:color="auto" w:fill="auto"/>
            <w:vAlign w:val="center"/>
          </w:tcPr>
          <w:p w14:paraId="4D7C4A6D">
            <w:pPr>
              <w:pStyle w:val="6"/>
              <w:widowControl/>
              <w:spacing w:beforeAutospacing="0" w:afterAutospacing="0" w:line="324" w:lineRule="atLeast"/>
            </w:pPr>
            <w:r>
              <w:t>Dimension(W×L×H)</w:t>
            </w:r>
          </w:p>
        </w:tc>
        <w:tc>
          <w:tcPr>
            <w:tcW w:w="0" w:type="auto"/>
            <w:gridSpan w:val="2"/>
            <w:shd w:val="clear" w:color="auto" w:fill="auto"/>
            <w:vAlign w:val="center"/>
          </w:tcPr>
          <w:p w14:paraId="0C0FDCD1">
            <w:pPr>
              <w:pStyle w:val="6"/>
              <w:widowControl/>
              <w:spacing w:beforeAutospacing="0" w:afterAutospacing="0" w:line="324" w:lineRule="atLeast"/>
            </w:pPr>
            <w:r>
              <w:t>482mm×328mm×88mm</w:t>
            </w:r>
          </w:p>
        </w:tc>
      </w:tr>
      <w:tr w14:paraId="744525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E65753">
            <w:pPr>
              <w:jc w:val="left"/>
              <w:rPr>
                <w:rFonts w:ascii="宋体"/>
                <w:sz w:val="24"/>
                <w:szCs w:val="24"/>
              </w:rPr>
            </w:pPr>
          </w:p>
        </w:tc>
        <w:tc>
          <w:tcPr>
            <w:tcW w:w="0" w:type="auto"/>
            <w:gridSpan w:val="2"/>
            <w:shd w:val="clear" w:color="auto" w:fill="auto"/>
            <w:vAlign w:val="center"/>
          </w:tcPr>
          <w:p w14:paraId="3CACF1B6">
            <w:pPr>
              <w:pStyle w:val="6"/>
              <w:widowControl/>
              <w:spacing w:beforeAutospacing="0" w:afterAutospacing="0" w:line="324" w:lineRule="atLeast"/>
            </w:pPr>
            <w:r>
              <w:t>Environment</w:t>
            </w:r>
          </w:p>
        </w:tc>
        <w:tc>
          <w:tcPr>
            <w:tcW w:w="0" w:type="auto"/>
            <w:gridSpan w:val="2"/>
            <w:shd w:val="clear" w:color="auto" w:fill="auto"/>
            <w:vAlign w:val="center"/>
          </w:tcPr>
          <w:p w14:paraId="7844F5E6">
            <w:pPr>
              <w:pStyle w:val="6"/>
              <w:widowControl/>
              <w:spacing w:beforeAutospacing="0" w:afterAutospacing="0" w:line="324" w:lineRule="atLeast"/>
            </w:pPr>
            <w:r>
              <w:t>0~45℃(work)；-20~80℃（Storage）</w:t>
            </w:r>
          </w:p>
        </w:tc>
      </w:tr>
      <w:tr w14:paraId="72B9AB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A3BEE2">
            <w:pPr>
              <w:jc w:val="left"/>
              <w:rPr>
                <w:rFonts w:ascii="宋体"/>
                <w:sz w:val="24"/>
                <w:szCs w:val="24"/>
              </w:rPr>
            </w:pPr>
          </w:p>
        </w:tc>
        <w:tc>
          <w:tcPr>
            <w:tcW w:w="0" w:type="auto"/>
            <w:gridSpan w:val="2"/>
            <w:shd w:val="clear" w:color="auto" w:fill="auto"/>
            <w:vAlign w:val="center"/>
          </w:tcPr>
          <w:p w14:paraId="418ECD11">
            <w:pPr>
              <w:pStyle w:val="6"/>
              <w:widowControl/>
              <w:spacing w:beforeAutospacing="0" w:afterAutospacing="0" w:line="324" w:lineRule="atLeast"/>
            </w:pPr>
            <w:r>
              <w:t>Power requirements  </w:t>
            </w:r>
          </w:p>
        </w:tc>
        <w:tc>
          <w:tcPr>
            <w:tcW w:w="0" w:type="auto"/>
            <w:gridSpan w:val="2"/>
            <w:shd w:val="clear" w:color="auto" w:fill="auto"/>
            <w:vAlign w:val="center"/>
          </w:tcPr>
          <w:p w14:paraId="672015A2">
            <w:pPr>
              <w:pStyle w:val="6"/>
              <w:widowControl/>
              <w:spacing w:beforeAutospacing="0" w:afterAutospacing="0" w:line="324" w:lineRule="atLeast"/>
            </w:pPr>
            <w:r>
              <w:t>AC 110V± 10%, 50/60Hz, AC 220 ± 10%, 50/60Hz</w:t>
            </w:r>
          </w:p>
        </w:tc>
      </w:tr>
    </w:tbl>
    <w:p w14:paraId="5C6DB13B">
      <w:pPr>
        <w:pStyle w:val="6"/>
        <w:widowControl/>
        <w:spacing w:beforeAutospacing="0" w:afterAutospacing="0" w:line="324" w:lineRule="atLeast"/>
      </w:pPr>
      <w:r>
        <w:rPr>
          <w:rFonts w:ascii="Verdana" w:hAnsi="Verdana" w:cs="Verdana"/>
          <w:color w:val="333333"/>
          <w:sz w:val="18"/>
          <w:szCs w:val="18"/>
          <w:shd w:val="clear" w:color="auto" w:fill="FEFCFD"/>
        </w:rPr>
        <w:t> </w:t>
      </w:r>
    </w:p>
    <w:p w14:paraId="095A8372">
      <w:pPr>
        <w:pStyle w:val="6"/>
        <w:widowControl/>
        <w:spacing w:beforeAutospacing="0" w:afterAutospacing="0" w:line="324" w:lineRule="atLeast"/>
      </w:pPr>
      <w:r>
        <w:rPr>
          <w:rStyle w:val="10"/>
          <w:rFonts w:ascii="Verdana" w:hAnsi="Verdana" w:cs="Verdana"/>
          <w:color w:val="333333"/>
          <w:sz w:val="18"/>
          <w:szCs w:val="18"/>
          <w:shd w:val="clear" w:color="auto" w:fill="FEFCFD"/>
        </w:rPr>
        <w:t>Major spec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433"/>
        <w:gridCol w:w="2020"/>
        <w:gridCol w:w="2648"/>
        <w:gridCol w:w="2649"/>
      </w:tblGrid>
      <w:tr w14:paraId="5892BE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84358CD">
            <w:pPr>
              <w:pStyle w:val="6"/>
              <w:widowControl/>
              <w:spacing w:beforeAutospacing="0" w:afterAutospacing="0" w:line="324" w:lineRule="atLeast"/>
            </w:pPr>
            <w:r>
              <w:t>　</w:t>
            </w:r>
          </w:p>
        </w:tc>
        <w:tc>
          <w:tcPr>
            <w:tcW w:w="0" w:type="auto"/>
            <w:shd w:val="clear" w:color="auto" w:fill="auto"/>
            <w:noWrap/>
            <w:vAlign w:val="center"/>
          </w:tcPr>
          <w:p w14:paraId="48AD0208">
            <w:pPr>
              <w:pStyle w:val="6"/>
              <w:widowControl/>
              <w:spacing w:beforeAutospacing="0" w:afterAutospacing="0" w:line="324" w:lineRule="atLeast"/>
            </w:pPr>
            <w:r>
              <w:rPr>
                <w:rFonts w:hint="eastAsia"/>
              </w:rPr>
              <w:t>FU-4339</w:t>
            </w:r>
            <w:r>
              <w:t>S-N</w:t>
            </w:r>
          </w:p>
        </w:tc>
        <w:tc>
          <w:tcPr>
            <w:tcW w:w="0" w:type="auto"/>
            <w:shd w:val="clear" w:color="auto" w:fill="auto"/>
            <w:noWrap/>
            <w:vAlign w:val="center"/>
          </w:tcPr>
          <w:p w14:paraId="01BA91FE">
            <w:pPr>
              <w:pStyle w:val="6"/>
              <w:widowControl/>
              <w:spacing w:beforeAutospacing="0" w:afterAutospacing="0" w:line="324" w:lineRule="atLeast"/>
            </w:pPr>
            <w:r>
              <w:rPr>
                <w:rFonts w:hint="eastAsia"/>
              </w:rPr>
              <w:t>FU-4339</w:t>
            </w:r>
            <w:r>
              <w:t>M-N v1</w:t>
            </w:r>
          </w:p>
        </w:tc>
        <w:tc>
          <w:tcPr>
            <w:tcW w:w="0" w:type="auto"/>
            <w:shd w:val="clear" w:color="auto" w:fill="auto"/>
            <w:noWrap/>
            <w:vAlign w:val="center"/>
          </w:tcPr>
          <w:p w14:paraId="5A10A610">
            <w:pPr>
              <w:pStyle w:val="6"/>
              <w:widowControl/>
              <w:spacing w:beforeAutospacing="0" w:afterAutospacing="0" w:line="324" w:lineRule="atLeast"/>
            </w:pPr>
            <w:r>
              <w:rPr>
                <w:rFonts w:hint="eastAsia"/>
              </w:rPr>
              <w:t>FU-4339</w:t>
            </w:r>
            <w:r>
              <w:t>M-N v2</w:t>
            </w:r>
          </w:p>
        </w:tc>
      </w:tr>
      <w:tr w14:paraId="6BC406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B9B2C6C">
            <w:pPr>
              <w:pStyle w:val="6"/>
              <w:widowControl/>
              <w:spacing w:beforeAutospacing="0" w:afterAutospacing="0" w:line="324" w:lineRule="atLeast"/>
            </w:pPr>
            <w:r>
              <w:t>HDMI Channel</w:t>
            </w:r>
          </w:p>
        </w:tc>
        <w:tc>
          <w:tcPr>
            <w:tcW w:w="0" w:type="auto"/>
            <w:shd w:val="clear" w:color="auto" w:fill="auto"/>
            <w:noWrap/>
            <w:vAlign w:val="center"/>
          </w:tcPr>
          <w:p w14:paraId="6AEEE6C8">
            <w:pPr>
              <w:pStyle w:val="6"/>
              <w:widowControl/>
              <w:spacing w:beforeAutospacing="0" w:afterAutospacing="0" w:line="324" w:lineRule="atLeast"/>
            </w:pPr>
            <w:r>
              <w:t>8/16/24</w:t>
            </w:r>
          </w:p>
        </w:tc>
        <w:tc>
          <w:tcPr>
            <w:tcW w:w="0" w:type="auto"/>
            <w:shd w:val="clear" w:color="auto" w:fill="auto"/>
            <w:noWrap/>
            <w:vAlign w:val="center"/>
          </w:tcPr>
          <w:p w14:paraId="0CEFB6F5">
            <w:pPr>
              <w:pStyle w:val="6"/>
              <w:widowControl/>
              <w:spacing w:beforeAutospacing="0" w:afterAutospacing="0" w:line="324" w:lineRule="atLeast"/>
            </w:pPr>
            <w:r>
              <w:t>2/4/8/16/24</w:t>
            </w:r>
          </w:p>
        </w:tc>
        <w:tc>
          <w:tcPr>
            <w:tcW w:w="0" w:type="auto"/>
            <w:shd w:val="clear" w:color="auto" w:fill="auto"/>
            <w:noWrap/>
            <w:vAlign w:val="center"/>
          </w:tcPr>
          <w:p w14:paraId="7BE44301">
            <w:pPr>
              <w:pStyle w:val="6"/>
              <w:widowControl/>
              <w:spacing w:beforeAutospacing="0" w:afterAutospacing="0" w:line="324" w:lineRule="atLeast"/>
            </w:pPr>
            <w:r>
              <w:t>48</w:t>
            </w:r>
          </w:p>
        </w:tc>
      </w:tr>
      <w:tr w14:paraId="68C509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0CDA1889">
            <w:pPr>
              <w:pStyle w:val="6"/>
              <w:widowControl/>
              <w:spacing w:beforeAutospacing="0" w:afterAutospacing="0" w:line="324" w:lineRule="atLeast"/>
            </w:pPr>
            <w:r>
              <w:t>Video Format</w:t>
            </w:r>
          </w:p>
        </w:tc>
        <w:tc>
          <w:tcPr>
            <w:tcW w:w="0" w:type="auto"/>
            <w:shd w:val="clear" w:color="auto" w:fill="auto"/>
            <w:noWrap/>
            <w:vAlign w:val="center"/>
          </w:tcPr>
          <w:p w14:paraId="01C2E4E8">
            <w:pPr>
              <w:pStyle w:val="6"/>
              <w:widowControl/>
              <w:spacing w:beforeAutospacing="0" w:afterAutospacing="0" w:line="324" w:lineRule="atLeast"/>
            </w:pPr>
            <w:r>
              <w:t>H.264</w:t>
            </w:r>
          </w:p>
        </w:tc>
        <w:tc>
          <w:tcPr>
            <w:tcW w:w="0" w:type="auto"/>
            <w:shd w:val="clear" w:color="auto" w:fill="auto"/>
            <w:noWrap/>
            <w:vAlign w:val="center"/>
          </w:tcPr>
          <w:p w14:paraId="0C087630">
            <w:pPr>
              <w:pStyle w:val="6"/>
              <w:widowControl/>
              <w:spacing w:beforeAutospacing="0" w:afterAutospacing="0" w:line="324" w:lineRule="atLeast"/>
            </w:pPr>
            <w:r>
              <w:t>H.264/H.265</w:t>
            </w:r>
          </w:p>
        </w:tc>
        <w:tc>
          <w:tcPr>
            <w:tcW w:w="0" w:type="auto"/>
            <w:shd w:val="clear" w:color="auto" w:fill="auto"/>
            <w:noWrap/>
            <w:vAlign w:val="center"/>
          </w:tcPr>
          <w:p w14:paraId="12C63309">
            <w:pPr>
              <w:pStyle w:val="6"/>
              <w:widowControl/>
              <w:spacing w:beforeAutospacing="0" w:afterAutospacing="0" w:line="324" w:lineRule="atLeast"/>
            </w:pPr>
            <w:r>
              <w:t>H.264/H.265</w:t>
            </w:r>
          </w:p>
        </w:tc>
      </w:tr>
      <w:tr w14:paraId="2E2D6D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75066636">
            <w:pPr>
              <w:pStyle w:val="6"/>
              <w:widowControl/>
              <w:spacing w:beforeAutospacing="0" w:afterAutospacing="0" w:line="324" w:lineRule="atLeast"/>
            </w:pPr>
            <w:r>
              <w:t>Resolution</w:t>
            </w:r>
          </w:p>
        </w:tc>
        <w:tc>
          <w:tcPr>
            <w:tcW w:w="0" w:type="auto"/>
            <w:shd w:val="clear" w:color="auto" w:fill="auto"/>
            <w:noWrap/>
            <w:vAlign w:val="center"/>
          </w:tcPr>
          <w:p w14:paraId="14CB78E3">
            <w:pPr>
              <w:pStyle w:val="6"/>
              <w:widowControl/>
              <w:spacing w:beforeAutospacing="0" w:afterAutospacing="0" w:line="324" w:lineRule="atLeast"/>
            </w:pPr>
            <w:r>
              <w:t>HD/SD</w:t>
            </w:r>
          </w:p>
        </w:tc>
        <w:tc>
          <w:tcPr>
            <w:tcW w:w="0" w:type="auto"/>
            <w:shd w:val="clear" w:color="auto" w:fill="auto"/>
            <w:noWrap/>
            <w:vAlign w:val="center"/>
          </w:tcPr>
          <w:p w14:paraId="627DF85E">
            <w:pPr>
              <w:pStyle w:val="6"/>
              <w:widowControl/>
              <w:spacing w:beforeAutospacing="0" w:afterAutospacing="0" w:line="324" w:lineRule="atLeast"/>
            </w:pPr>
            <w:r>
              <w:t>HD</w:t>
            </w:r>
          </w:p>
        </w:tc>
        <w:tc>
          <w:tcPr>
            <w:tcW w:w="0" w:type="auto"/>
            <w:shd w:val="clear" w:color="auto" w:fill="auto"/>
            <w:noWrap/>
            <w:vAlign w:val="center"/>
          </w:tcPr>
          <w:p w14:paraId="0167EAF7">
            <w:pPr>
              <w:pStyle w:val="6"/>
              <w:widowControl/>
              <w:spacing w:beforeAutospacing="0" w:afterAutospacing="0" w:line="324" w:lineRule="atLeast"/>
            </w:pPr>
            <w:r>
              <w:t>HD/SD</w:t>
            </w:r>
          </w:p>
        </w:tc>
      </w:tr>
      <w:tr w14:paraId="2293FA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4476C189">
            <w:pPr>
              <w:pStyle w:val="6"/>
              <w:widowControl/>
              <w:spacing w:beforeAutospacing="0" w:afterAutospacing="0" w:line="324" w:lineRule="atLeast"/>
            </w:pPr>
            <w:r>
              <w:t>OSD</w:t>
            </w:r>
          </w:p>
        </w:tc>
        <w:tc>
          <w:tcPr>
            <w:tcW w:w="0" w:type="auto"/>
            <w:shd w:val="clear" w:color="auto" w:fill="auto"/>
            <w:noWrap/>
            <w:vAlign w:val="center"/>
          </w:tcPr>
          <w:p w14:paraId="36280D18">
            <w:pPr>
              <w:pStyle w:val="6"/>
              <w:widowControl/>
              <w:spacing w:beforeAutospacing="0" w:afterAutospacing="0" w:line="324" w:lineRule="atLeast"/>
            </w:pPr>
            <w:r>
              <w:t>Yes</w:t>
            </w:r>
          </w:p>
        </w:tc>
        <w:tc>
          <w:tcPr>
            <w:tcW w:w="0" w:type="auto"/>
            <w:shd w:val="clear" w:color="auto" w:fill="auto"/>
            <w:noWrap/>
            <w:vAlign w:val="center"/>
          </w:tcPr>
          <w:p w14:paraId="661880F9">
            <w:pPr>
              <w:pStyle w:val="6"/>
              <w:widowControl/>
              <w:spacing w:beforeAutospacing="0" w:afterAutospacing="0" w:line="324" w:lineRule="atLeast"/>
            </w:pPr>
            <w:r>
              <w:t>No</w:t>
            </w:r>
          </w:p>
        </w:tc>
        <w:tc>
          <w:tcPr>
            <w:tcW w:w="0" w:type="auto"/>
            <w:shd w:val="clear" w:color="auto" w:fill="auto"/>
            <w:noWrap/>
            <w:vAlign w:val="center"/>
          </w:tcPr>
          <w:p w14:paraId="3D53D7AC">
            <w:pPr>
              <w:pStyle w:val="6"/>
              <w:widowControl/>
              <w:spacing w:beforeAutospacing="0" w:afterAutospacing="0" w:line="324" w:lineRule="atLeast"/>
            </w:pPr>
            <w:r>
              <w:t>Yes</w:t>
            </w:r>
          </w:p>
        </w:tc>
      </w:tr>
      <w:tr w14:paraId="675F67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5772987">
            <w:pPr>
              <w:pStyle w:val="6"/>
              <w:widowControl/>
              <w:spacing w:beforeAutospacing="0" w:afterAutospacing="0" w:line="324" w:lineRule="atLeast"/>
            </w:pPr>
            <w:r>
              <w:t>Chassis</w:t>
            </w:r>
          </w:p>
        </w:tc>
        <w:tc>
          <w:tcPr>
            <w:tcW w:w="0" w:type="auto"/>
            <w:shd w:val="clear" w:color="auto" w:fill="auto"/>
            <w:noWrap/>
            <w:vAlign w:val="center"/>
          </w:tcPr>
          <w:p w14:paraId="3E91712F">
            <w:pPr>
              <w:pStyle w:val="6"/>
              <w:widowControl/>
              <w:spacing w:beforeAutospacing="0" w:afterAutospacing="0" w:line="324" w:lineRule="atLeast"/>
            </w:pPr>
            <w:r>
              <w:t>1-U</w:t>
            </w:r>
          </w:p>
        </w:tc>
        <w:tc>
          <w:tcPr>
            <w:tcW w:w="0" w:type="auto"/>
            <w:shd w:val="clear" w:color="auto" w:fill="auto"/>
            <w:noWrap/>
            <w:vAlign w:val="center"/>
          </w:tcPr>
          <w:p w14:paraId="06435CBE">
            <w:pPr>
              <w:pStyle w:val="6"/>
              <w:widowControl/>
              <w:spacing w:beforeAutospacing="0" w:afterAutospacing="0" w:line="324" w:lineRule="atLeast"/>
            </w:pPr>
            <w:r>
              <w:t>1-U</w:t>
            </w:r>
          </w:p>
        </w:tc>
        <w:tc>
          <w:tcPr>
            <w:tcW w:w="0" w:type="auto"/>
            <w:shd w:val="clear" w:color="auto" w:fill="auto"/>
            <w:noWrap/>
            <w:vAlign w:val="center"/>
          </w:tcPr>
          <w:p w14:paraId="15BB4F0B">
            <w:pPr>
              <w:pStyle w:val="6"/>
              <w:widowControl/>
              <w:spacing w:beforeAutospacing="0" w:afterAutospacing="0" w:line="324" w:lineRule="atLeast"/>
            </w:pPr>
            <w:r>
              <w:t>2-U</w:t>
            </w:r>
          </w:p>
        </w:tc>
      </w:tr>
    </w:tbl>
    <w:p w14:paraId="2C521F2A">
      <w:pPr>
        <w:pStyle w:val="6"/>
        <w:widowControl/>
        <w:spacing w:beforeAutospacing="0" w:afterAutospacing="0" w:line="324" w:lineRule="atLeast"/>
      </w:pPr>
      <w:r>
        <w:rPr>
          <w:rFonts w:ascii="Verdana" w:hAnsi="Verdana" w:cs="Verdana"/>
          <w:color w:val="333333"/>
          <w:sz w:val="18"/>
          <w:szCs w:val="18"/>
          <w:shd w:val="clear" w:color="auto" w:fill="FEFCFD"/>
        </w:rPr>
        <w:t> </w:t>
      </w:r>
    </w:p>
    <w:p w14:paraId="15C72B04">
      <w:pPr>
        <w:widowControl/>
        <w:shd w:val="clear" w:color="auto" w:fill="F2F2F4"/>
        <w:jc w:val="left"/>
        <w:rPr>
          <w:rFonts w:ascii="Verdana" w:hAnsi="Verdana" w:cs="Verdana"/>
          <w:color w:val="333333"/>
          <w:sz w:val="18"/>
          <w:szCs w:val="18"/>
        </w:rPr>
      </w:pPr>
    </w:p>
    <w:p w14:paraId="4FCB4245">
      <w:pPr>
        <w:rPr>
          <w:rFonts w:ascii="Verdana" w:hAnsi="Verdana" w:cs="Verdana"/>
          <w:color w:val="000000"/>
          <w:sz w:val="28"/>
        </w:rPr>
      </w:pPr>
    </w:p>
    <w:p w14:paraId="24CBE318">
      <w:pPr>
        <w:rPr>
          <w:rFonts w:ascii="Verdana" w:hAnsi="Verdana" w:cs="Verdana"/>
          <w:b/>
          <w:color w:val="000000"/>
          <w:sz w:val="22"/>
        </w:rPr>
      </w:pPr>
      <w:r>
        <w:rPr>
          <w:rFonts w:hint="eastAsia" w:ascii="Verdana" w:hAnsi="Verdana" w:cs="Verdana"/>
          <w:b/>
          <w:color w:val="000000"/>
          <w:sz w:val="22"/>
        </w:rPr>
        <w:t>About Us</w:t>
      </w:r>
    </w:p>
    <w:p w14:paraId="0EB15E6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1168F88">
      <w:pPr>
        <w:rPr>
          <w:rFonts w:ascii="Verdana" w:hAnsi="Verdana" w:cs="Verdana"/>
          <w:color w:val="000000"/>
          <w:sz w:val="18"/>
        </w:rPr>
      </w:pPr>
    </w:p>
    <w:p w14:paraId="3B462A1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9560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962A95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C548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232FF"/>
    <w:rsid w:val="00665764"/>
    <w:rsid w:val="00731840"/>
    <w:rsid w:val="007349B0"/>
    <w:rsid w:val="007359E2"/>
    <w:rsid w:val="0077681E"/>
    <w:rsid w:val="00833013"/>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0C508E8"/>
    <w:rsid w:val="1523611C"/>
    <w:rsid w:val="15C25510"/>
    <w:rsid w:val="18AE427D"/>
    <w:rsid w:val="18E81EA3"/>
    <w:rsid w:val="1B974A15"/>
    <w:rsid w:val="1CDC4CA0"/>
    <w:rsid w:val="1FCC39C5"/>
    <w:rsid w:val="20F61905"/>
    <w:rsid w:val="2199682E"/>
    <w:rsid w:val="239E3C7B"/>
    <w:rsid w:val="25A9676D"/>
    <w:rsid w:val="27B55639"/>
    <w:rsid w:val="2A752F8B"/>
    <w:rsid w:val="2B8076DC"/>
    <w:rsid w:val="2C665CEA"/>
    <w:rsid w:val="2E0F6BE8"/>
    <w:rsid w:val="314F3E41"/>
    <w:rsid w:val="31E46E17"/>
    <w:rsid w:val="33D26BA0"/>
    <w:rsid w:val="342712F1"/>
    <w:rsid w:val="38664B9E"/>
    <w:rsid w:val="3982153D"/>
    <w:rsid w:val="3B533162"/>
    <w:rsid w:val="45872050"/>
    <w:rsid w:val="478E224E"/>
    <w:rsid w:val="485E04E5"/>
    <w:rsid w:val="487316FE"/>
    <w:rsid w:val="49B75FAC"/>
    <w:rsid w:val="4E3E4B41"/>
    <w:rsid w:val="4E4A4BF6"/>
    <w:rsid w:val="4F8D25ED"/>
    <w:rsid w:val="51AD130D"/>
    <w:rsid w:val="540A3FAB"/>
    <w:rsid w:val="562E484B"/>
    <w:rsid w:val="56834992"/>
    <w:rsid w:val="56F80798"/>
    <w:rsid w:val="5930748A"/>
    <w:rsid w:val="59933671"/>
    <w:rsid w:val="5AA83521"/>
    <w:rsid w:val="5EEA5249"/>
    <w:rsid w:val="609213A6"/>
    <w:rsid w:val="61BA6334"/>
    <w:rsid w:val="63C27F07"/>
    <w:rsid w:val="65030099"/>
    <w:rsid w:val="68AD6386"/>
    <w:rsid w:val="6A7E6B7F"/>
    <w:rsid w:val="6D7A6503"/>
    <w:rsid w:val="70757613"/>
    <w:rsid w:val="70B756B4"/>
    <w:rsid w:val="732248FC"/>
    <w:rsid w:val="73270F88"/>
    <w:rsid w:val="74455F31"/>
    <w:rsid w:val="7540100C"/>
    <w:rsid w:val="77935A18"/>
    <w:rsid w:val="7B8E7427"/>
    <w:rsid w:val="7EAE425E"/>
    <w:rsid w:val="7F006C47"/>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28M-N/3EEECN_20240409091144.png" TargetMode="External"/><Relationship Id="rId8" Type="http://schemas.openxmlformats.org/officeDocument/2006/relationships/image" Target="media/image3.jpeg"/><Relationship Id="rId7" Type="http://schemas.openxmlformats.org/officeDocument/2006/relationships/hyperlink" Target="https://english.dsdvb.com/Upload/images/Product/Encoder/NDS3228M-N/3EEECN_20240409090949.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306</Words>
  <Characters>1903</Characters>
  <Lines>21</Lines>
  <Paragraphs>6</Paragraphs>
  <TotalTime>29</TotalTime>
  <ScaleCrop>false</ScaleCrop>
  <LinksUpToDate>false</LinksUpToDate>
  <CharactersWithSpaces>2148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2025-08-20T06:31:38Z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