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48280D">
      <w:pPr>
        <w:pStyle w:val="6"/>
        <w:widowControl/>
        <w:spacing w:beforeAutospacing="0" w:afterAutospacing="0" w:line="324" w:lineRule="atLeast"/>
        <w:jc w:val="center"/>
        <w:rPr>
          <w:rFonts w:ascii="Verdana" w:hAnsi="Verdana" w:cs="Verdana"/>
          <w:b/>
          <w:color w:val="000000"/>
          <w:sz w:val="28"/>
        </w:rPr>
      </w:pPr>
      <w:bookmarkStart w:id="0" w:name="_GoBack"/>
      <w:bookmarkEnd w:id="0"/>
      <w:r>
        <w:rPr>
          <w:rFonts w:hint="eastAsia" w:ascii="Verdana" w:hAnsi="Verdana" w:cs="Verdana"/>
          <w:b/>
          <w:i w:val="0"/>
          <w:strike w:val="0"/>
          <w:color w:val="000000"/>
          <w:sz w:val="28"/>
          <w:lang w:eastAsia="zh-CN"/>
        </w:rPr>
        <w:t>FMUSER FUQ-4353C 4-Channel Encoder 4x HDMI-YPbPr-CVBS Input 2x ASI-IP Output MPEG2 MPEG4 H.264 Dual-Output EIA608 Closed Captioning Digital TV Headend IPTV System</w:t>
      </w:r>
    </w:p>
    <w:p w14:paraId="0FB5540C">
      <w:pPr>
        <w:pStyle w:val="6"/>
        <w:widowControl/>
        <w:spacing w:beforeAutospacing="0" w:afterAutospacing="0" w:line="324" w:lineRule="atLeast"/>
        <w:jc w:val="left"/>
      </w:pPr>
      <w:r>
        <w:rPr>
          <w:rFonts w:ascii="Verdana" w:hAnsi="Verdana" w:cs="Verdana"/>
          <w:color w:val="000000"/>
          <w:sz w:val="28"/>
        </w:rPr>
        <w:drawing>
          <wp:inline distT="0" distB="0" distL="114300" distR="114300">
            <wp:extent cx="6181725" cy="3400425"/>
            <wp:effectExtent l="0" t="0" r="9525" b="9525"/>
            <wp:docPr id="1" name="图片 1" descr="3EEECN_20180822073137"/>
            <wp:cNvGraphicFramePr/>
            <a:graphic xmlns:a="http://schemas.openxmlformats.org/drawingml/2006/main">
              <a:graphicData uri="http://schemas.openxmlformats.org/drawingml/2006/picture">
                <pic:pic xmlns:pic="http://schemas.openxmlformats.org/drawingml/2006/picture">
                  <pic:nvPicPr>
                    <pic:cNvPr id="1" name="图片 1" descr="3EEECN_20180822073137"/>
                    <pic:cNvPicPr/>
                  </pic:nvPicPr>
                  <pic:blipFill>
                    <a:blip r:embed="rId6"/>
                    <a:stretch>
                      <a:fillRect/>
                    </a:stretch>
                  </pic:blipFill>
                  <pic:spPr>
                    <a:xfrm>
                      <a:off x="0" y="0"/>
                      <a:ext cx="6181725" cy="3400425"/>
                    </a:xfrm>
                    <a:prstGeom prst="rect">
                      <a:avLst/>
                    </a:prstGeom>
                  </pic:spPr>
                </pic:pic>
              </a:graphicData>
            </a:graphic>
          </wp:inline>
        </w:drawing>
      </w:r>
      <w:r>
        <w:rPr>
          <w:rStyle w:val="10"/>
          <w:rFonts w:ascii="Verdana" w:hAnsi="Verdana" w:cs="Verdana"/>
          <w:color w:val="FF8C00"/>
          <w:sz w:val="21"/>
          <w:szCs w:val="21"/>
          <w:shd w:val="clear" w:color="auto" w:fill="FEFCFD"/>
        </w:rPr>
        <w:t>Product Overview</w:t>
      </w:r>
    </w:p>
    <w:p w14:paraId="72C356FA">
      <w:pPr>
        <w:pStyle w:val="6"/>
        <w:widowControl/>
        <w:spacing w:beforeAutospacing="0" w:afterAutospacing="0" w:line="324" w:lineRule="atLeast"/>
        <w:rPr>
          <w:rFonts w:hint="eastAsia" w:ascii="Verdana" w:hAnsi="Verdana" w:cs="Verdana"/>
          <w:color w:val="333333"/>
          <w:sz w:val="18"/>
          <w:szCs w:val="18"/>
          <w:shd w:val="clear" w:color="auto" w:fill="FEFCFD"/>
          <w:lang w:eastAsia="zh-CN"/>
        </w:rPr>
      </w:pPr>
      <w:r>
        <w:rPr>
          <w:rFonts w:hint="eastAsia" w:ascii="Verdana" w:hAnsi="Verdana" w:cs="Verdana"/>
          <w:color w:val="333333"/>
          <w:sz w:val="18"/>
          <w:szCs w:val="18"/>
          <w:shd w:val="clear" w:color="auto" w:fill="FEFCFD"/>
          <w:lang w:eastAsia="zh-CN"/>
        </w:rPr>
        <w:t>The FMUSER FUQ-4353C is a professional 4-in-1 HD encoder featuring 4x HDMI/YPbPr/CVBS inputs and dual-output via ASI (2x) + IP (UDP/RTP/RTSP). It performs real-time MPEG2/MPEG4 H.264 encoding with AC3 passthrough and EIA608 Closed Captioning support. The 1RU rack-mount unit offers web-based NMS control and firmware upgrades. Ideal for digital TV headends, IPTV systems, and satellite uplink applications.</w:t>
      </w:r>
    </w:p>
    <w:p w14:paraId="3FB4B716">
      <w:pPr>
        <w:pStyle w:val="6"/>
        <w:widowControl/>
        <w:spacing w:beforeAutospacing="0" w:afterAutospacing="0" w:line="324" w:lineRule="atLeast"/>
        <w:rPr>
          <w:rFonts w:hint="eastAsia" w:eastAsiaTheme="minorEastAsia"/>
          <w:lang w:eastAsia="zh-CN"/>
        </w:rPr>
      </w:pPr>
      <w:r>
        <w:rPr>
          <w:rStyle w:val="10"/>
          <w:rFonts w:hint="eastAsia" w:ascii="Verdana" w:hAnsi="Verdana" w:cs="Verdana"/>
          <w:color w:val="FF8C00"/>
          <w:sz w:val="21"/>
          <w:szCs w:val="21"/>
          <w:shd w:val="clear" w:color="auto" w:fill="FEFCFD"/>
          <w:lang w:eastAsia="zh-CN"/>
        </w:rPr>
        <w:t>Key feature</w:t>
      </w:r>
    </w:p>
    <w:p w14:paraId="7B77EAE1">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1. Multi-standard encoding: Supports MPEG2 &amp; H.264 with HD-to-SD downscaling (1080i/720p/576i)  </w:t>
      </w:r>
    </w:p>
    <w:p w14:paraId="78DFCEE9">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2. Flexible audio handling: AC3 2.0/5.1/7.1 passthrough + MPEG4-AAC/MP2 encoding  </w:t>
      </w:r>
    </w:p>
    <w:p w14:paraId="0D6DE713">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3. Dual-output architecture: 2x ASI outputs (SPTS/MPTS) + IP streaming (UDP/RTP/RTSP)  </w:t>
      </w:r>
    </w:p>
    <w:p w14:paraId="5B9DC132">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4. Broadcast features: EIA608 Closed Captioning, LCN support, low-latency mode  </w:t>
      </w:r>
    </w:p>
    <w:p w14:paraId="5D0DEAC2">
      <w:pPr>
        <w:pStyle w:val="6"/>
        <w:widowControl/>
        <w:spacing w:beforeAutospacing="0" w:afterAutospacing="0" w:line="324" w:lineRule="atLeast"/>
      </w:pPr>
      <w:r>
        <w:rPr>
          <w:rFonts w:hint="eastAsia" w:ascii="Verdana" w:hAnsi="Verdana" w:cs="Verdana"/>
          <w:color w:val="333333"/>
          <w:sz w:val="18"/>
          <w:szCs w:val="18"/>
          <w:shd w:val="clear" w:color="auto" w:fill="FEFCFD"/>
        </w:rPr>
        <w:t>5. Remote management: Web GUI + SNMP v2/v3 for NMS integration</w:t>
      </w:r>
    </w:p>
    <w:p w14:paraId="6B1331E6">
      <w:pPr>
        <w:pStyle w:val="6"/>
        <w:widowControl/>
        <w:spacing w:beforeAutospacing="0" w:afterAutospacing="0" w:line="324" w:lineRule="atLeast"/>
      </w:pPr>
      <w:r>
        <w:rPr>
          <w:rStyle w:val="10"/>
          <w:rFonts w:ascii="Verdana" w:hAnsi="Verdana" w:cs="Verdana"/>
          <w:color w:val="FF8C00"/>
          <w:szCs w:val="24"/>
          <w:shd w:val="clear" w:color="auto" w:fill="FEFCFD"/>
        </w:rPr>
        <w:t>Principle Chart</w:t>
      </w:r>
    </w:p>
    <w:p w14:paraId="6BBEA2E7">
      <w:pPr>
        <w:pStyle w:val="6"/>
        <w:widowControl/>
        <w:spacing w:beforeAutospacing="0" w:afterAutospacing="0" w:line="324" w:lineRule="atLeast"/>
        <w:jc w:val="center"/>
      </w:pPr>
      <w:r>
        <w:rPr>
          <w:rFonts w:ascii="Verdana" w:hAnsi="Verdana" w:cs="Verdana"/>
          <w:color w:val="333333"/>
          <w:sz w:val="18"/>
          <w:szCs w:val="18"/>
          <w:shd w:val="clear" w:color="auto" w:fill="FEFCFD"/>
        </w:rPr>
        <w:drawing>
          <wp:inline distT="0" distB="0" distL="114300" distR="114300">
            <wp:extent cx="6186170" cy="2945130"/>
            <wp:effectExtent l="0" t="0" r="5080" b="7620"/>
            <wp:docPr id="2"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8"/>
                    <a:stretch>
                      <a:fillRect/>
                    </a:stretch>
                  </pic:blipFill>
                  <pic:spPr>
                    <a:xfrm>
                      <a:off x="0" y="0"/>
                      <a:ext cx="6186170" cy="2945130"/>
                    </a:xfrm>
                    <a:prstGeom prst="rect">
                      <a:avLst/>
                    </a:prstGeom>
                    <a:noFill/>
                    <a:ln w="9525">
                      <a:noFill/>
                    </a:ln>
                  </pic:spPr>
                </pic:pic>
              </a:graphicData>
            </a:graphic>
          </wp:inline>
        </w:drawing>
      </w:r>
    </w:p>
    <w:p w14:paraId="523DB0E1">
      <w:pPr>
        <w:pStyle w:val="6"/>
        <w:widowControl/>
        <w:spacing w:beforeAutospacing="0" w:afterAutospacing="0" w:line="324" w:lineRule="atLeast"/>
        <w:jc w:val="center"/>
      </w:pPr>
      <w:r>
        <w:rPr>
          <w:rFonts w:ascii="Verdana" w:hAnsi="Verdana" w:cs="Verdana"/>
          <w:color w:val="333333"/>
          <w:sz w:val="18"/>
          <w:szCs w:val="18"/>
          <w:shd w:val="clear" w:color="auto" w:fill="FEFCFD"/>
        </w:rPr>
        <w:t> </w:t>
      </w:r>
    </w:p>
    <w:p w14:paraId="7584B7B0">
      <w:pPr>
        <w:pStyle w:val="6"/>
        <w:widowControl/>
        <w:spacing w:beforeAutospacing="0" w:afterAutospacing="0" w:line="324" w:lineRule="atLeast"/>
        <w:jc w:val="center"/>
      </w:pPr>
      <w:r>
        <w:rPr>
          <w:rFonts w:ascii="Verdana" w:hAnsi="Verdana" w:cs="Verdana"/>
          <w:color w:val="333333"/>
          <w:sz w:val="18"/>
          <w:szCs w:val="18"/>
          <w:shd w:val="clear" w:color="auto" w:fill="FEFCFD"/>
        </w:rPr>
        <w:drawing>
          <wp:inline distT="0" distB="0" distL="114300" distR="114300">
            <wp:extent cx="6187440" cy="3217545"/>
            <wp:effectExtent l="0" t="0" r="3810" b="1905"/>
            <wp:docPr id="3" name="图片 2" descr="IMG_257">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IMG_257"/>
                    <pic:cNvPicPr>
                      <a:picLocks noChangeAspect="1"/>
                    </pic:cNvPicPr>
                  </pic:nvPicPr>
                  <pic:blipFill>
                    <a:blip r:embed="rId10"/>
                    <a:stretch>
                      <a:fillRect/>
                    </a:stretch>
                  </pic:blipFill>
                  <pic:spPr>
                    <a:xfrm>
                      <a:off x="0" y="0"/>
                      <a:ext cx="6187440" cy="3217545"/>
                    </a:xfrm>
                    <a:prstGeom prst="rect">
                      <a:avLst/>
                    </a:prstGeom>
                    <a:noFill/>
                    <a:ln w="9525">
                      <a:noFill/>
                    </a:ln>
                  </pic:spPr>
                </pic:pic>
              </a:graphicData>
            </a:graphic>
          </wp:inline>
        </w:drawing>
      </w:r>
    </w:p>
    <w:p w14:paraId="4EE3887E">
      <w:pPr>
        <w:pStyle w:val="6"/>
        <w:widowControl/>
        <w:spacing w:beforeAutospacing="0" w:afterAutospacing="0" w:line="324" w:lineRule="atLeast"/>
        <w:jc w:val="center"/>
      </w:pPr>
      <w:r>
        <w:rPr>
          <w:rFonts w:ascii="Verdana" w:hAnsi="Verdana" w:cs="Verdana"/>
          <w:color w:val="333333"/>
          <w:sz w:val="18"/>
          <w:szCs w:val="18"/>
          <w:shd w:val="clear" w:color="auto" w:fill="FEFCFD"/>
        </w:rPr>
        <w:t> </w:t>
      </w:r>
    </w:p>
    <w:p w14:paraId="006C3D69">
      <w:pPr>
        <w:pStyle w:val="6"/>
        <w:widowControl/>
        <w:spacing w:beforeAutospacing="0" w:afterAutospacing="0" w:line="324" w:lineRule="atLeast"/>
      </w:pPr>
      <w:r>
        <w:rPr>
          <w:rStyle w:val="10"/>
          <w:rFonts w:ascii="Verdana" w:hAnsi="Verdana" w:cs="Verdana"/>
          <w:color w:val="FF8C00"/>
          <w:szCs w:val="24"/>
          <w:shd w:val="clear" w:color="auto" w:fill="FEFCFD"/>
        </w:rPr>
        <w:t>Specifications</w:t>
      </w:r>
    </w:p>
    <w:tbl>
      <w:tblPr>
        <w:tblStyle w:val="7"/>
        <w:tblW w:w="9750" w:type="dxa"/>
        <w:tblInd w:w="0" w:type="dxa"/>
        <w:tblBorders>
          <w:top w:val="single" w:color="CCCCCC" w:sz="2" w:space="0"/>
          <w:left w:val="single" w:color="CCCCCC" w:sz="2" w:space="0"/>
          <w:bottom w:val="single" w:color="CCCCCC" w:sz="2" w:space="0"/>
          <w:right w:val="single" w:color="CCCCCC" w:sz="2" w:space="0"/>
          <w:insideH w:val="none" w:color="auto" w:sz="0" w:space="0"/>
          <w:insideV w:val="none" w:color="auto" w:sz="0" w:space="0"/>
        </w:tblBorders>
        <w:tblLayout w:type="autofit"/>
        <w:tblCellMar>
          <w:top w:w="0" w:type="dxa"/>
          <w:left w:w="0" w:type="dxa"/>
          <w:bottom w:w="0" w:type="dxa"/>
          <w:right w:w="0" w:type="dxa"/>
        </w:tblCellMar>
      </w:tblPr>
      <w:tblGrid>
        <w:gridCol w:w="1410"/>
        <w:gridCol w:w="4206"/>
        <w:gridCol w:w="4134"/>
      </w:tblGrid>
      <w:tr w14:paraId="769DCA09">
        <w:tblPrEx>
          <w:tblBorders>
            <w:top w:val="single" w:color="CCCCCC" w:sz="2" w:space="0"/>
            <w:left w:val="single" w:color="CCCCCC" w:sz="2" w:space="0"/>
            <w:bottom w:val="single" w:color="CCCCCC" w:sz="2" w:space="0"/>
            <w:right w:val="single" w:color="CCCCCC" w:sz="2" w:space="0"/>
            <w:insideH w:val="none" w:color="auto" w:sz="0" w:space="0"/>
            <w:insideV w:val="none" w:color="auto" w:sz="0" w:space="0"/>
          </w:tblBorders>
          <w:tblCellMar>
            <w:top w:w="0" w:type="dxa"/>
            <w:left w:w="0" w:type="dxa"/>
            <w:bottom w:w="0" w:type="dxa"/>
            <w:right w:w="0" w:type="dxa"/>
          </w:tblCellMar>
        </w:tblPrEx>
        <w:trPr>
          <w:trHeight w:val="237" w:hRule="atLeast"/>
        </w:trPr>
        <w:tc>
          <w:tcPr>
            <w:tcW w:w="4812" w:type="dxa"/>
            <w:gridSpan w:val="3"/>
            <w:tcBorders>
              <w:top w:val="single" w:color="CCCCCC" w:sz="2" w:space="0"/>
              <w:left w:val="single" w:color="CCCCCC" w:sz="2" w:space="0"/>
              <w:bottom w:val="single" w:color="CCCCCC" w:sz="2" w:space="0"/>
              <w:right w:val="single" w:color="CCCCCC" w:sz="2" w:space="0"/>
            </w:tcBorders>
            <w:shd w:val="clear" w:color="auto" w:fill="FBD4B4"/>
            <w:tcMar>
              <w:top w:w="15" w:type="dxa"/>
              <w:left w:w="15" w:type="dxa"/>
              <w:bottom w:w="15" w:type="dxa"/>
              <w:right w:w="15" w:type="dxa"/>
            </w:tcMar>
          </w:tcPr>
          <w:p w14:paraId="494C168D">
            <w:pPr>
              <w:pStyle w:val="6"/>
              <w:widowControl/>
              <w:spacing w:beforeAutospacing="0" w:afterAutospacing="0" w:line="324" w:lineRule="atLeast"/>
            </w:pPr>
            <w:r>
              <w:rPr>
                <w:rStyle w:val="10"/>
                <w:rFonts w:ascii="Verdana" w:hAnsi="Verdana" w:cs="Verdana"/>
                <w:color w:val="002060"/>
                <w:sz w:val="20"/>
                <w:szCs w:val="20"/>
              </w:rPr>
              <w:t>Encoding Section</w:t>
            </w:r>
          </w:p>
        </w:tc>
      </w:tr>
      <w:tr w14:paraId="78D767F0">
        <w:tblPrEx>
          <w:tblBorders>
            <w:top w:val="single" w:color="CCCCCC" w:sz="2" w:space="0"/>
            <w:left w:val="single" w:color="CCCCCC" w:sz="2" w:space="0"/>
            <w:bottom w:val="single" w:color="CCCCCC" w:sz="2" w:space="0"/>
            <w:right w:val="single" w:color="CCCCCC" w:sz="2" w:space="0"/>
            <w:insideH w:val="none" w:color="auto" w:sz="0" w:space="0"/>
            <w:insideV w:val="none" w:color="auto" w:sz="0" w:space="0"/>
          </w:tblBorders>
          <w:tblCellMar>
            <w:top w:w="0" w:type="dxa"/>
            <w:left w:w="0" w:type="dxa"/>
            <w:bottom w:w="0" w:type="dxa"/>
            <w:right w:w="0" w:type="dxa"/>
          </w:tblCellMar>
        </w:tblPrEx>
        <w:trPr>
          <w:trHeight w:val="237" w:hRule="atLeast"/>
        </w:trPr>
        <w:tc>
          <w:tcPr>
            <w:tcW w:w="0" w:type="auto"/>
            <w:gridSpan w:val="3"/>
            <w:tcBorders>
              <w:top w:val="single" w:color="CCCCCC" w:sz="2" w:space="0"/>
              <w:left w:val="single" w:color="CCCCCC" w:sz="2" w:space="0"/>
              <w:bottom w:val="single" w:color="CCCCCC" w:sz="2" w:space="0"/>
              <w:right w:val="single" w:color="CCCCCC" w:sz="2" w:space="0"/>
            </w:tcBorders>
            <w:shd w:val="clear" w:color="auto" w:fill="FDE9D9"/>
            <w:tcMar>
              <w:top w:w="15" w:type="dxa"/>
              <w:left w:w="15" w:type="dxa"/>
              <w:bottom w:w="15" w:type="dxa"/>
              <w:right w:w="15" w:type="dxa"/>
            </w:tcMar>
          </w:tcPr>
          <w:p w14:paraId="52658DE3">
            <w:pPr>
              <w:pStyle w:val="6"/>
              <w:widowControl/>
              <w:spacing w:beforeAutospacing="0" w:afterAutospacing="0" w:line="324" w:lineRule="atLeast"/>
            </w:pPr>
            <w:r>
              <w:rPr>
                <w:rStyle w:val="10"/>
                <w:rFonts w:ascii="Verdana" w:hAnsi="Verdana" w:cs="Verdana"/>
                <w:color w:val="000000"/>
                <w:sz w:val="16"/>
                <w:szCs w:val="16"/>
              </w:rPr>
              <w:t>Video (HDMI)</w:t>
            </w:r>
          </w:p>
        </w:tc>
      </w:tr>
      <w:tr w14:paraId="3790C65E">
        <w:tblPrEx>
          <w:tblBorders>
            <w:top w:val="single" w:color="CCCCCC" w:sz="2" w:space="0"/>
            <w:left w:val="single" w:color="CCCCCC" w:sz="2" w:space="0"/>
            <w:bottom w:val="single" w:color="CCCCCC" w:sz="2" w:space="0"/>
            <w:right w:val="single" w:color="CCCCCC" w:sz="2" w:space="0"/>
            <w:insideH w:val="none" w:color="auto" w:sz="0" w:space="0"/>
            <w:insideV w:val="none" w:color="auto" w:sz="0" w:space="0"/>
          </w:tblBorders>
          <w:tblCellMar>
            <w:top w:w="0" w:type="dxa"/>
            <w:left w:w="0" w:type="dxa"/>
            <w:bottom w:w="0" w:type="dxa"/>
            <w:right w:w="0" w:type="dxa"/>
          </w:tblCellMar>
        </w:tblPrEx>
        <w:trPr>
          <w:trHeight w:val="282" w:hRule="atLeast"/>
        </w:trPr>
        <w:tc>
          <w:tcPr>
            <w:tcW w:w="1410" w:type="dxa"/>
            <w:tcBorders>
              <w:top w:val="single" w:color="CCCCCC" w:sz="2" w:space="0"/>
              <w:left w:val="single" w:color="CCCCCC" w:sz="2" w:space="0"/>
              <w:bottom w:val="single" w:color="CCCCCC" w:sz="2" w:space="0"/>
              <w:right w:val="single" w:color="CCCCCC" w:sz="2" w:space="0"/>
            </w:tcBorders>
            <w:shd w:val="clear" w:color="auto" w:fill="auto"/>
            <w:tcMar>
              <w:top w:w="15" w:type="dxa"/>
              <w:left w:w="15" w:type="dxa"/>
              <w:bottom w:w="15" w:type="dxa"/>
              <w:right w:w="15" w:type="dxa"/>
            </w:tcMar>
          </w:tcPr>
          <w:p w14:paraId="5104FEED">
            <w:pPr>
              <w:pStyle w:val="6"/>
              <w:widowControl/>
              <w:spacing w:beforeAutospacing="0" w:afterAutospacing="0" w:line="324" w:lineRule="atLeast"/>
            </w:pPr>
            <w:r>
              <w:rPr>
                <w:rFonts w:ascii="Verdana" w:hAnsi="Verdana" w:cs="Verdana"/>
                <w:color w:val="000000"/>
                <w:sz w:val="18"/>
                <w:szCs w:val="18"/>
              </w:rPr>
              <w:t>Encoding</w:t>
            </w:r>
          </w:p>
        </w:tc>
        <w:tc>
          <w:tcPr>
            <w:tcW w:w="3404" w:type="dxa"/>
            <w:gridSpan w:val="2"/>
            <w:tcBorders>
              <w:top w:val="single" w:color="CCCCCC" w:sz="2" w:space="0"/>
              <w:left w:val="single" w:color="CCCCCC" w:sz="2" w:space="0"/>
              <w:bottom w:val="single" w:color="CCCCCC" w:sz="2" w:space="0"/>
              <w:right w:val="single" w:color="CCCCCC" w:sz="2" w:space="0"/>
            </w:tcBorders>
            <w:shd w:val="clear" w:color="auto" w:fill="auto"/>
            <w:tcMar>
              <w:top w:w="15" w:type="dxa"/>
              <w:left w:w="15" w:type="dxa"/>
              <w:bottom w:w="15" w:type="dxa"/>
              <w:right w:w="15" w:type="dxa"/>
            </w:tcMar>
          </w:tcPr>
          <w:p w14:paraId="4F3D0D5B">
            <w:pPr>
              <w:pStyle w:val="6"/>
              <w:widowControl/>
              <w:spacing w:beforeAutospacing="0" w:afterAutospacing="0" w:line="324" w:lineRule="atLeast"/>
            </w:pPr>
            <w:r>
              <w:rPr>
                <w:rFonts w:ascii="Verdana" w:hAnsi="Verdana" w:cs="Verdana"/>
                <w:color w:val="000000"/>
                <w:sz w:val="18"/>
                <w:szCs w:val="18"/>
              </w:rPr>
              <w:t>MPEG2; MPEG4 AVC/H.264</w:t>
            </w:r>
          </w:p>
        </w:tc>
      </w:tr>
      <w:tr w14:paraId="472B9A63">
        <w:tblPrEx>
          <w:tblBorders>
            <w:top w:val="single" w:color="CCCCCC" w:sz="2" w:space="0"/>
            <w:left w:val="single" w:color="CCCCCC" w:sz="2" w:space="0"/>
            <w:bottom w:val="single" w:color="CCCCCC" w:sz="2" w:space="0"/>
            <w:right w:val="single" w:color="CCCCCC" w:sz="2" w:space="0"/>
            <w:insideH w:val="none" w:color="auto" w:sz="0" w:space="0"/>
            <w:insideV w:val="none" w:color="auto" w:sz="0" w:space="0"/>
          </w:tblBorders>
          <w:tblCellMar>
            <w:top w:w="0" w:type="dxa"/>
            <w:left w:w="0" w:type="dxa"/>
            <w:bottom w:w="0" w:type="dxa"/>
            <w:right w:w="0" w:type="dxa"/>
          </w:tblCellMar>
        </w:tblPrEx>
        <w:trPr>
          <w:trHeight w:val="282" w:hRule="atLeast"/>
        </w:trPr>
        <w:tc>
          <w:tcPr>
            <w:tcW w:w="0" w:type="auto"/>
            <w:tcBorders>
              <w:top w:val="single" w:color="CCCCCC" w:sz="2" w:space="0"/>
              <w:left w:val="single" w:color="CCCCCC" w:sz="2" w:space="0"/>
              <w:bottom w:val="single" w:color="CCCCCC" w:sz="2" w:space="0"/>
              <w:right w:val="single" w:color="CCCCCC" w:sz="2" w:space="0"/>
            </w:tcBorders>
            <w:shd w:val="clear" w:color="auto" w:fill="auto"/>
            <w:tcMar>
              <w:top w:w="15" w:type="dxa"/>
              <w:left w:w="15" w:type="dxa"/>
              <w:bottom w:w="15" w:type="dxa"/>
              <w:right w:w="15" w:type="dxa"/>
            </w:tcMar>
          </w:tcPr>
          <w:p w14:paraId="32F528C7">
            <w:pPr>
              <w:pStyle w:val="6"/>
              <w:widowControl/>
              <w:spacing w:beforeAutospacing="0" w:afterAutospacing="0" w:line="324" w:lineRule="atLeast"/>
            </w:pPr>
            <w:r>
              <w:rPr>
                <w:rFonts w:ascii="Verdana" w:hAnsi="Verdana" w:cs="Verdana"/>
                <w:color w:val="000000"/>
                <w:sz w:val="18"/>
                <w:szCs w:val="18"/>
              </w:rPr>
              <w:t>Interface</w:t>
            </w:r>
          </w:p>
        </w:tc>
        <w:tc>
          <w:tcPr>
            <w:tcW w:w="0" w:type="auto"/>
            <w:gridSpan w:val="2"/>
            <w:tcBorders>
              <w:top w:val="single" w:color="CCCCCC" w:sz="2" w:space="0"/>
              <w:left w:val="single" w:color="CCCCCC" w:sz="2" w:space="0"/>
              <w:bottom w:val="single" w:color="CCCCCC" w:sz="2" w:space="0"/>
              <w:right w:val="single" w:color="CCCCCC" w:sz="2" w:space="0"/>
            </w:tcBorders>
            <w:shd w:val="clear" w:color="auto" w:fill="auto"/>
            <w:tcMar>
              <w:top w:w="15" w:type="dxa"/>
              <w:left w:w="15" w:type="dxa"/>
              <w:bottom w:w="15" w:type="dxa"/>
              <w:right w:w="15" w:type="dxa"/>
            </w:tcMar>
          </w:tcPr>
          <w:p w14:paraId="23220EB4">
            <w:pPr>
              <w:pStyle w:val="6"/>
              <w:widowControl/>
              <w:spacing w:beforeAutospacing="0" w:afterAutospacing="0" w:line="324" w:lineRule="atLeast"/>
            </w:pPr>
            <w:r>
              <w:rPr>
                <w:rFonts w:ascii="Verdana" w:hAnsi="Verdana" w:cs="Verdana"/>
                <w:color w:val="000000"/>
                <w:sz w:val="18"/>
                <w:szCs w:val="18"/>
              </w:rPr>
              <w:t>HDMI*4</w:t>
            </w:r>
          </w:p>
        </w:tc>
      </w:tr>
      <w:tr w14:paraId="442058FC">
        <w:tblPrEx>
          <w:tblBorders>
            <w:top w:val="single" w:color="CCCCCC" w:sz="2" w:space="0"/>
            <w:left w:val="single" w:color="CCCCCC" w:sz="2" w:space="0"/>
            <w:bottom w:val="single" w:color="CCCCCC" w:sz="2" w:space="0"/>
            <w:right w:val="single" w:color="CCCCCC" w:sz="2" w:space="0"/>
            <w:insideH w:val="none" w:color="auto" w:sz="0" w:space="0"/>
            <w:insideV w:val="none" w:color="auto" w:sz="0" w:space="0"/>
          </w:tblBorders>
          <w:tblCellMar>
            <w:top w:w="0" w:type="dxa"/>
            <w:left w:w="0" w:type="dxa"/>
            <w:bottom w:w="0" w:type="dxa"/>
            <w:right w:w="0" w:type="dxa"/>
          </w:tblCellMar>
        </w:tblPrEx>
        <w:tc>
          <w:tcPr>
            <w:tcW w:w="0" w:type="auto"/>
            <w:vMerge w:val="restart"/>
            <w:tcBorders>
              <w:top w:val="single" w:color="CCCCCC" w:sz="2" w:space="0"/>
              <w:left w:val="single" w:color="CCCCCC" w:sz="2" w:space="0"/>
              <w:bottom w:val="single" w:color="CCCCCC" w:sz="2" w:space="0"/>
              <w:right w:val="single" w:color="CCCCCC" w:sz="2" w:space="0"/>
            </w:tcBorders>
            <w:shd w:val="clear" w:color="auto" w:fill="auto"/>
            <w:tcMar>
              <w:top w:w="15" w:type="dxa"/>
              <w:left w:w="15" w:type="dxa"/>
              <w:bottom w:w="15" w:type="dxa"/>
              <w:right w:w="15" w:type="dxa"/>
            </w:tcMar>
            <w:vAlign w:val="center"/>
          </w:tcPr>
          <w:p w14:paraId="798E000A">
            <w:pPr>
              <w:pStyle w:val="6"/>
              <w:widowControl/>
              <w:spacing w:beforeAutospacing="0" w:afterAutospacing="0" w:line="324" w:lineRule="atLeast"/>
            </w:pPr>
            <w:r>
              <w:rPr>
                <w:rFonts w:ascii="Verdana" w:hAnsi="Verdana" w:cs="Verdana"/>
                <w:color w:val="000000"/>
                <w:sz w:val="18"/>
                <w:szCs w:val="18"/>
              </w:rPr>
              <w:t>Resolution</w:t>
            </w:r>
          </w:p>
        </w:tc>
        <w:tc>
          <w:tcPr>
            <w:tcW w:w="0" w:type="auto"/>
            <w:tcBorders>
              <w:top w:val="single" w:color="CCCCCC" w:sz="2" w:space="0"/>
              <w:left w:val="single" w:color="CCCCCC" w:sz="2" w:space="0"/>
              <w:bottom w:val="single" w:color="CCCCCC" w:sz="2" w:space="0"/>
              <w:right w:val="single" w:color="CCCCCC" w:sz="2" w:space="0"/>
            </w:tcBorders>
            <w:shd w:val="clear" w:color="auto" w:fill="auto"/>
            <w:tcMar>
              <w:top w:w="15" w:type="dxa"/>
              <w:left w:w="15" w:type="dxa"/>
              <w:bottom w:w="15" w:type="dxa"/>
              <w:right w:w="15" w:type="dxa"/>
            </w:tcMar>
          </w:tcPr>
          <w:p w14:paraId="14647FF0">
            <w:pPr>
              <w:widowControl/>
              <w:spacing w:before="120" w:after="120" w:line="324" w:lineRule="atLeast"/>
              <w:ind w:left="120" w:right="120"/>
              <w:jc w:val="left"/>
              <w:rPr>
                <w:rFonts w:ascii="Verdana" w:hAnsi="Verdana" w:cs="Verdana"/>
                <w:color w:val="000000"/>
              </w:rPr>
            </w:pPr>
            <w:r>
              <w:rPr>
                <w:rFonts w:ascii="Verdana" w:hAnsi="Verdana" w:eastAsia="宋体" w:cs="Verdana"/>
                <w:color w:val="000000"/>
                <w:kern w:val="0"/>
                <w:sz w:val="18"/>
                <w:szCs w:val="18"/>
              </w:rPr>
              <w:t>Input</w:t>
            </w:r>
          </w:p>
        </w:tc>
        <w:tc>
          <w:tcPr>
            <w:tcW w:w="0" w:type="auto"/>
            <w:tcBorders>
              <w:top w:val="single" w:color="CCCCCC" w:sz="2" w:space="0"/>
              <w:left w:val="single" w:color="CCCCCC" w:sz="2" w:space="0"/>
              <w:bottom w:val="single" w:color="CCCCCC" w:sz="2" w:space="0"/>
              <w:right w:val="single" w:color="CCCCCC" w:sz="2" w:space="0"/>
            </w:tcBorders>
            <w:shd w:val="clear" w:color="auto" w:fill="auto"/>
            <w:tcMar>
              <w:top w:w="15" w:type="dxa"/>
              <w:left w:w="15" w:type="dxa"/>
              <w:bottom w:w="15" w:type="dxa"/>
              <w:right w:w="15" w:type="dxa"/>
            </w:tcMar>
          </w:tcPr>
          <w:p w14:paraId="22B68F00">
            <w:pPr>
              <w:widowControl/>
              <w:spacing w:before="120" w:after="120" w:line="324" w:lineRule="atLeast"/>
              <w:ind w:left="120" w:right="120"/>
              <w:jc w:val="left"/>
              <w:rPr>
                <w:rFonts w:ascii="Verdana" w:hAnsi="Verdana" w:cs="Verdana"/>
                <w:color w:val="000000"/>
              </w:rPr>
            </w:pPr>
            <w:r>
              <w:rPr>
                <w:rFonts w:ascii="Verdana" w:hAnsi="Verdana" w:eastAsia="宋体" w:cs="Verdana"/>
                <w:color w:val="000000"/>
                <w:kern w:val="0"/>
                <w:sz w:val="18"/>
                <w:szCs w:val="18"/>
              </w:rPr>
              <w:t>Output</w:t>
            </w:r>
          </w:p>
        </w:tc>
      </w:tr>
      <w:tr w14:paraId="6B246CAC">
        <w:tblPrEx>
          <w:tblBorders>
            <w:top w:val="single" w:color="CCCCCC" w:sz="2" w:space="0"/>
            <w:left w:val="single" w:color="CCCCCC" w:sz="2" w:space="0"/>
            <w:bottom w:val="single" w:color="CCCCCC" w:sz="2" w:space="0"/>
            <w:right w:val="single" w:color="CCCCCC" w:sz="2" w:space="0"/>
            <w:insideH w:val="none" w:color="auto" w:sz="0" w:space="0"/>
            <w:insideV w:val="none" w:color="auto" w:sz="0" w:space="0"/>
          </w:tblBorders>
          <w:tblCellMar>
            <w:top w:w="0" w:type="dxa"/>
            <w:left w:w="0" w:type="dxa"/>
            <w:bottom w:w="0" w:type="dxa"/>
            <w:right w:w="0" w:type="dxa"/>
          </w:tblCellMar>
        </w:tblPrEx>
        <w:trPr>
          <w:trHeight w:val="604" w:hRule="atLeast"/>
        </w:trPr>
        <w:tc>
          <w:tcPr>
            <w:tcW w:w="0" w:type="auto"/>
            <w:vMerge w:val="continue"/>
            <w:tcBorders>
              <w:top w:val="single" w:color="CCCCCC" w:sz="2" w:space="0"/>
              <w:left w:val="single" w:color="CCCCCC" w:sz="2" w:space="0"/>
              <w:bottom w:val="single" w:color="CCCCCC" w:sz="2" w:space="0"/>
              <w:right w:val="single" w:color="CCCCCC" w:sz="2" w:space="0"/>
            </w:tcBorders>
            <w:shd w:val="clear" w:color="auto" w:fill="auto"/>
            <w:tcMar>
              <w:top w:w="15" w:type="dxa"/>
              <w:left w:w="15" w:type="dxa"/>
              <w:bottom w:w="15" w:type="dxa"/>
              <w:right w:w="15" w:type="dxa"/>
            </w:tcMar>
            <w:vAlign w:val="center"/>
          </w:tcPr>
          <w:p w14:paraId="235B3E11">
            <w:pPr>
              <w:jc w:val="left"/>
              <w:rPr>
                <w:rFonts w:ascii="Verdana" w:hAnsi="Verdana" w:cs="Verdana"/>
                <w:color w:val="000000"/>
                <w:sz w:val="24"/>
                <w:szCs w:val="24"/>
              </w:rPr>
            </w:pPr>
          </w:p>
        </w:tc>
        <w:tc>
          <w:tcPr>
            <w:tcW w:w="0" w:type="auto"/>
            <w:tcBorders>
              <w:top w:val="single" w:color="CCCCCC" w:sz="2" w:space="0"/>
              <w:left w:val="single" w:color="CCCCCC" w:sz="2" w:space="0"/>
              <w:bottom w:val="single" w:color="CCCCCC" w:sz="2" w:space="0"/>
              <w:right w:val="single" w:color="CCCCCC" w:sz="2" w:space="0"/>
            </w:tcBorders>
            <w:shd w:val="clear" w:color="auto" w:fill="auto"/>
            <w:tcMar>
              <w:top w:w="15" w:type="dxa"/>
              <w:left w:w="15" w:type="dxa"/>
              <w:bottom w:w="15" w:type="dxa"/>
              <w:right w:w="15" w:type="dxa"/>
            </w:tcMar>
          </w:tcPr>
          <w:p w14:paraId="55AED0F2">
            <w:pPr>
              <w:pStyle w:val="6"/>
              <w:widowControl/>
              <w:spacing w:beforeAutospacing="0" w:afterAutospacing="0" w:line="324" w:lineRule="atLeast"/>
            </w:pPr>
            <w:r>
              <w:rPr>
                <w:rFonts w:ascii="Verdana" w:hAnsi="Verdana" w:cs="Verdana"/>
                <w:color w:val="000000"/>
                <w:sz w:val="18"/>
                <w:szCs w:val="18"/>
              </w:rPr>
              <w:t>1920*1080_60P, 1920*1080_50P</w:t>
            </w:r>
          </w:p>
          <w:p w14:paraId="047CE797">
            <w:pPr>
              <w:pStyle w:val="6"/>
              <w:widowControl/>
              <w:spacing w:beforeAutospacing="0" w:afterAutospacing="0" w:line="324" w:lineRule="atLeast"/>
            </w:pPr>
            <w:r>
              <w:rPr>
                <w:rFonts w:ascii="Verdana" w:hAnsi="Verdana" w:cs="Verdana"/>
                <w:color w:val="000000"/>
                <w:sz w:val="18"/>
                <w:szCs w:val="18"/>
              </w:rPr>
              <w:t>(For MPEG 4 AVC/H.264 only),</w:t>
            </w:r>
          </w:p>
          <w:p w14:paraId="531FAEFD">
            <w:pPr>
              <w:pStyle w:val="6"/>
              <w:widowControl/>
              <w:spacing w:beforeAutospacing="0" w:afterAutospacing="0" w:line="324" w:lineRule="atLeast"/>
            </w:pPr>
            <w:r>
              <w:rPr>
                <w:rFonts w:ascii="Verdana" w:hAnsi="Verdana" w:cs="Verdana"/>
                <w:color w:val="000000"/>
                <w:sz w:val="18"/>
                <w:szCs w:val="18"/>
              </w:rPr>
              <w:t>1920*1080_60i, 1920*1080_50i,</w:t>
            </w:r>
          </w:p>
          <w:p w14:paraId="0A5A9E5A">
            <w:pPr>
              <w:pStyle w:val="6"/>
              <w:widowControl/>
              <w:spacing w:beforeAutospacing="0" w:afterAutospacing="0" w:line="324" w:lineRule="atLeast"/>
            </w:pPr>
            <w:r>
              <w:rPr>
                <w:rFonts w:ascii="Verdana" w:hAnsi="Verdana" w:cs="Verdana"/>
                <w:color w:val="000000"/>
                <w:sz w:val="18"/>
                <w:szCs w:val="18"/>
              </w:rPr>
              <w:t>1280*720_60p, 1280*720_50P</w:t>
            </w:r>
          </w:p>
        </w:tc>
        <w:tc>
          <w:tcPr>
            <w:tcW w:w="0" w:type="auto"/>
            <w:tcBorders>
              <w:top w:val="single" w:color="CCCCCC" w:sz="2" w:space="0"/>
              <w:left w:val="single" w:color="CCCCCC" w:sz="2" w:space="0"/>
              <w:bottom w:val="single" w:color="CCCCCC" w:sz="2" w:space="0"/>
              <w:right w:val="single" w:color="CCCCCC" w:sz="2" w:space="0"/>
            </w:tcBorders>
            <w:shd w:val="clear" w:color="auto" w:fill="auto"/>
            <w:tcMar>
              <w:top w:w="15" w:type="dxa"/>
              <w:left w:w="15" w:type="dxa"/>
              <w:bottom w:w="15" w:type="dxa"/>
              <w:right w:w="15" w:type="dxa"/>
            </w:tcMar>
          </w:tcPr>
          <w:p w14:paraId="7B527F9F">
            <w:pPr>
              <w:pStyle w:val="6"/>
              <w:widowControl/>
              <w:spacing w:beforeAutospacing="0" w:afterAutospacing="0" w:line="324" w:lineRule="atLeast"/>
            </w:pPr>
            <w:r>
              <w:rPr>
                <w:rFonts w:ascii="Verdana" w:hAnsi="Verdana" w:cs="Verdana"/>
                <w:color w:val="000000"/>
                <w:sz w:val="18"/>
                <w:szCs w:val="18"/>
              </w:rPr>
              <w:t>1920*1080_60i, 1920*1080_50i,</w:t>
            </w:r>
          </w:p>
          <w:p w14:paraId="0BF3084A">
            <w:pPr>
              <w:pStyle w:val="6"/>
              <w:widowControl/>
              <w:spacing w:beforeAutospacing="0" w:afterAutospacing="0" w:line="324" w:lineRule="atLeast"/>
            </w:pPr>
            <w:r>
              <w:rPr>
                <w:rFonts w:ascii="Verdana" w:hAnsi="Verdana" w:cs="Verdana"/>
                <w:color w:val="000000"/>
                <w:sz w:val="18"/>
                <w:szCs w:val="18"/>
              </w:rPr>
              <w:t>1440*1080_60i, 1440*1080_50i</w:t>
            </w:r>
          </w:p>
          <w:p w14:paraId="7FB6B74F">
            <w:pPr>
              <w:pStyle w:val="6"/>
              <w:widowControl/>
              <w:spacing w:beforeAutospacing="0" w:afterAutospacing="0" w:line="324" w:lineRule="atLeast"/>
            </w:pPr>
            <w:r>
              <w:rPr>
                <w:rFonts w:ascii="Verdana" w:hAnsi="Verdana" w:cs="Verdana"/>
                <w:color w:val="000000"/>
                <w:sz w:val="18"/>
                <w:szCs w:val="18"/>
              </w:rPr>
              <w:t>1280*720_60p, 1280*720_50P,</w:t>
            </w:r>
          </w:p>
          <w:p w14:paraId="4B1A97BA">
            <w:pPr>
              <w:pStyle w:val="6"/>
              <w:widowControl/>
              <w:spacing w:beforeAutospacing="0" w:afterAutospacing="0" w:line="324" w:lineRule="atLeast"/>
            </w:pPr>
            <w:r>
              <w:rPr>
                <w:rFonts w:ascii="Verdana" w:hAnsi="Verdana" w:cs="Verdana"/>
                <w:color w:val="000000"/>
                <w:sz w:val="18"/>
                <w:szCs w:val="18"/>
              </w:rPr>
              <w:t>720*480_60i, 720*576_50i</w:t>
            </w:r>
          </w:p>
        </w:tc>
      </w:tr>
      <w:tr w14:paraId="20583796">
        <w:tblPrEx>
          <w:tblBorders>
            <w:top w:val="single" w:color="CCCCCC" w:sz="2" w:space="0"/>
            <w:left w:val="single" w:color="CCCCCC" w:sz="2" w:space="0"/>
            <w:bottom w:val="single" w:color="CCCCCC" w:sz="2" w:space="0"/>
            <w:right w:val="single" w:color="CCCCCC" w:sz="2" w:space="0"/>
            <w:insideH w:val="none" w:color="auto" w:sz="0" w:space="0"/>
            <w:insideV w:val="none" w:color="auto" w:sz="0" w:space="0"/>
          </w:tblBorders>
          <w:tblCellMar>
            <w:top w:w="0" w:type="dxa"/>
            <w:left w:w="0" w:type="dxa"/>
            <w:bottom w:w="0" w:type="dxa"/>
            <w:right w:w="0" w:type="dxa"/>
          </w:tblCellMar>
        </w:tblPrEx>
        <w:trPr>
          <w:trHeight w:val="330" w:hRule="atLeast"/>
        </w:trPr>
        <w:tc>
          <w:tcPr>
            <w:tcW w:w="0" w:type="auto"/>
            <w:tcBorders>
              <w:top w:val="single" w:color="CCCCCC" w:sz="2" w:space="0"/>
              <w:left w:val="single" w:color="CCCCCC" w:sz="2" w:space="0"/>
              <w:bottom w:val="single" w:color="CCCCCC" w:sz="2" w:space="0"/>
              <w:right w:val="single" w:color="CCCCCC" w:sz="2" w:space="0"/>
            </w:tcBorders>
            <w:shd w:val="clear" w:color="auto" w:fill="auto"/>
            <w:tcMar>
              <w:top w:w="15" w:type="dxa"/>
              <w:left w:w="15" w:type="dxa"/>
              <w:bottom w:w="15" w:type="dxa"/>
              <w:right w:w="15" w:type="dxa"/>
            </w:tcMar>
            <w:vAlign w:val="center"/>
          </w:tcPr>
          <w:p w14:paraId="40A2801F">
            <w:pPr>
              <w:pStyle w:val="6"/>
              <w:widowControl/>
              <w:spacing w:beforeAutospacing="0" w:afterAutospacing="0" w:line="324" w:lineRule="atLeast"/>
            </w:pPr>
            <w:r>
              <w:rPr>
                <w:rFonts w:ascii="Verdana" w:hAnsi="Verdana" w:cs="Verdana"/>
                <w:color w:val="000000"/>
                <w:sz w:val="18"/>
                <w:szCs w:val="18"/>
              </w:rPr>
              <w:t>Low Delay</w:t>
            </w:r>
          </w:p>
        </w:tc>
        <w:tc>
          <w:tcPr>
            <w:tcW w:w="0" w:type="auto"/>
            <w:gridSpan w:val="2"/>
            <w:tcBorders>
              <w:top w:val="single" w:color="CCCCCC" w:sz="2" w:space="0"/>
              <w:left w:val="single" w:color="CCCCCC" w:sz="2" w:space="0"/>
              <w:bottom w:val="single" w:color="CCCCCC" w:sz="2" w:space="0"/>
              <w:right w:val="single" w:color="CCCCCC" w:sz="2" w:space="0"/>
            </w:tcBorders>
            <w:shd w:val="clear" w:color="auto" w:fill="auto"/>
            <w:tcMar>
              <w:top w:w="15" w:type="dxa"/>
              <w:left w:w="15" w:type="dxa"/>
              <w:bottom w:w="15" w:type="dxa"/>
              <w:right w:w="15" w:type="dxa"/>
            </w:tcMar>
          </w:tcPr>
          <w:p w14:paraId="0C534146">
            <w:pPr>
              <w:pStyle w:val="6"/>
              <w:widowControl/>
              <w:spacing w:beforeAutospacing="0" w:afterAutospacing="0" w:line="324" w:lineRule="atLeast"/>
            </w:pPr>
            <w:r>
              <w:rPr>
                <w:rFonts w:ascii="Verdana" w:hAnsi="Verdana" w:cs="Verdana"/>
                <w:color w:val="000000"/>
                <w:sz w:val="18"/>
                <w:szCs w:val="18"/>
              </w:rPr>
              <w:t>Normal, Mode 1, Mode 2</w:t>
            </w:r>
          </w:p>
        </w:tc>
      </w:tr>
      <w:tr w14:paraId="7DBCF15C">
        <w:tblPrEx>
          <w:tblBorders>
            <w:top w:val="single" w:color="CCCCCC" w:sz="2" w:space="0"/>
            <w:left w:val="single" w:color="CCCCCC" w:sz="2" w:space="0"/>
            <w:bottom w:val="single" w:color="CCCCCC" w:sz="2" w:space="0"/>
            <w:right w:val="single" w:color="CCCCCC" w:sz="2" w:space="0"/>
            <w:insideH w:val="none" w:color="auto" w:sz="0" w:space="0"/>
            <w:insideV w:val="none" w:color="auto" w:sz="0" w:space="0"/>
          </w:tblBorders>
          <w:tblCellMar>
            <w:top w:w="0" w:type="dxa"/>
            <w:left w:w="0" w:type="dxa"/>
            <w:bottom w:w="0" w:type="dxa"/>
            <w:right w:w="0" w:type="dxa"/>
          </w:tblCellMar>
        </w:tblPrEx>
        <w:trPr>
          <w:trHeight w:val="199" w:hRule="atLeast"/>
        </w:trPr>
        <w:tc>
          <w:tcPr>
            <w:tcW w:w="0" w:type="auto"/>
            <w:gridSpan w:val="3"/>
            <w:tcBorders>
              <w:top w:val="single" w:color="CCCCCC" w:sz="2" w:space="0"/>
              <w:left w:val="single" w:color="CCCCCC" w:sz="2" w:space="0"/>
              <w:bottom w:val="single" w:color="CCCCCC" w:sz="2" w:space="0"/>
              <w:right w:val="single" w:color="CCCCCC" w:sz="2" w:space="0"/>
            </w:tcBorders>
            <w:shd w:val="clear" w:color="auto" w:fill="FDE9D9"/>
            <w:tcMar>
              <w:top w:w="15" w:type="dxa"/>
              <w:left w:w="15" w:type="dxa"/>
              <w:bottom w:w="15" w:type="dxa"/>
              <w:right w:w="15" w:type="dxa"/>
            </w:tcMar>
          </w:tcPr>
          <w:p w14:paraId="2B062137">
            <w:pPr>
              <w:pStyle w:val="6"/>
              <w:widowControl/>
              <w:spacing w:beforeAutospacing="0" w:afterAutospacing="0" w:line="324" w:lineRule="atLeast"/>
            </w:pPr>
            <w:r>
              <w:rPr>
                <w:rStyle w:val="10"/>
                <w:rFonts w:ascii="Verdana" w:hAnsi="Verdana" w:cs="Verdana"/>
                <w:color w:val="000000"/>
                <w:sz w:val="18"/>
                <w:szCs w:val="18"/>
              </w:rPr>
              <w:t>Audio (HDMI)</w:t>
            </w:r>
          </w:p>
        </w:tc>
      </w:tr>
      <w:tr w14:paraId="31A3509E">
        <w:tblPrEx>
          <w:tblBorders>
            <w:top w:val="single" w:color="CCCCCC" w:sz="2" w:space="0"/>
            <w:left w:val="single" w:color="CCCCCC" w:sz="2" w:space="0"/>
            <w:bottom w:val="single" w:color="CCCCCC" w:sz="2" w:space="0"/>
            <w:right w:val="single" w:color="CCCCCC" w:sz="2" w:space="0"/>
            <w:insideH w:val="none" w:color="auto" w:sz="0" w:space="0"/>
            <w:insideV w:val="none" w:color="auto" w:sz="0" w:space="0"/>
          </w:tblBorders>
          <w:tblCellMar>
            <w:top w:w="0" w:type="dxa"/>
            <w:left w:w="0" w:type="dxa"/>
            <w:bottom w:w="0" w:type="dxa"/>
            <w:right w:w="0" w:type="dxa"/>
          </w:tblCellMar>
        </w:tblPrEx>
        <w:trPr>
          <w:trHeight w:val="282" w:hRule="atLeast"/>
        </w:trPr>
        <w:tc>
          <w:tcPr>
            <w:tcW w:w="0" w:type="auto"/>
            <w:tcBorders>
              <w:top w:val="single" w:color="CCCCCC" w:sz="2" w:space="0"/>
              <w:left w:val="single" w:color="CCCCCC" w:sz="2" w:space="0"/>
              <w:bottom w:val="single" w:color="CCCCCC" w:sz="2" w:space="0"/>
              <w:right w:val="single" w:color="CCCCCC" w:sz="2" w:space="0"/>
            </w:tcBorders>
            <w:shd w:val="clear" w:color="auto" w:fill="auto"/>
            <w:tcMar>
              <w:top w:w="15" w:type="dxa"/>
              <w:left w:w="15" w:type="dxa"/>
              <w:bottom w:w="15" w:type="dxa"/>
              <w:right w:w="15" w:type="dxa"/>
            </w:tcMar>
          </w:tcPr>
          <w:p w14:paraId="2AD3DBD4">
            <w:pPr>
              <w:pStyle w:val="6"/>
              <w:widowControl/>
              <w:spacing w:beforeAutospacing="0" w:afterAutospacing="0" w:line="324" w:lineRule="atLeast"/>
            </w:pPr>
            <w:r>
              <w:rPr>
                <w:rFonts w:ascii="Verdana" w:hAnsi="Verdana" w:cs="Verdana"/>
                <w:color w:val="000000"/>
                <w:sz w:val="18"/>
                <w:szCs w:val="18"/>
              </w:rPr>
              <w:t>Encoding</w:t>
            </w:r>
          </w:p>
        </w:tc>
        <w:tc>
          <w:tcPr>
            <w:tcW w:w="0" w:type="auto"/>
            <w:gridSpan w:val="2"/>
            <w:tcBorders>
              <w:top w:val="single" w:color="CCCCCC" w:sz="2" w:space="0"/>
              <w:left w:val="single" w:color="CCCCCC" w:sz="2" w:space="0"/>
              <w:bottom w:val="single" w:color="CCCCCC" w:sz="2" w:space="0"/>
              <w:right w:val="single" w:color="CCCCCC" w:sz="2" w:space="0"/>
            </w:tcBorders>
            <w:shd w:val="clear" w:color="auto" w:fill="auto"/>
            <w:tcMar>
              <w:top w:w="15" w:type="dxa"/>
              <w:left w:w="15" w:type="dxa"/>
              <w:bottom w:w="15" w:type="dxa"/>
              <w:right w:w="15" w:type="dxa"/>
            </w:tcMar>
          </w:tcPr>
          <w:p w14:paraId="787FDA24">
            <w:pPr>
              <w:pStyle w:val="6"/>
              <w:widowControl/>
              <w:spacing w:beforeAutospacing="0" w:afterAutospacing="0" w:line="324" w:lineRule="atLeast"/>
            </w:pPr>
            <w:r>
              <w:rPr>
                <w:rFonts w:ascii="Verdana" w:hAnsi="Verdana" w:cs="Verdana"/>
                <w:color w:val="000000"/>
                <w:sz w:val="18"/>
                <w:szCs w:val="18"/>
              </w:rPr>
              <w:t>MPEG1 Layer II; MPEG2-AAC; MPEG4-AAC;</w:t>
            </w:r>
          </w:p>
          <w:p w14:paraId="4D466C36">
            <w:pPr>
              <w:pStyle w:val="6"/>
              <w:widowControl/>
              <w:spacing w:beforeAutospacing="0" w:afterAutospacing="0" w:line="324" w:lineRule="atLeast"/>
            </w:pPr>
            <w:r>
              <w:rPr>
                <w:rFonts w:ascii="Verdana" w:hAnsi="Verdana" w:cs="Verdana"/>
                <w:color w:val="000000"/>
                <w:sz w:val="18"/>
                <w:szCs w:val="18"/>
              </w:rPr>
              <w:t>DD AC3 (2.0) Optional;</w:t>
            </w:r>
          </w:p>
          <w:p w14:paraId="530CD890">
            <w:pPr>
              <w:pStyle w:val="6"/>
              <w:widowControl/>
              <w:spacing w:beforeAutospacing="0" w:afterAutospacing="0" w:line="324" w:lineRule="atLeast"/>
            </w:pPr>
            <w:r>
              <w:rPr>
                <w:rFonts w:ascii="Verdana" w:hAnsi="Verdana" w:cs="Verdana"/>
                <w:color w:val="000000"/>
                <w:sz w:val="18"/>
                <w:szCs w:val="18"/>
              </w:rPr>
              <w:t>DD AC3 (2.0/5.1/7.1) passthrough</w:t>
            </w:r>
          </w:p>
        </w:tc>
      </w:tr>
      <w:tr w14:paraId="40641540">
        <w:tblPrEx>
          <w:tblBorders>
            <w:top w:val="single" w:color="CCCCCC" w:sz="2" w:space="0"/>
            <w:left w:val="single" w:color="CCCCCC" w:sz="2" w:space="0"/>
            <w:bottom w:val="single" w:color="CCCCCC" w:sz="2" w:space="0"/>
            <w:right w:val="single" w:color="CCCCCC" w:sz="2" w:space="0"/>
            <w:insideH w:val="none" w:color="auto" w:sz="0" w:space="0"/>
            <w:insideV w:val="none" w:color="auto" w:sz="0" w:space="0"/>
          </w:tblBorders>
          <w:tblCellMar>
            <w:top w:w="0" w:type="dxa"/>
            <w:left w:w="0" w:type="dxa"/>
            <w:bottom w:w="0" w:type="dxa"/>
            <w:right w:w="0" w:type="dxa"/>
          </w:tblCellMar>
        </w:tblPrEx>
        <w:trPr>
          <w:trHeight w:val="282" w:hRule="atLeast"/>
        </w:trPr>
        <w:tc>
          <w:tcPr>
            <w:tcW w:w="0" w:type="auto"/>
            <w:tcBorders>
              <w:top w:val="single" w:color="CCCCCC" w:sz="2" w:space="0"/>
              <w:left w:val="single" w:color="CCCCCC" w:sz="2" w:space="0"/>
              <w:bottom w:val="single" w:color="CCCCCC" w:sz="2" w:space="0"/>
              <w:right w:val="single" w:color="CCCCCC" w:sz="2" w:space="0"/>
            </w:tcBorders>
            <w:shd w:val="clear" w:color="auto" w:fill="auto"/>
            <w:tcMar>
              <w:top w:w="15" w:type="dxa"/>
              <w:left w:w="15" w:type="dxa"/>
              <w:bottom w:w="15" w:type="dxa"/>
              <w:right w:w="15" w:type="dxa"/>
            </w:tcMar>
          </w:tcPr>
          <w:p w14:paraId="2C5419FD">
            <w:pPr>
              <w:pStyle w:val="6"/>
              <w:widowControl/>
              <w:spacing w:beforeAutospacing="0" w:afterAutospacing="0" w:line="324" w:lineRule="atLeast"/>
            </w:pPr>
            <w:r>
              <w:rPr>
                <w:rFonts w:ascii="Verdana" w:hAnsi="Verdana" w:cs="Verdana"/>
                <w:color w:val="000000"/>
                <w:sz w:val="18"/>
                <w:szCs w:val="18"/>
              </w:rPr>
              <w:t>Interface</w:t>
            </w:r>
          </w:p>
        </w:tc>
        <w:tc>
          <w:tcPr>
            <w:tcW w:w="0" w:type="auto"/>
            <w:gridSpan w:val="2"/>
            <w:tcBorders>
              <w:top w:val="single" w:color="CCCCCC" w:sz="2" w:space="0"/>
              <w:left w:val="single" w:color="CCCCCC" w:sz="2" w:space="0"/>
              <w:bottom w:val="single" w:color="CCCCCC" w:sz="2" w:space="0"/>
              <w:right w:val="single" w:color="CCCCCC" w:sz="2" w:space="0"/>
            </w:tcBorders>
            <w:shd w:val="clear" w:color="auto" w:fill="auto"/>
            <w:tcMar>
              <w:top w:w="15" w:type="dxa"/>
              <w:left w:w="15" w:type="dxa"/>
              <w:bottom w:w="15" w:type="dxa"/>
              <w:right w:w="15" w:type="dxa"/>
            </w:tcMar>
          </w:tcPr>
          <w:p w14:paraId="0179EC58">
            <w:pPr>
              <w:pStyle w:val="6"/>
              <w:widowControl/>
              <w:spacing w:beforeAutospacing="0" w:afterAutospacing="0" w:line="324" w:lineRule="atLeast"/>
            </w:pPr>
            <w:r>
              <w:rPr>
                <w:rFonts w:ascii="Verdana" w:hAnsi="Verdana" w:cs="Verdana"/>
                <w:color w:val="000000"/>
                <w:sz w:val="18"/>
                <w:szCs w:val="18"/>
              </w:rPr>
              <w:t>HDMI*4 /SPDIF*4</w:t>
            </w:r>
          </w:p>
        </w:tc>
      </w:tr>
      <w:tr w14:paraId="2DD24F9C">
        <w:tblPrEx>
          <w:tblBorders>
            <w:top w:val="single" w:color="CCCCCC" w:sz="2" w:space="0"/>
            <w:left w:val="single" w:color="CCCCCC" w:sz="2" w:space="0"/>
            <w:bottom w:val="single" w:color="CCCCCC" w:sz="2" w:space="0"/>
            <w:right w:val="single" w:color="CCCCCC" w:sz="2" w:space="0"/>
            <w:insideH w:val="none" w:color="auto" w:sz="0" w:space="0"/>
            <w:insideV w:val="none" w:color="auto" w:sz="0" w:space="0"/>
          </w:tblBorders>
          <w:tblCellMar>
            <w:top w:w="0" w:type="dxa"/>
            <w:left w:w="0" w:type="dxa"/>
            <w:bottom w:w="0" w:type="dxa"/>
            <w:right w:w="0" w:type="dxa"/>
          </w:tblCellMar>
        </w:tblPrEx>
        <w:trPr>
          <w:trHeight w:val="282" w:hRule="atLeast"/>
        </w:trPr>
        <w:tc>
          <w:tcPr>
            <w:tcW w:w="0" w:type="auto"/>
            <w:tcBorders>
              <w:top w:val="single" w:color="CCCCCC" w:sz="2" w:space="0"/>
              <w:left w:val="single" w:color="CCCCCC" w:sz="2" w:space="0"/>
              <w:bottom w:val="single" w:color="CCCCCC" w:sz="2" w:space="0"/>
              <w:right w:val="single" w:color="CCCCCC" w:sz="2" w:space="0"/>
            </w:tcBorders>
            <w:shd w:val="clear" w:color="auto" w:fill="auto"/>
            <w:tcMar>
              <w:top w:w="15" w:type="dxa"/>
              <w:left w:w="15" w:type="dxa"/>
              <w:bottom w:w="15" w:type="dxa"/>
              <w:right w:w="15" w:type="dxa"/>
            </w:tcMar>
          </w:tcPr>
          <w:p w14:paraId="11D08AF4">
            <w:pPr>
              <w:pStyle w:val="6"/>
              <w:widowControl/>
              <w:spacing w:beforeAutospacing="0" w:afterAutospacing="0" w:line="324" w:lineRule="atLeast"/>
            </w:pPr>
            <w:r>
              <w:rPr>
                <w:rFonts w:ascii="Verdana" w:hAnsi="Verdana" w:cs="Verdana"/>
                <w:color w:val="000000"/>
                <w:sz w:val="18"/>
                <w:szCs w:val="18"/>
              </w:rPr>
              <w:t>Sample rate</w:t>
            </w:r>
          </w:p>
        </w:tc>
        <w:tc>
          <w:tcPr>
            <w:tcW w:w="0" w:type="auto"/>
            <w:gridSpan w:val="2"/>
            <w:tcBorders>
              <w:top w:val="single" w:color="CCCCCC" w:sz="2" w:space="0"/>
              <w:left w:val="single" w:color="CCCCCC" w:sz="2" w:space="0"/>
              <w:bottom w:val="single" w:color="CCCCCC" w:sz="2" w:space="0"/>
              <w:right w:val="single" w:color="CCCCCC" w:sz="2" w:space="0"/>
            </w:tcBorders>
            <w:shd w:val="clear" w:color="auto" w:fill="auto"/>
            <w:tcMar>
              <w:top w:w="15" w:type="dxa"/>
              <w:left w:w="15" w:type="dxa"/>
              <w:bottom w:w="15" w:type="dxa"/>
              <w:right w:w="15" w:type="dxa"/>
            </w:tcMar>
          </w:tcPr>
          <w:p w14:paraId="72903135">
            <w:pPr>
              <w:pStyle w:val="6"/>
              <w:widowControl/>
              <w:spacing w:beforeAutospacing="0" w:afterAutospacing="0" w:line="324" w:lineRule="atLeast"/>
            </w:pPr>
            <w:r>
              <w:rPr>
                <w:rFonts w:ascii="Verdana" w:hAnsi="Verdana" w:cs="Verdana"/>
                <w:color w:val="000000"/>
                <w:sz w:val="18"/>
                <w:szCs w:val="18"/>
              </w:rPr>
              <w:t>48KHz</w:t>
            </w:r>
          </w:p>
        </w:tc>
      </w:tr>
      <w:tr w14:paraId="2A778AC8">
        <w:tblPrEx>
          <w:tblBorders>
            <w:top w:val="single" w:color="CCCCCC" w:sz="2" w:space="0"/>
            <w:left w:val="single" w:color="CCCCCC" w:sz="2" w:space="0"/>
            <w:bottom w:val="single" w:color="CCCCCC" w:sz="2" w:space="0"/>
            <w:right w:val="single" w:color="CCCCCC" w:sz="2" w:space="0"/>
            <w:insideH w:val="none" w:color="auto" w:sz="0" w:space="0"/>
            <w:insideV w:val="none" w:color="auto" w:sz="0" w:space="0"/>
          </w:tblBorders>
          <w:tblCellMar>
            <w:top w:w="0" w:type="dxa"/>
            <w:left w:w="0" w:type="dxa"/>
            <w:bottom w:w="0" w:type="dxa"/>
            <w:right w:w="0" w:type="dxa"/>
          </w:tblCellMar>
        </w:tblPrEx>
        <w:trPr>
          <w:trHeight w:val="283" w:hRule="atLeast"/>
        </w:trPr>
        <w:tc>
          <w:tcPr>
            <w:tcW w:w="0" w:type="auto"/>
            <w:tcBorders>
              <w:top w:val="single" w:color="CCCCCC" w:sz="2" w:space="0"/>
              <w:left w:val="single" w:color="CCCCCC" w:sz="2" w:space="0"/>
              <w:bottom w:val="single" w:color="CCCCCC" w:sz="2" w:space="0"/>
              <w:right w:val="single" w:color="CCCCCC" w:sz="2" w:space="0"/>
            </w:tcBorders>
            <w:shd w:val="clear" w:color="auto" w:fill="auto"/>
            <w:tcMar>
              <w:top w:w="15" w:type="dxa"/>
              <w:left w:w="15" w:type="dxa"/>
              <w:bottom w:w="15" w:type="dxa"/>
              <w:right w:w="15" w:type="dxa"/>
            </w:tcMar>
            <w:vAlign w:val="center"/>
          </w:tcPr>
          <w:p w14:paraId="14D8B059">
            <w:pPr>
              <w:pStyle w:val="6"/>
              <w:widowControl/>
              <w:spacing w:beforeAutospacing="0" w:afterAutospacing="0" w:line="324" w:lineRule="atLeast"/>
            </w:pPr>
            <w:r>
              <w:rPr>
                <w:rFonts w:ascii="Verdana" w:hAnsi="Verdana" w:cs="Verdana"/>
                <w:color w:val="000000"/>
                <w:sz w:val="18"/>
                <w:szCs w:val="18"/>
              </w:rPr>
              <w:t>Bit rate</w:t>
            </w:r>
          </w:p>
        </w:tc>
        <w:tc>
          <w:tcPr>
            <w:tcW w:w="0" w:type="auto"/>
            <w:gridSpan w:val="2"/>
            <w:tcBorders>
              <w:top w:val="single" w:color="CCCCCC" w:sz="2" w:space="0"/>
              <w:left w:val="single" w:color="CCCCCC" w:sz="2" w:space="0"/>
              <w:bottom w:val="single" w:color="CCCCCC" w:sz="2" w:space="0"/>
              <w:right w:val="single" w:color="CCCCCC" w:sz="2" w:space="0"/>
            </w:tcBorders>
            <w:shd w:val="clear" w:color="auto" w:fill="auto"/>
            <w:tcMar>
              <w:top w:w="15" w:type="dxa"/>
              <w:left w:w="15" w:type="dxa"/>
              <w:bottom w:w="15" w:type="dxa"/>
              <w:right w:w="15" w:type="dxa"/>
            </w:tcMar>
          </w:tcPr>
          <w:p w14:paraId="248EC4A6">
            <w:pPr>
              <w:pStyle w:val="6"/>
              <w:widowControl/>
              <w:spacing w:beforeAutospacing="0" w:afterAutospacing="0" w:line="324" w:lineRule="atLeast"/>
            </w:pPr>
            <w:r>
              <w:rPr>
                <w:rFonts w:ascii="Verdana" w:hAnsi="Verdana" w:cs="Verdana"/>
                <w:color w:val="000000"/>
                <w:sz w:val="18"/>
                <w:szCs w:val="18"/>
              </w:rPr>
              <w:t>64/96/128/ 192/256/320kbps</w:t>
            </w:r>
          </w:p>
        </w:tc>
      </w:tr>
      <w:tr w14:paraId="37EFC9B7">
        <w:tblPrEx>
          <w:tblBorders>
            <w:top w:val="single" w:color="CCCCCC" w:sz="2" w:space="0"/>
            <w:left w:val="single" w:color="CCCCCC" w:sz="2" w:space="0"/>
            <w:bottom w:val="single" w:color="CCCCCC" w:sz="2" w:space="0"/>
            <w:right w:val="single" w:color="CCCCCC" w:sz="2" w:space="0"/>
            <w:insideH w:val="none" w:color="auto" w:sz="0" w:space="0"/>
            <w:insideV w:val="none" w:color="auto" w:sz="0" w:space="0"/>
          </w:tblBorders>
          <w:tblCellMar>
            <w:top w:w="0" w:type="dxa"/>
            <w:left w:w="0" w:type="dxa"/>
            <w:bottom w:w="0" w:type="dxa"/>
            <w:right w:w="0" w:type="dxa"/>
          </w:tblCellMar>
        </w:tblPrEx>
        <w:trPr>
          <w:trHeight w:val="237" w:hRule="atLeast"/>
        </w:trPr>
        <w:tc>
          <w:tcPr>
            <w:tcW w:w="0" w:type="auto"/>
            <w:gridSpan w:val="3"/>
            <w:tcBorders>
              <w:top w:val="single" w:color="CCCCCC" w:sz="2" w:space="0"/>
              <w:left w:val="single" w:color="CCCCCC" w:sz="2" w:space="0"/>
              <w:bottom w:val="single" w:color="CCCCCC" w:sz="2" w:space="0"/>
              <w:right w:val="single" w:color="CCCCCC" w:sz="2" w:space="0"/>
            </w:tcBorders>
            <w:shd w:val="clear" w:color="auto" w:fill="FDE9D9"/>
            <w:tcMar>
              <w:top w:w="15" w:type="dxa"/>
              <w:left w:w="15" w:type="dxa"/>
              <w:bottom w:w="15" w:type="dxa"/>
              <w:right w:w="15" w:type="dxa"/>
            </w:tcMar>
          </w:tcPr>
          <w:p w14:paraId="6EFE921A">
            <w:pPr>
              <w:pStyle w:val="6"/>
              <w:widowControl/>
              <w:spacing w:beforeAutospacing="0" w:afterAutospacing="0" w:line="324" w:lineRule="atLeast"/>
            </w:pPr>
            <w:r>
              <w:rPr>
                <w:rStyle w:val="10"/>
                <w:rFonts w:ascii="Verdana" w:hAnsi="Verdana" w:cs="Verdana"/>
                <w:color w:val="000000"/>
                <w:sz w:val="18"/>
                <w:szCs w:val="18"/>
              </w:rPr>
              <w:t>Video (CVBS/YPbPr)</w:t>
            </w:r>
          </w:p>
        </w:tc>
      </w:tr>
      <w:tr w14:paraId="71FB234C">
        <w:tblPrEx>
          <w:tblBorders>
            <w:top w:val="single" w:color="CCCCCC" w:sz="2" w:space="0"/>
            <w:left w:val="single" w:color="CCCCCC" w:sz="2" w:space="0"/>
            <w:bottom w:val="single" w:color="CCCCCC" w:sz="2" w:space="0"/>
            <w:right w:val="single" w:color="CCCCCC" w:sz="2" w:space="0"/>
            <w:insideH w:val="none" w:color="auto" w:sz="0" w:space="0"/>
            <w:insideV w:val="none" w:color="auto" w:sz="0" w:space="0"/>
          </w:tblBorders>
          <w:tblCellMar>
            <w:top w:w="0" w:type="dxa"/>
            <w:left w:w="0" w:type="dxa"/>
            <w:bottom w:w="0" w:type="dxa"/>
            <w:right w:w="0" w:type="dxa"/>
          </w:tblCellMar>
        </w:tblPrEx>
        <w:trPr>
          <w:trHeight w:val="282" w:hRule="atLeast"/>
        </w:trPr>
        <w:tc>
          <w:tcPr>
            <w:tcW w:w="0" w:type="auto"/>
            <w:tcBorders>
              <w:top w:val="single" w:color="CCCCCC" w:sz="2" w:space="0"/>
              <w:left w:val="single" w:color="CCCCCC" w:sz="2" w:space="0"/>
              <w:bottom w:val="single" w:color="CCCCCC" w:sz="2" w:space="0"/>
              <w:right w:val="single" w:color="CCCCCC" w:sz="2" w:space="0"/>
            </w:tcBorders>
            <w:shd w:val="clear" w:color="auto" w:fill="auto"/>
            <w:tcMar>
              <w:top w:w="15" w:type="dxa"/>
              <w:left w:w="15" w:type="dxa"/>
              <w:bottom w:w="15" w:type="dxa"/>
              <w:right w:w="15" w:type="dxa"/>
            </w:tcMar>
          </w:tcPr>
          <w:p w14:paraId="0C181FF5">
            <w:pPr>
              <w:pStyle w:val="6"/>
              <w:widowControl/>
              <w:spacing w:beforeAutospacing="0" w:afterAutospacing="0" w:line="324" w:lineRule="atLeast"/>
            </w:pPr>
            <w:r>
              <w:rPr>
                <w:rFonts w:ascii="Verdana" w:hAnsi="Verdana" w:cs="Verdana"/>
                <w:color w:val="000000"/>
                <w:sz w:val="18"/>
                <w:szCs w:val="18"/>
              </w:rPr>
              <w:t>Encoding</w:t>
            </w:r>
          </w:p>
        </w:tc>
        <w:tc>
          <w:tcPr>
            <w:tcW w:w="0" w:type="auto"/>
            <w:gridSpan w:val="2"/>
            <w:tcBorders>
              <w:top w:val="single" w:color="CCCCCC" w:sz="2" w:space="0"/>
              <w:left w:val="single" w:color="CCCCCC" w:sz="2" w:space="0"/>
              <w:bottom w:val="single" w:color="CCCCCC" w:sz="2" w:space="0"/>
              <w:right w:val="single" w:color="CCCCCC" w:sz="2" w:space="0"/>
            </w:tcBorders>
            <w:shd w:val="clear" w:color="auto" w:fill="auto"/>
            <w:tcMar>
              <w:top w:w="15" w:type="dxa"/>
              <w:left w:w="15" w:type="dxa"/>
              <w:bottom w:w="15" w:type="dxa"/>
              <w:right w:w="15" w:type="dxa"/>
            </w:tcMar>
          </w:tcPr>
          <w:p w14:paraId="165A9FFC">
            <w:pPr>
              <w:pStyle w:val="6"/>
              <w:widowControl/>
              <w:spacing w:beforeAutospacing="0" w:afterAutospacing="0" w:line="324" w:lineRule="atLeast"/>
            </w:pPr>
            <w:r>
              <w:rPr>
                <w:rFonts w:ascii="Verdana" w:hAnsi="Verdana" w:cs="Verdana"/>
                <w:color w:val="000000"/>
                <w:sz w:val="18"/>
                <w:szCs w:val="18"/>
              </w:rPr>
              <w:t>MPEG2; MPEG4 AVC/H.264</w:t>
            </w:r>
          </w:p>
        </w:tc>
      </w:tr>
      <w:tr w14:paraId="6750BEC4">
        <w:tblPrEx>
          <w:tblBorders>
            <w:top w:val="single" w:color="CCCCCC" w:sz="2" w:space="0"/>
            <w:left w:val="single" w:color="CCCCCC" w:sz="2" w:space="0"/>
            <w:bottom w:val="single" w:color="CCCCCC" w:sz="2" w:space="0"/>
            <w:right w:val="single" w:color="CCCCCC" w:sz="2" w:space="0"/>
            <w:insideH w:val="none" w:color="auto" w:sz="0" w:space="0"/>
            <w:insideV w:val="none" w:color="auto" w:sz="0" w:space="0"/>
          </w:tblBorders>
          <w:tblCellMar>
            <w:top w:w="0" w:type="dxa"/>
            <w:left w:w="0" w:type="dxa"/>
            <w:bottom w:w="0" w:type="dxa"/>
            <w:right w:w="0" w:type="dxa"/>
          </w:tblCellMar>
        </w:tblPrEx>
        <w:trPr>
          <w:trHeight w:val="282" w:hRule="atLeast"/>
        </w:trPr>
        <w:tc>
          <w:tcPr>
            <w:tcW w:w="0" w:type="auto"/>
            <w:tcBorders>
              <w:top w:val="single" w:color="CCCCCC" w:sz="2" w:space="0"/>
              <w:left w:val="single" w:color="CCCCCC" w:sz="2" w:space="0"/>
              <w:bottom w:val="single" w:color="CCCCCC" w:sz="2" w:space="0"/>
              <w:right w:val="single" w:color="CCCCCC" w:sz="2" w:space="0"/>
            </w:tcBorders>
            <w:shd w:val="clear" w:color="auto" w:fill="auto"/>
            <w:tcMar>
              <w:top w:w="15" w:type="dxa"/>
              <w:left w:w="15" w:type="dxa"/>
              <w:bottom w:w="15" w:type="dxa"/>
              <w:right w:w="15" w:type="dxa"/>
            </w:tcMar>
          </w:tcPr>
          <w:p w14:paraId="1E813ABA">
            <w:pPr>
              <w:pStyle w:val="6"/>
              <w:widowControl/>
              <w:spacing w:beforeAutospacing="0" w:afterAutospacing="0" w:line="324" w:lineRule="atLeast"/>
            </w:pPr>
            <w:r>
              <w:rPr>
                <w:rFonts w:ascii="Verdana" w:hAnsi="Verdana" w:cs="Verdana"/>
                <w:color w:val="000000"/>
                <w:sz w:val="18"/>
                <w:szCs w:val="18"/>
              </w:rPr>
              <w:t>Interface</w:t>
            </w:r>
          </w:p>
        </w:tc>
        <w:tc>
          <w:tcPr>
            <w:tcW w:w="0" w:type="auto"/>
            <w:gridSpan w:val="2"/>
            <w:tcBorders>
              <w:top w:val="single" w:color="CCCCCC" w:sz="2" w:space="0"/>
              <w:left w:val="single" w:color="CCCCCC" w:sz="2" w:space="0"/>
              <w:bottom w:val="single" w:color="CCCCCC" w:sz="2" w:space="0"/>
              <w:right w:val="single" w:color="CCCCCC" w:sz="2" w:space="0"/>
            </w:tcBorders>
            <w:shd w:val="clear" w:color="auto" w:fill="auto"/>
            <w:tcMar>
              <w:top w:w="15" w:type="dxa"/>
              <w:left w:w="15" w:type="dxa"/>
              <w:bottom w:w="15" w:type="dxa"/>
              <w:right w:w="15" w:type="dxa"/>
            </w:tcMar>
          </w:tcPr>
          <w:p w14:paraId="1CCC45FF">
            <w:pPr>
              <w:pStyle w:val="6"/>
              <w:widowControl/>
              <w:spacing w:beforeAutospacing="0" w:afterAutospacing="0" w:line="324" w:lineRule="atLeast"/>
            </w:pPr>
            <w:r>
              <w:rPr>
                <w:rFonts w:ascii="Verdana" w:hAnsi="Verdana" w:cs="Verdana"/>
                <w:color w:val="000000"/>
                <w:sz w:val="18"/>
                <w:szCs w:val="18"/>
              </w:rPr>
              <w:t>CVBS/YPbPr*4 (RCA)</w:t>
            </w:r>
          </w:p>
        </w:tc>
      </w:tr>
      <w:tr w14:paraId="6DDFFE02">
        <w:tblPrEx>
          <w:tblBorders>
            <w:top w:val="single" w:color="CCCCCC" w:sz="2" w:space="0"/>
            <w:left w:val="single" w:color="CCCCCC" w:sz="2" w:space="0"/>
            <w:bottom w:val="single" w:color="CCCCCC" w:sz="2" w:space="0"/>
            <w:right w:val="single" w:color="CCCCCC" w:sz="2" w:space="0"/>
            <w:insideH w:val="none" w:color="auto" w:sz="0" w:space="0"/>
            <w:insideV w:val="none" w:color="auto" w:sz="0" w:space="0"/>
          </w:tblBorders>
          <w:tblCellMar>
            <w:top w:w="0" w:type="dxa"/>
            <w:left w:w="0" w:type="dxa"/>
            <w:bottom w:w="0" w:type="dxa"/>
            <w:right w:w="0" w:type="dxa"/>
          </w:tblCellMar>
        </w:tblPrEx>
        <w:tc>
          <w:tcPr>
            <w:tcW w:w="0" w:type="auto"/>
            <w:vMerge w:val="restart"/>
            <w:tcBorders>
              <w:top w:val="single" w:color="CCCCCC" w:sz="2" w:space="0"/>
              <w:left w:val="single" w:color="CCCCCC" w:sz="2" w:space="0"/>
              <w:bottom w:val="single" w:color="CCCCCC" w:sz="2" w:space="0"/>
              <w:right w:val="single" w:color="CCCCCC" w:sz="2" w:space="0"/>
            </w:tcBorders>
            <w:shd w:val="clear" w:color="auto" w:fill="auto"/>
            <w:tcMar>
              <w:top w:w="15" w:type="dxa"/>
              <w:left w:w="15" w:type="dxa"/>
              <w:bottom w:w="15" w:type="dxa"/>
              <w:right w:w="15" w:type="dxa"/>
            </w:tcMar>
            <w:vAlign w:val="center"/>
          </w:tcPr>
          <w:p w14:paraId="774DB7CF">
            <w:pPr>
              <w:pStyle w:val="6"/>
              <w:widowControl/>
              <w:spacing w:beforeAutospacing="0" w:afterAutospacing="0" w:line="324" w:lineRule="atLeast"/>
            </w:pPr>
            <w:r>
              <w:rPr>
                <w:rFonts w:ascii="Verdana" w:hAnsi="Verdana" w:cs="Verdana"/>
                <w:color w:val="000000"/>
                <w:sz w:val="18"/>
                <w:szCs w:val="18"/>
              </w:rPr>
              <w:t>Resolution</w:t>
            </w:r>
          </w:p>
        </w:tc>
        <w:tc>
          <w:tcPr>
            <w:tcW w:w="0" w:type="auto"/>
            <w:gridSpan w:val="2"/>
            <w:tcBorders>
              <w:top w:val="single" w:color="CCCCCC" w:sz="2" w:space="0"/>
              <w:left w:val="single" w:color="CCCCCC" w:sz="2" w:space="0"/>
              <w:bottom w:val="single" w:color="CCCCCC" w:sz="2" w:space="0"/>
              <w:right w:val="single" w:color="CCCCCC" w:sz="2" w:space="0"/>
            </w:tcBorders>
            <w:shd w:val="clear" w:color="auto" w:fill="auto"/>
            <w:tcMar>
              <w:top w:w="15" w:type="dxa"/>
              <w:left w:w="15" w:type="dxa"/>
              <w:bottom w:w="15" w:type="dxa"/>
              <w:right w:w="15" w:type="dxa"/>
            </w:tcMar>
          </w:tcPr>
          <w:p w14:paraId="47D0E1F0">
            <w:pPr>
              <w:widowControl/>
              <w:spacing w:before="120" w:after="120" w:line="324" w:lineRule="atLeast"/>
              <w:ind w:left="120" w:right="120"/>
              <w:jc w:val="left"/>
              <w:rPr>
                <w:rFonts w:ascii="Verdana" w:hAnsi="Verdana" w:cs="Verdana"/>
                <w:color w:val="000000"/>
              </w:rPr>
            </w:pPr>
            <w:r>
              <w:rPr>
                <w:rFonts w:ascii="Verdana" w:hAnsi="Verdana" w:eastAsia="宋体" w:cs="Verdana"/>
                <w:color w:val="000000"/>
                <w:kern w:val="0"/>
                <w:sz w:val="18"/>
                <w:szCs w:val="18"/>
              </w:rPr>
              <w:t>CVBS: 720*576_50i, 720*480_60i</w:t>
            </w:r>
          </w:p>
        </w:tc>
      </w:tr>
      <w:tr w14:paraId="57A96F72">
        <w:tblPrEx>
          <w:tblBorders>
            <w:top w:val="single" w:color="CCCCCC" w:sz="2" w:space="0"/>
            <w:left w:val="single" w:color="CCCCCC" w:sz="2" w:space="0"/>
            <w:bottom w:val="single" w:color="CCCCCC" w:sz="2" w:space="0"/>
            <w:right w:val="single" w:color="CCCCCC" w:sz="2" w:space="0"/>
            <w:insideH w:val="none" w:color="auto" w:sz="0" w:space="0"/>
            <w:insideV w:val="none" w:color="auto" w:sz="0" w:space="0"/>
          </w:tblBorders>
          <w:tblCellMar>
            <w:top w:w="0" w:type="dxa"/>
            <w:left w:w="0" w:type="dxa"/>
            <w:bottom w:w="0" w:type="dxa"/>
            <w:right w:w="0" w:type="dxa"/>
          </w:tblCellMar>
        </w:tblPrEx>
        <w:tc>
          <w:tcPr>
            <w:tcW w:w="0" w:type="auto"/>
            <w:vMerge w:val="continue"/>
            <w:tcBorders>
              <w:top w:val="single" w:color="CCCCCC" w:sz="2" w:space="0"/>
              <w:left w:val="single" w:color="CCCCCC" w:sz="2" w:space="0"/>
              <w:bottom w:val="single" w:color="CCCCCC" w:sz="2" w:space="0"/>
              <w:right w:val="single" w:color="CCCCCC" w:sz="2" w:space="0"/>
            </w:tcBorders>
            <w:shd w:val="clear" w:color="auto" w:fill="auto"/>
            <w:tcMar>
              <w:top w:w="15" w:type="dxa"/>
              <w:left w:w="15" w:type="dxa"/>
              <w:bottom w:w="15" w:type="dxa"/>
              <w:right w:w="15" w:type="dxa"/>
            </w:tcMar>
            <w:vAlign w:val="center"/>
          </w:tcPr>
          <w:p w14:paraId="09E0B1E2">
            <w:pPr>
              <w:jc w:val="left"/>
              <w:rPr>
                <w:rFonts w:ascii="Verdana" w:hAnsi="Verdana" w:cs="Verdana"/>
                <w:color w:val="000000"/>
                <w:sz w:val="24"/>
                <w:szCs w:val="24"/>
              </w:rPr>
            </w:pPr>
          </w:p>
        </w:tc>
        <w:tc>
          <w:tcPr>
            <w:tcW w:w="0" w:type="auto"/>
            <w:tcBorders>
              <w:top w:val="single" w:color="CCCCCC" w:sz="2" w:space="0"/>
              <w:left w:val="single" w:color="CCCCCC" w:sz="2" w:space="0"/>
              <w:bottom w:val="single" w:color="CCCCCC" w:sz="2" w:space="0"/>
              <w:right w:val="single" w:color="CCCCCC" w:sz="2" w:space="0"/>
            </w:tcBorders>
            <w:shd w:val="clear" w:color="auto" w:fill="auto"/>
            <w:tcMar>
              <w:top w:w="15" w:type="dxa"/>
              <w:left w:w="15" w:type="dxa"/>
              <w:bottom w:w="15" w:type="dxa"/>
              <w:right w:w="15" w:type="dxa"/>
            </w:tcMar>
          </w:tcPr>
          <w:p w14:paraId="339228A9">
            <w:pPr>
              <w:widowControl/>
              <w:spacing w:before="120" w:after="120" w:line="324" w:lineRule="atLeast"/>
              <w:ind w:left="120" w:right="120"/>
              <w:jc w:val="left"/>
              <w:rPr>
                <w:rFonts w:ascii="Verdana" w:hAnsi="Verdana" w:cs="Verdana"/>
                <w:color w:val="000000"/>
              </w:rPr>
            </w:pPr>
            <w:r>
              <w:rPr>
                <w:rFonts w:ascii="Verdana" w:hAnsi="Verdana" w:eastAsia="宋体" w:cs="Verdana"/>
                <w:color w:val="000000"/>
                <w:kern w:val="0"/>
                <w:sz w:val="18"/>
                <w:szCs w:val="18"/>
              </w:rPr>
              <w:t>YPbPr Input</w:t>
            </w:r>
          </w:p>
        </w:tc>
        <w:tc>
          <w:tcPr>
            <w:tcW w:w="0" w:type="auto"/>
            <w:tcBorders>
              <w:top w:val="single" w:color="CCCCCC" w:sz="2" w:space="0"/>
              <w:left w:val="single" w:color="CCCCCC" w:sz="2" w:space="0"/>
              <w:bottom w:val="single" w:color="CCCCCC" w:sz="2" w:space="0"/>
              <w:right w:val="single" w:color="CCCCCC" w:sz="2" w:space="0"/>
            </w:tcBorders>
            <w:shd w:val="clear" w:color="auto" w:fill="auto"/>
            <w:tcMar>
              <w:top w:w="15" w:type="dxa"/>
              <w:left w:w="15" w:type="dxa"/>
              <w:bottom w:w="15" w:type="dxa"/>
              <w:right w:w="15" w:type="dxa"/>
            </w:tcMar>
          </w:tcPr>
          <w:p w14:paraId="30D27263">
            <w:pPr>
              <w:widowControl/>
              <w:spacing w:before="120" w:after="120" w:line="324" w:lineRule="atLeast"/>
              <w:ind w:left="120" w:right="120"/>
              <w:jc w:val="left"/>
              <w:rPr>
                <w:rFonts w:ascii="Verdana" w:hAnsi="Verdana" w:cs="Verdana"/>
                <w:color w:val="000000"/>
              </w:rPr>
            </w:pPr>
            <w:r>
              <w:rPr>
                <w:rFonts w:ascii="Verdana" w:hAnsi="Verdana" w:eastAsia="宋体" w:cs="Verdana"/>
                <w:color w:val="000000"/>
                <w:kern w:val="0"/>
                <w:sz w:val="18"/>
                <w:szCs w:val="18"/>
              </w:rPr>
              <w:t>YPbPr Output</w:t>
            </w:r>
          </w:p>
        </w:tc>
      </w:tr>
      <w:tr w14:paraId="00295BB8">
        <w:tblPrEx>
          <w:tblBorders>
            <w:top w:val="single" w:color="CCCCCC" w:sz="2" w:space="0"/>
            <w:left w:val="single" w:color="CCCCCC" w:sz="2" w:space="0"/>
            <w:bottom w:val="single" w:color="CCCCCC" w:sz="2" w:space="0"/>
            <w:right w:val="single" w:color="CCCCCC" w:sz="2" w:space="0"/>
            <w:insideH w:val="none" w:color="auto" w:sz="0" w:space="0"/>
            <w:insideV w:val="none" w:color="auto" w:sz="0" w:space="0"/>
          </w:tblBorders>
          <w:tblCellMar>
            <w:top w:w="0" w:type="dxa"/>
            <w:left w:w="0" w:type="dxa"/>
            <w:bottom w:w="0" w:type="dxa"/>
            <w:right w:w="0" w:type="dxa"/>
          </w:tblCellMar>
        </w:tblPrEx>
        <w:trPr>
          <w:trHeight w:val="574" w:hRule="atLeast"/>
        </w:trPr>
        <w:tc>
          <w:tcPr>
            <w:tcW w:w="0" w:type="auto"/>
            <w:vMerge w:val="continue"/>
            <w:tcBorders>
              <w:top w:val="single" w:color="CCCCCC" w:sz="2" w:space="0"/>
              <w:left w:val="single" w:color="CCCCCC" w:sz="2" w:space="0"/>
              <w:bottom w:val="single" w:color="CCCCCC" w:sz="2" w:space="0"/>
              <w:right w:val="single" w:color="CCCCCC" w:sz="2" w:space="0"/>
            </w:tcBorders>
            <w:shd w:val="clear" w:color="auto" w:fill="auto"/>
            <w:tcMar>
              <w:top w:w="15" w:type="dxa"/>
              <w:left w:w="15" w:type="dxa"/>
              <w:bottom w:w="15" w:type="dxa"/>
              <w:right w:w="15" w:type="dxa"/>
            </w:tcMar>
            <w:vAlign w:val="center"/>
          </w:tcPr>
          <w:p w14:paraId="1DC5DA61">
            <w:pPr>
              <w:jc w:val="left"/>
              <w:rPr>
                <w:rFonts w:ascii="Verdana" w:hAnsi="Verdana" w:cs="Verdana"/>
                <w:color w:val="000000"/>
                <w:sz w:val="24"/>
                <w:szCs w:val="24"/>
              </w:rPr>
            </w:pPr>
          </w:p>
        </w:tc>
        <w:tc>
          <w:tcPr>
            <w:tcW w:w="0" w:type="auto"/>
            <w:tcBorders>
              <w:top w:val="single" w:color="CCCCCC" w:sz="2" w:space="0"/>
              <w:left w:val="single" w:color="CCCCCC" w:sz="2" w:space="0"/>
              <w:bottom w:val="single" w:color="CCCCCC" w:sz="2" w:space="0"/>
              <w:right w:val="single" w:color="CCCCCC" w:sz="2" w:space="0"/>
            </w:tcBorders>
            <w:shd w:val="clear" w:color="auto" w:fill="auto"/>
            <w:tcMar>
              <w:top w:w="15" w:type="dxa"/>
              <w:left w:w="15" w:type="dxa"/>
              <w:bottom w:w="15" w:type="dxa"/>
              <w:right w:w="15" w:type="dxa"/>
            </w:tcMar>
          </w:tcPr>
          <w:p w14:paraId="76BC7B1A">
            <w:pPr>
              <w:pStyle w:val="6"/>
              <w:widowControl/>
              <w:spacing w:beforeAutospacing="0" w:afterAutospacing="0" w:line="324" w:lineRule="atLeast"/>
            </w:pPr>
            <w:r>
              <w:rPr>
                <w:rFonts w:ascii="Verdana" w:hAnsi="Verdana" w:cs="Verdana"/>
                <w:color w:val="000000"/>
              </w:rPr>
              <w:t> </w:t>
            </w:r>
          </w:p>
          <w:p w14:paraId="7C614C83">
            <w:pPr>
              <w:pStyle w:val="6"/>
              <w:widowControl/>
              <w:spacing w:beforeAutospacing="0" w:afterAutospacing="0" w:line="324" w:lineRule="atLeast"/>
            </w:pPr>
            <w:r>
              <w:rPr>
                <w:rFonts w:ascii="Verdana" w:hAnsi="Verdana" w:cs="Verdana"/>
                <w:color w:val="000000"/>
                <w:sz w:val="18"/>
                <w:szCs w:val="18"/>
              </w:rPr>
              <w:t>1920*1080_60i, 1920*1080_50i;</w:t>
            </w:r>
          </w:p>
          <w:p w14:paraId="3658EA5B">
            <w:pPr>
              <w:pStyle w:val="6"/>
              <w:widowControl/>
              <w:spacing w:beforeAutospacing="0" w:afterAutospacing="0" w:line="324" w:lineRule="atLeast"/>
            </w:pPr>
            <w:r>
              <w:rPr>
                <w:rFonts w:ascii="Verdana" w:hAnsi="Verdana" w:cs="Verdana"/>
                <w:color w:val="000000"/>
                <w:sz w:val="18"/>
                <w:szCs w:val="18"/>
              </w:rPr>
              <w:t>1280*720_60p, 1280*720_50P</w:t>
            </w:r>
          </w:p>
        </w:tc>
        <w:tc>
          <w:tcPr>
            <w:tcW w:w="0" w:type="auto"/>
            <w:tcBorders>
              <w:top w:val="single" w:color="CCCCCC" w:sz="2" w:space="0"/>
              <w:left w:val="single" w:color="CCCCCC" w:sz="2" w:space="0"/>
              <w:bottom w:val="single" w:color="CCCCCC" w:sz="2" w:space="0"/>
              <w:right w:val="single" w:color="CCCCCC" w:sz="2" w:space="0"/>
            </w:tcBorders>
            <w:shd w:val="clear" w:color="auto" w:fill="auto"/>
            <w:tcMar>
              <w:top w:w="15" w:type="dxa"/>
              <w:left w:w="15" w:type="dxa"/>
              <w:bottom w:w="15" w:type="dxa"/>
              <w:right w:w="15" w:type="dxa"/>
            </w:tcMar>
          </w:tcPr>
          <w:p w14:paraId="48F94E4B">
            <w:pPr>
              <w:pStyle w:val="6"/>
              <w:widowControl/>
              <w:spacing w:beforeAutospacing="0" w:afterAutospacing="0" w:line="324" w:lineRule="atLeast"/>
            </w:pPr>
            <w:r>
              <w:rPr>
                <w:rFonts w:ascii="Verdana" w:hAnsi="Verdana" w:cs="Verdana"/>
                <w:color w:val="000000"/>
                <w:sz w:val="18"/>
                <w:szCs w:val="18"/>
              </w:rPr>
              <w:t>1920*1080_60i, 1920*1080_50i,</w:t>
            </w:r>
          </w:p>
          <w:p w14:paraId="51520D51">
            <w:pPr>
              <w:pStyle w:val="6"/>
              <w:widowControl/>
              <w:spacing w:beforeAutospacing="0" w:afterAutospacing="0" w:line="324" w:lineRule="atLeast"/>
            </w:pPr>
            <w:r>
              <w:rPr>
                <w:rFonts w:ascii="Verdana" w:hAnsi="Verdana" w:cs="Verdana"/>
                <w:color w:val="000000"/>
                <w:sz w:val="18"/>
                <w:szCs w:val="18"/>
              </w:rPr>
              <w:t>1440*1080_60i, 1440*1080_50i</w:t>
            </w:r>
          </w:p>
          <w:p w14:paraId="305DF889">
            <w:pPr>
              <w:pStyle w:val="6"/>
              <w:widowControl/>
              <w:spacing w:beforeAutospacing="0" w:afterAutospacing="0" w:line="324" w:lineRule="atLeast"/>
            </w:pPr>
            <w:r>
              <w:rPr>
                <w:rFonts w:ascii="Verdana" w:hAnsi="Verdana" w:cs="Verdana"/>
                <w:color w:val="000000"/>
                <w:sz w:val="18"/>
                <w:szCs w:val="18"/>
              </w:rPr>
              <w:t>1280*720_60p, 1280*720_50P,</w:t>
            </w:r>
          </w:p>
          <w:p w14:paraId="44F3081E">
            <w:pPr>
              <w:pStyle w:val="6"/>
              <w:widowControl/>
              <w:spacing w:beforeAutospacing="0" w:afterAutospacing="0" w:line="324" w:lineRule="atLeast"/>
            </w:pPr>
            <w:r>
              <w:rPr>
                <w:rFonts w:ascii="Verdana" w:hAnsi="Verdana" w:cs="Verdana"/>
                <w:color w:val="000000"/>
                <w:sz w:val="18"/>
                <w:szCs w:val="18"/>
              </w:rPr>
              <w:t>720*480_60i, 720*576_50i</w:t>
            </w:r>
          </w:p>
        </w:tc>
      </w:tr>
      <w:tr w14:paraId="4E950F70">
        <w:tblPrEx>
          <w:tblBorders>
            <w:top w:val="single" w:color="CCCCCC" w:sz="2" w:space="0"/>
            <w:left w:val="single" w:color="CCCCCC" w:sz="2" w:space="0"/>
            <w:bottom w:val="single" w:color="CCCCCC" w:sz="2" w:space="0"/>
            <w:right w:val="single" w:color="CCCCCC" w:sz="2" w:space="0"/>
            <w:insideH w:val="none" w:color="auto" w:sz="0" w:space="0"/>
            <w:insideV w:val="none" w:color="auto" w:sz="0" w:space="0"/>
          </w:tblBorders>
          <w:tblCellMar>
            <w:top w:w="0" w:type="dxa"/>
            <w:left w:w="0" w:type="dxa"/>
            <w:bottom w:w="0" w:type="dxa"/>
            <w:right w:w="0" w:type="dxa"/>
          </w:tblCellMar>
        </w:tblPrEx>
        <w:trPr>
          <w:trHeight w:val="294" w:hRule="atLeast"/>
        </w:trPr>
        <w:tc>
          <w:tcPr>
            <w:tcW w:w="0" w:type="auto"/>
            <w:tcBorders>
              <w:top w:val="single" w:color="CCCCCC" w:sz="2" w:space="0"/>
              <w:left w:val="single" w:color="CCCCCC" w:sz="2" w:space="0"/>
              <w:bottom w:val="single" w:color="CCCCCC" w:sz="2" w:space="0"/>
              <w:right w:val="single" w:color="CCCCCC" w:sz="2" w:space="0"/>
            </w:tcBorders>
            <w:shd w:val="clear" w:color="auto" w:fill="auto"/>
            <w:tcMar>
              <w:top w:w="15" w:type="dxa"/>
              <w:left w:w="15" w:type="dxa"/>
              <w:bottom w:w="15" w:type="dxa"/>
              <w:right w:w="15" w:type="dxa"/>
            </w:tcMar>
            <w:vAlign w:val="center"/>
          </w:tcPr>
          <w:p w14:paraId="2A5393F9">
            <w:pPr>
              <w:pStyle w:val="6"/>
              <w:widowControl/>
              <w:spacing w:beforeAutospacing="0" w:afterAutospacing="0" w:line="324" w:lineRule="atLeast"/>
            </w:pPr>
            <w:r>
              <w:rPr>
                <w:rFonts w:ascii="Verdana" w:hAnsi="Verdana" w:cs="Verdana"/>
                <w:color w:val="000000"/>
                <w:sz w:val="18"/>
                <w:szCs w:val="18"/>
              </w:rPr>
              <w:t>Low Delay</w:t>
            </w:r>
          </w:p>
        </w:tc>
        <w:tc>
          <w:tcPr>
            <w:tcW w:w="0" w:type="auto"/>
            <w:gridSpan w:val="2"/>
            <w:tcBorders>
              <w:top w:val="single" w:color="CCCCCC" w:sz="2" w:space="0"/>
              <w:left w:val="single" w:color="CCCCCC" w:sz="2" w:space="0"/>
              <w:bottom w:val="single" w:color="CCCCCC" w:sz="2" w:space="0"/>
              <w:right w:val="single" w:color="CCCCCC" w:sz="2" w:space="0"/>
            </w:tcBorders>
            <w:shd w:val="clear" w:color="auto" w:fill="auto"/>
            <w:tcMar>
              <w:top w:w="15" w:type="dxa"/>
              <w:left w:w="15" w:type="dxa"/>
              <w:bottom w:w="15" w:type="dxa"/>
              <w:right w:w="15" w:type="dxa"/>
            </w:tcMar>
          </w:tcPr>
          <w:p w14:paraId="5DCA98E1">
            <w:pPr>
              <w:pStyle w:val="6"/>
              <w:widowControl/>
              <w:spacing w:beforeAutospacing="0" w:afterAutospacing="0" w:line="324" w:lineRule="atLeast"/>
            </w:pPr>
            <w:r>
              <w:rPr>
                <w:rFonts w:ascii="Verdana" w:hAnsi="Verdana" w:cs="Verdana"/>
                <w:color w:val="000000"/>
                <w:sz w:val="18"/>
                <w:szCs w:val="18"/>
              </w:rPr>
              <w:t>Normal, Mode 1, Mode 2</w:t>
            </w:r>
          </w:p>
        </w:tc>
      </w:tr>
      <w:tr w14:paraId="777DC8B5">
        <w:tblPrEx>
          <w:tblBorders>
            <w:top w:val="single" w:color="CCCCCC" w:sz="2" w:space="0"/>
            <w:left w:val="single" w:color="CCCCCC" w:sz="2" w:space="0"/>
            <w:bottom w:val="single" w:color="CCCCCC" w:sz="2" w:space="0"/>
            <w:right w:val="single" w:color="CCCCCC" w:sz="2" w:space="0"/>
            <w:insideH w:val="none" w:color="auto" w:sz="0" w:space="0"/>
            <w:insideV w:val="none" w:color="auto" w:sz="0" w:space="0"/>
          </w:tblBorders>
          <w:tblCellMar>
            <w:top w:w="0" w:type="dxa"/>
            <w:left w:w="0" w:type="dxa"/>
            <w:bottom w:w="0" w:type="dxa"/>
            <w:right w:w="0" w:type="dxa"/>
          </w:tblCellMar>
        </w:tblPrEx>
        <w:trPr>
          <w:trHeight w:val="199" w:hRule="atLeast"/>
        </w:trPr>
        <w:tc>
          <w:tcPr>
            <w:tcW w:w="0" w:type="auto"/>
            <w:gridSpan w:val="3"/>
            <w:tcBorders>
              <w:top w:val="single" w:color="CCCCCC" w:sz="2" w:space="0"/>
              <w:left w:val="single" w:color="CCCCCC" w:sz="2" w:space="0"/>
              <w:bottom w:val="single" w:color="CCCCCC" w:sz="2" w:space="0"/>
              <w:right w:val="single" w:color="CCCCCC" w:sz="2" w:space="0"/>
            </w:tcBorders>
            <w:shd w:val="clear" w:color="auto" w:fill="FDE9D9"/>
            <w:tcMar>
              <w:top w:w="15" w:type="dxa"/>
              <w:left w:w="15" w:type="dxa"/>
              <w:bottom w:w="15" w:type="dxa"/>
              <w:right w:w="15" w:type="dxa"/>
            </w:tcMar>
          </w:tcPr>
          <w:p w14:paraId="5190EAC1">
            <w:pPr>
              <w:pStyle w:val="6"/>
              <w:widowControl/>
              <w:spacing w:beforeAutospacing="0" w:afterAutospacing="0" w:line="324" w:lineRule="atLeast"/>
            </w:pPr>
            <w:r>
              <w:rPr>
                <w:rStyle w:val="10"/>
                <w:rFonts w:ascii="Verdana" w:hAnsi="Verdana" w:cs="Verdana"/>
                <w:color w:val="000000"/>
                <w:sz w:val="18"/>
                <w:szCs w:val="18"/>
              </w:rPr>
              <w:t>Audio (L/R)</w:t>
            </w:r>
          </w:p>
        </w:tc>
      </w:tr>
      <w:tr w14:paraId="40A1C236">
        <w:tblPrEx>
          <w:tblBorders>
            <w:top w:val="single" w:color="CCCCCC" w:sz="2" w:space="0"/>
            <w:left w:val="single" w:color="CCCCCC" w:sz="2" w:space="0"/>
            <w:bottom w:val="single" w:color="CCCCCC" w:sz="2" w:space="0"/>
            <w:right w:val="single" w:color="CCCCCC" w:sz="2" w:space="0"/>
            <w:insideH w:val="none" w:color="auto" w:sz="0" w:space="0"/>
            <w:insideV w:val="none" w:color="auto" w:sz="0" w:space="0"/>
          </w:tblBorders>
          <w:tblCellMar>
            <w:top w:w="0" w:type="dxa"/>
            <w:left w:w="0" w:type="dxa"/>
            <w:bottom w:w="0" w:type="dxa"/>
            <w:right w:w="0" w:type="dxa"/>
          </w:tblCellMar>
        </w:tblPrEx>
        <w:trPr>
          <w:trHeight w:val="282" w:hRule="atLeast"/>
        </w:trPr>
        <w:tc>
          <w:tcPr>
            <w:tcW w:w="0" w:type="auto"/>
            <w:tcBorders>
              <w:top w:val="single" w:color="CCCCCC" w:sz="2" w:space="0"/>
              <w:left w:val="single" w:color="CCCCCC" w:sz="2" w:space="0"/>
              <w:bottom w:val="single" w:color="CCCCCC" w:sz="2" w:space="0"/>
              <w:right w:val="single" w:color="CCCCCC" w:sz="2" w:space="0"/>
            </w:tcBorders>
            <w:shd w:val="clear" w:color="auto" w:fill="auto"/>
            <w:tcMar>
              <w:top w:w="15" w:type="dxa"/>
              <w:left w:w="15" w:type="dxa"/>
              <w:bottom w:w="15" w:type="dxa"/>
              <w:right w:w="15" w:type="dxa"/>
            </w:tcMar>
          </w:tcPr>
          <w:p w14:paraId="2F80AD42">
            <w:pPr>
              <w:pStyle w:val="6"/>
              <w:widowControl/>
              <w:spacing w:beforeAutospacing="0" w:afterAutospacing="0" w:line="324" w:lineRule="atLeast"/>
            </w:pPr>
            <w:r>
              <w:rPr>
                <w:rFonts w:ascii="Verdana" w:hAnsi="Verdana" w:cs="Verdana"/>
                <w:color w:val="000000"/>
                <w:sz w:val="18"/>
                <w:szCs w:val="18"/>
              </w:rPr>
              <w:t>Encoding</w:t>
            </w:r>
          </w:p>
        </w:tc>
        <w:tc>
          <w:tcPr>
            <w:tcW w:w="0" w:type="auto"/>
            <w:gridSpan w:val="2"/>
            <w:tcBorders>
              <w:top w:val="single" w:color="CCCCCC" w:sz="2" w:space="0"/>
              <w:left w:val="single" w:color="CCCCCC" w:sz="2" w:space="0"/>
              <w:bottom w:val="single" w:color="CCCCCC" w:sz="2" w:space="0"/>
              <w:right w:val="single" w:color="CCCCCC" w:sz="2" w:space="0"/>
            </w:tcBorders>
            <w:shd w:val="clear" w:color="auto" w:fill="auto"/>
            <w:tcMar>
              <w:top w:w="15" w:type="dxa"/>
              <w:left w:w="15" w:type="dxa"/>
              <w:bottom w:w="15" w:type="dxa"/>
              <w:right w:w="15" w:type="dxa"/>
            </w:tcMar>
          </w:tcPr>
          <w:p w14:paraId="6F3F726D">
            <w:pPr>
              <w:pStyle w:val="6"/>
              <w:widowControl/>
              <w:spacing w:beforeAutospacing="0" w:afterAutospacing="0" w:line="324" w:lineRule="atLeast"/>
            </w:pPr>
            <w:r>
              <w:rPr>
                <w:rFonts w:ascii="Verdana" w:hAnsi="Verdana" w:cs="Verdana"/>
                <w:color w:val="000000"/>
                <w:sz w:val="18"/>
                <w:szCs w:val="18"/>
              </w:rPr>
              <w:t>MPEG1 Layer II; MPEG2-AAC; MPEG4-AAC;</w:t>
            </w:r>
          </w:p>
          <w:p w14:paraId="2FDA72B4">
            <w:pPr>
              <w:pStyle w:val="6"/>
              <w:widowControl/>
              <w:spacing w:beforeAutospacing="0" w:afterAutospacing="0" w:line="324" w:lineRule="atLeast"/>
            </w:pPr>
            <w:r>
              <w:rPr>
                <w:rFonts w:ascii="Verdana" w:hAnsi="Verdana" w:cs="Verdana"/>
                <w:color w:val="000000"/>
                <w:sz w:val="18"/>
                <w:szCs w:val="18"/>
              </w:rPr>
              <w:t>DD AC3 (2.0) Optional</w:t>
            </w:r>
          </w:p>
        </w:tc>
      </w:tr>
      <w:tr w14:paraId="03B3AC0F">
        <w:tblPrEx>
          <w:tblBorders>
            <w:top w:val="single" w:color="CCCCCC" w:sz="2" w:space="0"/>
            <w:left w:val="single" w:color="CCCCCC" w:sz="2" w:space="0"/>
            <w:bottom w:val="single" w:color="CCCCCC" w:sz="2" w:space="0"/>
            <w:right w:val="single" w:color="CCCCCC" w:sz="2" w:space="0"/>
            <w:insideH w:val="none" w:color="auto" w:sz="0" w:space="0"/>
            <w:insideV w:val="none" w:color="auto" w:sz="0" w:space="0"/>
          </w:tblBorders>
          <w:tblCellMar>
            <w:top w:w="0" w:type="dxa"/>
            <w:left w:w="0" w:type="dxa"/>
            <w:bottom w:w="0" w:type="dxa"/>
            <w:right w:w="0" w:type="dxa"/>
          </w:tblCellMar>
        </w:tblPrEx>
        <w:trPr>
          <w:trHeight w:val="282" w:hRule="atLeast"/>
        </w:trPr>
        <w:tc>
          <w:tcPr>
            <w:tcW w:w="0" w:type="auto"/>
            <w:tcBorders>
              <w:top w:val="single" w:color="CCCCCC" w:sz="2" w:space="0"/>
              <w:left w:val="single" w:color="CCCCCC" w:sz="2" w:space="0"/>
              <w:bottom w:val="single" w:color="CCCCCC" w:sz="2" w:space="0"/>
              <w:right w:val="single" w:color="CCCCCC" w:sz="2" w:space="0"/>
            </w:tcBorders>
            <w:shd w:val="clear" w:color="auto" w:fill="auto"/>
            <w:tcMar>
              <w:top w:w="15" w:type="dxa"/>
              <w:left w:w="15" w:type="dxa"/>
              <w:bottom w:w="15" w:type="dxa"/>
              <w:right w:w="15" w:type="dxa"/>
            </w:tcMar>
          </w:tcPr>
          <w:p w14:paraId="4C739609">
            <w:pPr>
              <w:pStyle w:val="6"/>
              <w:widowControl/>
              <w:spacing w:beforeAutospacing="0" w:afterAutospacing="0" w:line="324" w:lineRule="atLeast"/>
            </w:pPr>
            <w:r>
              <w:rPr>
                <w:rFonts w:ascii="Verdana" w:hAnsi="Verdana" w:cs="Verdana"/>
                <w:color w:val="000000"/>
                <w:sz w:val="18"/>
                <w:szCs w:val="18"/>
              </w:rPr>
              <w:t>Interface</w:t>
            </w:r>
          </w:p>
        </w:tc>
        <w:tc>
          <w:tcPr>
            <w:tcW w:w="0" w:type="auto"/>
            <w:gridSpan w:val="2"/>
            <w:tcBorders>
              <w:top w:val="single" w:color="CCCCCC" w:sz="2" w:space="0"/>
              <w:left w:val="single" w:color="CCCCCC" w:sz="2" w:space="0"/>
              <w:bottom w:val="single" w:color="CCCCCC" w:sz="2" w:space="0"/>
              <w:right w:val="single" w:color="CCCCCC" w:sz="2" w:space="0"/>
            </w:tcBorders>
            <w:shd w:val="clear" w:color="auto" w:fill="auto"/>
            <w:tcMar>
              <w:top w:w="15" w:type="dxa"/>
              <w:left w:w="15" w:type="dxa"/>
              <w:bottom w:w="15" w:type="dxa"/>
              <w:right w:w="15" w:type="dxa"/>
            </w:tcMar>
          </w:tcPr>
          <w:p w14:paraId="721F7A14">
            <w:pPr>
              <w:pStyle w:val="6"/>
              <w:widowControl/>
              <w:spacing w:beforeAutospacing="0" w:afterAutospacing="0" w:line="324" w:lineRule="atLeast"/>
            </w:pPr>
            <w:r>
              <w:rPr>
                <w:rFonts w:ascii="Verdana" w:hAnsi="Verdana" w:cs="Verdana"/>
                <w:color w:val="000000"/>
                <w:sz w:val="18"/>
                <w:szCs w:val="18"/>
              </w:rPr>
              <w:t>4*Stereo/8*mono/4*SPDIF</w:t>
            </w:r>
          </w:p>
        </w:tc>
      </w:tr>
      <w:tr w14:paraId="75DB7B01">
        <w:tblPrEx>
          <w:tblBorders>
            <w:top w:val="single" w:color="CCCCCC" w:sz="2" w:space="0"/>
            <w:left w:val="single" w:color="CCCCCC" w:sz="2" w:space="0"/>
            <w:bottom w:val="single" w:color="CCCCCC" w:sz="2" w:space="0"/>
            <w:right w:val="single" w:color="CCCCCC" w:sz="2" w:space="0"/>
            <w:insideH w:val="none" w:color="auto" w:sz="0" w:space="0"/>
            <w:insideV w:val="none" w:color="auto" w:sz="0" w:space="0"/>
          </w:tblBorders>
          <w:tblCellMar>
            <w:top w:w="0" w:type="dxa"/>
            <w:left w:w="0" w:type="dxa"/>
            <w:bottom w:w="0" w:type="dxa"/>
            <w:right w:w="0" w:type="dxa"/>
          </w:tblCellMar>
        </w:tblPrEx>
        <w:trPr>
          <w:trHeight w:val="282" w:hRule="atLeast"/>
        </w:trPr>
        <w:tc>
          <w:tcPr>
            <w:tcW w:w="0" w:type="auto"/>
            <w:tcBorders>
              <w:top w:val="single" w:color="CCCCCC" w:sz="2" w:space="0"/>
              <w:left w:val="single" w:color="CCCCCC" w:sz="2" w:space="0"/>
              <w:bottom w:val="single" w:color="CCCCCC" w:sz="2" w:space="0"/>
              <w:right w:val="single" w:color="CCCCCC" w:sz="2" w:space="0"/>
            </w:tcBorders>
            <w:shd w:val="clear" w:color="auto" w:fill="auto"/>
            <w:tcMar>
              <w:top w:w="15" w:type="dxa"/>
              <w:left w:w="15" w:type="dxa"/>
              <w:bottom w:w="15" w:type="dxa"/>
              <w:right w:w="15" w:type="dxa"/>
            </w:tcMar>
          </w:tcPr>
          <w:p w14:paraId="05D5E4C5">
            <w:pPr>
              <w:pStyle w:val="6"/>
              <w:widowControl/>
              <w:spacing w:beforeAutospacing="0" w:afterAutospacing="0" w:line="324" w:lineRule="atLeast"/>
            </w:pPr>
            <w:r>
              <w:rPr>
                <w:rFonts w:ascii="Verdana" w:hAnsi="Verdana" w:cs="Verdana"/>
                <w:color w:val="000000"/>
                <w:sz w:val="18"/>
                <w:szCs w:val="18"/>
              </w:rPr>
              <w:t>Sample rate</w:t>
            </w:r>
          </w:p>
        </w:tc>
        <w:tc>
          <w:tcPr>
            <w:tcW w:w="0" w:type="auto"/>
            <w:gridSpan w:val="2"/>
            <w:tcBorders>
              <w:top w:val="single" w:color="CCCCCC" w:sz="2" w:space="0"/>
              <w:left w:val="single" w:color="CCCCCC" w:sz="2" w:space="0"/>
              <w:bottom w:val="single" w:color="CCCCCC" w:sz="2" w:space="0"/>
              <w:right w:val="single" w:color="CCCCCC" w:sz="2" w:space="0"/>
            </w:tcBorders>
            <w:shd w:val="clear" w:color="auto" w:fill="auto"/>
            <w:tcMar>
              <w:top w:w="15" w:type="dxa"/>
              <w:left w:w="15" w:type="dxa"/>
              <w:bottom w:w="15" w:type="dxa"/>
              <w:right w:w="15" w:type="dxa"/>
            </w:tcMar>
          </w:tcPr>
          <w:p w14:paraId="74AADD2F">
            <w:pPr>
              <w:pStyle w:val="6"/>
              <w:widowControl/>
              <w:spacing w:beforeAutospacing="0" w:afterAutospacing="0" w:line="324" w:lineRule="atLeast"/>
            </w:pPr>
            <w:r>
              <w:rPr>
                <w:rFonts w:ascii="Verdana" w:hAnsi="Verdana" w:cs="Verdana"/>
                <w:color w:val="000000"/>
                <w:sz w:val="18"/>
                <w:szCs w:val="18"/>
              </w:rPr>
              <w:t>48KHz</w:t>
            </w:r>
          </w:p>
        </w:tc>
      </w:tr>
      <w:tr w14:paraId="2758BF47">
        <w:tblPrEx>
          <w:tblBorders>
            <w:top w:val="single" w:color="CCCCCC" w:sz="2" w:space="0"/>
            <w:left w:val="single" w:color="CCCCCC" w:sz="2" w:space="0"/>
            <w:bottom w:val="single" w:color="CCCCCC" w:sz="2" w:space="0"/>
            <w:right w:val="single" w:color="CCCCCC" w:sz="2" w:space="0"/>
            <w:insideH w:val="none" w:color="auto" w:sz="0" w:space="0"/>
            <w:insideV w:val="none" w:color="auto" w:sz="0" w:space="0"/>
          </w:tblBorders>
          <w:tblCellMar>
            <w:top w:w="0" w:type="dxa"/>
            <w:left w:w="0" w:type="dxa"/>
            <w:bottom w:w="0" w:type="dxa"/>
            <w:right w:w="0" w:type="dxa"/>
          </w:tblCellMar>
        </w:tblPrEx>
        <w:trPr>
          <w:trHeight w:val="283" w:hRule="atLeast"/>
        </w:trPr>
        <w:tc>
          <w:tcPr>
            <w:tcW w:w="0" w:type="auto"/>
            <w:tcBorders>
              <w:top w:val="single" w:color="CCCCCC" w:sz="2" w:space="0"/>
              <w:left w:val="single" w:color="CCCCCC" w:sz="2" w:space="0"/>
              <w:bottom w:val="single" w:color="CCCCCC" w:sz="2" w:space="0"/>
              <w:right w:val="single" w:color="CCCCCC" w:sz="2" w:space="0"/>
            </w:tcBorders>
            <w:shd w:val="clear" w:color="auto" w:fill="auto"/>
            <w:tcMar>
              <w:top w:w="15" w:type="dxa"/>
              <w:left w:w="15" w:type="dxa"/>
              <w:bottom w:w="15" w:type="dxa"/>
              <w:right w:w="15" w:type="dxa"/>
            </w:tcMar>
            <w:vAlign w:val="center"/>
          </w:tcPr>
          <w:p w14:paraId="6349C180">
            <w:pPr>
              <w:pStyle w:val="6"/>
              <w:widowControl/>
              <w:spacing w:beforeAutospacing="0" w:afterAutospacing="0" w:line="324" w:lineRule="atLeast"/>
            </w:pPr>
            <w:r>
              <w:rPr>
                <w:rFonts w:ascii="Verdana" w:hAnsi="Verdana" w:cs="Verdana"/>
                <w:color w:val="000000"/>
                <w:sz w:val="18"/>
                <w:szCs w:val="18"/>
              </w:rPr>
              <w:t>Bit rate</w:t>
            </w:r>
          </w:p>
        </w:tc>
        <w:tc>
          <w:tcPr>
            <w:tcW w:w="0" w:type="auto"/>
            <w:gridSpan w:val="2"/>
            <w:tcBorders>
              <w:top w:val="single" w:color="CCCCCC" w:sz="2" w:space="0"/>
              <w:left w:val="single" w:color="CCCCCC" w:sz="2" w:space="0"/>
              <w:bottom w:val="single" w:color="CCCCCC" w:sz="2" w:space="0"/>
              <w:right w:val="single" w:color="CCCCCC" w:sz="2" w:space="0"/>
            </w:tcBorders>
            <w:shd w:val="clear" w:color="auto" w:fill="auto"/>
            <w:tcMar>
              <w:top w:w="15" w:type="dxa"/>
              <w:left w:w="15" w:type="dxa"/>
              <w:bottom w:w="15" w:type="dxa"/>
              <w:right w:w="15" w:type="dxa"/>
            </w:tcMar>
          </w:tcPr>
          <w:p w14:paraId="192A8372">
            <w:pPr>
              <w:pStyle w:val="6"/>
              <w:widowControl/>
              <w:spacing w:beforeAutospacing="0" w:afterAutospacing="0" w:line="324" w:lineRule="atLeast"/>
            </w:pPr>
            <w:r>
              <w:rPr>
                <w:rFonts w:ascii="Verdana" w:hAnsi="Verdana" w:cs="Verdana"/>
                <w:color w:val="000000"/>
                <w:sz w:val="18"/>
                <w:szCs w:val="18"/>
              </w:rPr>
              <w:t>64/96/128/ 192/256/320kbps</w:t>
            </w:r>
          </w:p>
        </w:tc>
      </w:tr>
    </w:tbl>
    <w:p w14:paraId="057E602B">
      <w:pPr>
        <w:pStyle w:val="6"/>
        <w:widowControl/>
        <w:spacing w:beforeAutospacing="0" w:afterAutospacing="0" w:line="324" w:lineRule="atLeast"/>
        <w:rPr>
          <w:rFonts w:ascii="Arial" w:hAnsi="Arial" w:cs="Arial"/>
          <w:color w:val="000000"/>
        </w:rPr>
      </w:pPr>
      <w:r>
        <w:rPr>
          <w:rFonts w:ascii="Arial" w:hAnsi="Arial" w:cs="Arial"/>
          <w:color w:val="000000"/>
          <w:sz w:val="18"/>
          <w:szCs w:val="18"/>
          <w:shd w:val="clear" w:color="auto" w:fill="FEFCFD"/>
        </w:rPr>
        <w:t> </w:t>
      </w:r>
    </w:p>
    <w:tbl>
      <w:tblPr>
        <w:tblStyle w:val="7"/>
        <w:tblW w:w="9750" w:type="dxa"/>
        <w:tblInd w:w="0" w:type="dxa"/>
        <w:tblBorders>
          <w:top w:val="single" w:color="CCCCCC" w:sz="6" w:space="0"/>
          <w:left w:val="single" w:color="CCCCCC" w:sz="6" w:space="0"/>
          <w:bottom w:val="single" w:color="CCCCCC" w:sz="6" w:space="0"/>
          <w:right w:val="single" w:color="CCCCCC" w:sz="6" w:space="0"/>
          <w:insideH w:val="outset" w:color="auto" w:sz="6" w:space="0"/>
          <w:insideV w:val="outset" w:color="auto" w:sz="6" w:space="0"/>
        </w:tblBorders>
        <w:tblLayout w:type="autofit"/>
        <w:tblCellMar>
          <w:top w:w="0" w:type="dxa"/>
          <w:left w:w="0" w:type="dxa"/>
          <w:bottom w:w="0" w:type="dxa"/>
          <w:right w:w="0" w:type="dxa"/>
        </w:tblCellMar>
      </w:tblPr>
      <w:tblGrid>
        <w:gridCol w:w="2862"/>
        <w:gridCol w:w="10"/>
        <w:gridCol w:w="6878"/>
      </w:tblGrid>
      <w:tr w14:paraId="60D9A6F5">
        <w:tblPrEx>
          <w:tblBorders>
            <w:top w:val="single" w:color="CCCCCC" w:sz="6" w:space="0"/>
            <w:left w:val="single" w:color="CCCCCC" w:sz="6" w:space="0"/>
            <w:bottom w:val="single" w:color="CCCCCC" w:sz="6" w:space="0"/>
            <w:right w:val="single" w:color="CCCCCC" w:sz="6" w:space="0"/>
            <w:insideH w:val="outset" w:color="auto" w:sz="6" w:space="0"/>
            <w:insideV w:val="outset" w:color="auto" w:sz="6" w:space="0"/>
          </w:tblBorders>
          <w:tblCellMar>
            <w:top w:w="0" w:type="dxa"/>
            <w:left w:w="0" w:type="dxa"/>
            <w:bottom w:w="0" w:type="dxa"/>
            <w:right w:w="0" w:type="dxa"/>
          </w:tblCellMar>
        </w:tblPrEx>
        <w:trPr>
          <w:trHeight w:val="107" w:hRule="atLeast"/>
        </w:trPr>
        <w:tc>
          <w:tcPr>
            <w:tcW w:w="4820" w:type="dxa"/>
            <w:gridSpan w:val="3"/>
            <w:tcBorders>
              <w:top w:val="single" w:color="CCCCCC" w:sz="6" w:space="0"/>
              <w:left w:val="single" w:color="CCCCCC" w:sz="6" w:space="0"/>
              <w:bottom w:val="single" w:color="CCCCCC" w:sz="6" w:space="0"/>
              <w:right w:val="single" w:color="CCCCCC" w:sz="6" w:space="0"/>
            </w:tcBorders>
            <w:shd w:val="clear" w:color="auto" w:fill="FBD4B4"/>
            <w:tcMar>
              <w:top w:w="15" w:type="dxa"/>
              <w:left w:w="15" w:type="dxa"/>
              <w:bottom w:w="15" w:type="dxa"/>
              <w:right w:w="15" w:type="dxa"/>
            </w:tcMar>
          </w:tcPr>
          <w:p w14:paraId="6DD22BBB">
            <w:pPr>
              <w:pStyle w:val="6"/>
              <w:widowControl/>
              <w:spacing w:beforeAutospacing="0" w:afterAutospacing="0" w:line="324" w:lineRule="atLeast"/>
            </w:pPr>
            <w:r>
              <w:rPr>
                <w:rStyle w:val="10"/>
                <w:rFonts w:ascii="Verdana" w:hAnsi="Verdana" w:cs="Verdana"/>
                <w:color w:val="002060"/>
                <w:sz w:val="20"/>
                <w:szCs w:val="20"/>
              </w:rPr>
              <w:t>System</w:t>
            </w:r>
          </w:p>
        </w:tc>
      </w:tr>
      <w:tr w14:paraId="4670B044">
        <w:tblPrEx>
          <w:tblBorders>
            <w:top w:val="single" w:color="CCCCCC" w:sz="6" w:space="0"/>
            <w:left w:val="single" w:color="CCCCCC" w:sz="6" w:space="0"/>
            <w:bottom w:val="single" w:color="CCCCCC" w:sz="6" w:space="0"/>
            <w:right w:val="single" w:color="CCCCCC" w:sz="6" w:space="0"/>
            <w:insideH w:val="outset" w:color="auto" w:sz="6" w:space="0"/>
            <w:insideV w:val="outset" w:color="auto" w:sz="6" w:space="0"/>
          </w:tblBorders>
          <w:tblCellMar>
            <w:top w:w="0" w:type="dxa"/>
            <w:left w:w="0" w:type="dxa"/>
            <w:bottom w:w="0" w:type="dxa"/>
            <w:right w:w="0" w:type="dxa"/>
          </w:tblCellMar>
        </w:tblPrEx>
        <w:trPr>
          <w:trHeight w:val="107" w:hRule="atLeast"/>
        </w:trPr>
        <w:tc>
          <w:tcPr>
            <w:tcW w:w="1418" w:type="dxa"/>
            <w:tcBorders>
              <w:top w:val="single" w:color="CCCCCC" w:sz="6" w:space="0"/>
              <w:left w:val="single" w:color="CCCCCC" w:sz="6" w:space="0"/>
              <w:bottom w:val="single" w:color="CCCCCC" w:sz="6" w:space="0"/>
              <w:right w:val="single" w:color="CCCCCC" w:sz="6" w:space="0"/>
            </w:tcBorders>
            <w:shd w:val="clear" w:color="auto" w:fill="auto"/>
            <w:tcMar>
              <w:top w:w="15" w:type="dxa"/>
              <w:left w:w="15" w:type="dxa"/>
              <w:bottom w:w="15" w:type="dxa"/>
              <w:right w:w="15" w:type="dxa"/>
            </w:tcMar>
          </w:tcPr>
          <w:p w14:paraId="281DDFB2">
            <w:pPr>
              <w:pStyle w:val="6"/>
              <w:widowControl/>
              <w:spacing w:beforeAutospacing="0" w:afterAutospacing="0" w:line="324" w:lineRule="atLeast"/>
            </w:pPr>
            <w:r>
              <w:rPr>
                <w:rFonts w:ascii="Verdana" w:hAnsi="Verdana" w:cs="Verdana"/>
                <w:color w:val="000000"/>
                <w:sz w:val="18"/>
                <w:szCs w:val="18"/>
              </w:rPr>
              <w:t>Local interface </w:t>
            </w:r>
          </w:p>
        </w:tc>
        <w:tc>
          <w:tcPr>
            <w:tcW w:w="3404" w:type="dxa"/>
            <w:gridSpan w:val="2"/>
            <w:tcBorders>
              <w:top w:val="single" w:color="CCCCCC" w:sz="6" w:space="0"/>
              <w:left w:val="single" w:color="CCCCCC" w:sz="6" w:space="0"/>
              <w:bottom w:val="single" w:color="CCCCCC" w:sz="6" w:space="0"/>
              <w:right w:val="single" w:color="CCCCCC" w:sz="6" w:space="0"/>
            </w:tcBorders>
            <w:shd w:val="clear" w:color="auto" w:fill="auto"/>
            <w:tcMar>
              <w:top w:w="15" w:type="dxa"/>
              <w:left w:w="15" w:type="dxa"/>
              <w:bottom w:w="15" w:type="dxa"/>
              <w:right w:w="15" w:type="dxa"/>
            </w:tcMar>
          </w:tcPr>
          <w:p w14:paraId="6B72B7F4">
            <w:pPr>
              <w:pStyle w:val="6"/>
              <w:widowControl/>
              <w:spacing w:beforeAutospacing="0" w:afterAutospacing="0" w:line="324" w:lineRule="atLeast"/>
            </w:pPr>
            <w:r>
              <w:rPr>
                <w:rFonts w:ascii="Verdana" w:hAnsi="Verdana" w:cs="Verdana"/>
                <w:color w:val="000000"/>
                <w:sz w:val="18"/>
                <w:szCs w:val="18"/>
              </w:rPr>
              <w:t>LCD + control buttons</w:t>
            </w:r>
          </w:p>
        </w:tc>
      </w:tr>
      <w:tr w14:paraId="4406A6BF">
        <w:tblPrEx>
          <w:tblBorders>
            <w:top w:val="single" w:color="CCCCCC" w:sz="6" w:space="0"/>
            <w:left w:val="single" w:color="CCCCCC" w:sz="6" w:space="0"/>
            <w:bottom w:val="single" w:color="CCCCCC" w:sz="6" w:space="0"/>
            <w:right w:val="single" w:color="CCCCCC"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CCCCCC" w:sz="6" w:space="0"/>
              <w:left w:val="single" w:color="CCCCCC" w:sz="6" w:space="0"/>
              <w:bottom w:val="single" w:color="CCCCCC" w:sz="6" w:space="0"/>
              <w:right w:val="single" w:color="CCCCCC" w:sz="6" w:space="0"/>
            </w:tcBorders>
            <w:shd w:val="clear" w:color="auto" w:fill="auto"/>
            <w:tcMar>
              <w:top w:w="15" w:type="dxa"/>
              <w:left w:w="15" w:type="dxa"/>
              <w:bottom w:w="15" w:type="dxa"/>
              <w:right w:w="15" w:type="dxa"/>
            </w:tcMar>
          </w:tcPr>
          <w:p w14:paraId="0218596F">
            <w:pPr>
              <w:pStyle w:val="6"/>
              <w:widowControl/>
              <w:spacing w:beforeAutospacing="0" w:afterAutospacing="0" w:line="324" w:lineRule="atLeast"/>
            </w:pPr>
            <w:r>
              <w:rPr>
                <w:rFonts w:ascii="Verdana" w:hAnsi="Verdana" w:cs="Verdana"/>
                <w:color w:val="000000"/>
                <w:sz w:val="18"/>
                <w:szCs w:val="18"/>
              </w:rPr>
              <w:t>Remote management</w:t>
            </w:r>
          </w:p>
        </w:tc>
        <w:tc>
          <w:tcPr>
            <w:tcW w:w="0" w:type="auto"/>
            <w:gridSpan w:val="2"/>
            <w:tcBorders>
              <w:top w:val="single" w:color="CCCCCC" w:sz="6" w:space="0"/>
              <w:left w:val="single" w:color="CCCCCC" w:sz="6" w:space="0"/>
              <w:bottom w:val="single" w:color="CCCCCC" w:sz="6" w:space="0"/>
              <w:right w:val="single" w:color="CCCCCC" w:sz="6" w:space="0"/>
            </w:tcBorders>
            <w:shd w:val="clear" w:color="auto" w:fill="auto"/>
            <w:tcMar>
              <w:top w:w="15" w:type="dxa"/>
              <w:left w:w="15" w:type="dxa"/>
              <w:bottom w:w="15" w:type="dxa"/>
              <w:right w:w="15" w:type="dxa"/>
            </w:tcMar>
          </w:tcPr>
          <w:p w14:paraId="7E90AB49">
            <w:pPr>
              <w:pStyle w:val="6"/>
              <w:widowControl/>
              <w:spacing w:beforeAutospacing="0" w:afterAutospacing="0" w:line="324" w:lineRule="atLeast"/>
            </w:pPr>
            <w:r>
              <w:rPr>
                <w:rFonts w:ascii="Verdana" w:hAnsi="Verdana" w:cs="Verdana"/>
                <w:color w:val="000000"/>
                <w:sz w:val="18"/>
                <w:szCs w:val="18"/>
              </w:rPr>
              <w:t>Web NMS</w:t>
            </w:r>
          </w:p>
        </w:tc>
      </w:tr>
      <w:tr w14:paraId="2867EC94">
        <w:tblPrEx>
          <w:tblBorders>
            <w:top w:val="single" w:color="CCCCCC" w:sz="6" w:space="0"/>
            <w:left w:val="single" w:color="CCCCCC" w:sz="6" w:space="0"/>
            <w:bottom w:val="single" w:color="CCCCCC" w:sz="6" w:space="0"/>
            <w:right w:val="single" w:color="CCCCCC"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CCCCCC" w:sz="6" w:space="0"/>
              <w:left w:val="single" w:color="CCCCCC" w:sz="6" w:space="0"/>
              <w:bottom w:val="single" w:color="CCCCCC" w:sz="6" w:space="0"/>
              <w:right w:val="single" w:color="CCCCCC" w:sz="6" w:space="0"/>
            </w:tcBorders>
            <w:shd w:val="clear" w:color="auto" w:fill="auto"/>
            <w:tcMar>
              <w:top w:w="15" w:type="dxa"/>
              <w:left w:w="15" w:type="dxa"/>
              <w:bottom w:w="15" w:type="dxa"/>
              <w:right w:w="15" w:type="dxa"/>
            </w:tcMar>
          </w:tcPr>
          <w:p w14:paraId="46EA4B22">
            <w:pPr>
              <w:pStyle w:val="6"/>
              <w:widowControl/>
              <w:spacing w:beforeAutospacing="0" w:afterAutospacing="0" w:line="324" w:lineRule="atLeast"/>
            </w:pPr>
            <w:r>
              <w:rPr>
                <w:rFonts w:ascii="Verdana" w:hAnsi="Verdana" w:cs="Verdana"/>
                <w:color w:val="000000"/>
                <w:sz w:val="18"/>
                <w:szCs w:val="18"/>
              </w:rPr>
              <w:t>Stream Out</w:t>
            </w:r>
          </w:p>
        </w:tc>
        <w:tc>
          <w:tcPr>
            <w:tcW w:w="0" w:type="auto"/>
            <w:gridSpan w:val="2"/>
            <w:tcBorders>
              <w:top w:val="single" w:color="CCCCCC" w:sz="6" w:space="0"/>
              <w:left w:val="single" w:color="CCCCCC" w:sz="6" w:space="0"/>
              <w:bottom w:val="single" w:color="CCCCCC" w:sz="6" w:space="0"/>
              <w:right w:val="single" w:color="CCCCCC" w:sz="6" w:space="0"/>
            </w:tcBorders>
            <w:shd w:val="clear" w:color="auto" w:fill="auto"/>
            <w:tcMar>
              <w:top w:w="15" w:type="dxa"/>
              <w:left w:w="15" w:type="dxa"/>
              <w:bottom w:w="15" w:type="dxa"/>
              <w:right w:w="15" w:type="dxa"/>
            </w:tcMar>
          </w:tcPr>
          <w:p w14:paraId="4422F4FF">
            <w:pPr>
              <w:pStyle w:val="6"/>
              <w:widowControl/>
              <w:spacing w:beforeAutospacing="0" w:afterAutospacing="0" w:line="324" w:lineRule="atLeast"/>
            </w:pPr>
            <w:r>
              <w:rPr>
                <w:rFonts w:ascii="Verdana" w:hAnsi="Verdana" w:cs="Verdana"/>
                <w:color w:val="000000"/>
                <w:sz w:val="18"/>
                <w:szCs w:val="18"/>
              </w:rPr>
              <w:t>2 ASI mirrored out (BNC type, 100M);</w:t>
            </w:r>
          </w:p>
          <w:p w14:paraId="255D66B5">
            <w:pPr>
              <w:pStyle w:val="6"/>
              <w:widowControl/>
              <w:spacing w:beforeAutospacing="0" w:afterAutospacing="0" w:line="324" w:lineRule="atLeast"/>
            </w:pPr>
            <w:r>
              <w:rPr>
                <w:rFonts w:ascii="Verdana" w:hAnsi="Verdana" w:cs="Verdana"/>
                <w:color w:val="000000"/>
                <w:sz w:val="18"/>
                <w:szCs w:val="18"/>
              </w:rPr>
              <w:t>IP (MPTS&amp;4 SPTS) over UDP, RTP/RTSP out (RJ45, 100M)</w:t>
            </w:r>
          </w:p>
        </w:tc>
      </w:tr>
      <w:tr w14:paraId="2ED872C4">
        <w:tblPrEx>
          <w:tblBorders>
            <w:top w:val="single" w:color="CCCCCC" w:sz="6" w:space="0"/>
            <w:left w:val="single" w:color="CCCCCC" w:sz="6" w:space="0"/>
            <w:bottom w:val="single" w:color="CCCCCC" w:sz="6" w:space="0"/>
            <w:right w:val="single" w:color="CCCCCC"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CCCCCC" w:sz="6" w:space="0"/>
              <w:left w:val="single" w:color="CCCCCC" w:sz="6" w:space="0"/>
              <w:bottom w:val="single" w:color="CCCCCC" w:sz="6" w:space="0"/>
              <w:right w:val="single" w:color="CCCCCC" w:sz="6" w:space="0"/>
            </w:tcBorders>
            <w:shd w:val="clear" w:color="auto" w:fill="auto"/>
            <w:tcMar>
              <w:top w:w="15" w:type="dxa"/>
              <w:left w:w="15" w:type="dxa"/>
              <w:bottom w:w="15" w:type="dxa"/>
              <w:right w:w="15" w:type="dxa"/>
            </w:tcMar>
          </w:tcPr>
          <w:p w14:paraId="2AE3F63F">
            <w:pPr>
              <w:pStyle w:val="6"/>
              <w:widowControl/>
              <w:spacing w:beforeAutospacing="0" w:afterAutospacing="0" w:line="324" w:lineRule="atLeast"/>
            </w:pPr>
            <w:r>
              <w:rPr>
                <w:rFonts w:ascii="Verdana" w:hAnsi="Verdana" w:cs="Verdana"/>
                <w:color w:val="000000"/>
                <w:sz w:val="18"/>
                <w:szCs w:val="18"/>
              </w:rPr>
              <w:t>NMS interface</w:t>
            </w:r>
          </w:p>
        </w:tc>
        <w:tc>
          <w:tcPr>
            <w:tcW w:w="0" w:type="auto"/>
            <w:gridSpan w:val="2"/>
            <w:tcBorders>
              <w:top w:val="single" w:color="CCCCCC" w:sz="6" w:space="0"/>
              <w:left w:val="single" w:color="CCCCCC" w:sz="6" w:space="0"/>
              <w:bottom w:val="single" w:color="CCCCCC" w:sz="6" w:space="0"/>
              <w:right w:val="single" w:color="CCCCCC" w:sz="6" w:space="0"/>
            </w:tcBorders>
            <w:shd w:val="clear" w:color="auto" w:fill="auto"/>
            <w:tcMar>
              <w:top w:w="15" w:type="dxa"/>
              <w:left w:w="15" w:type="dxa"/>
              <w:bottom w:w="15" w:type="dxa"/>
              <w:right w:w="15" w:type="dxa"/>
            </w:tcMar>
          </w:tcPr>
          <w:p w14:paraId="19EE5D1C">
            <w:pPr>
              <w:pStyle w:val="6"/>
              <w:widowControl/>
              <w:spacing w:beforeAutospacing="0" w:afterAutospacing="0" w:line="324" w:lineRule="atLeast"/>
            </w:pPr>
            <w:r>
              <w:rPr>
                <w:rFonts w:ascii="Verdana" w:hAnsi="Verdana" w:cs="Verdana"/>
                <w:color w:val="000000"/>
                <w:sz w:val="18"/>
                <w:szCs w:val="18"/>
              </w:rPr>
              <w:t>RJ45, 100M</w:t>
            </w:r>
          </w:p>
        </w:tc>
      </w:tr>
      <w:tr w14:paraId="1F92BB3B">
        <w:tblPrEx>
          <w:tblBorders>
            <w:top w:val="single" w:color="CCCCCC" w:sz="6" w:space="0"/>
            <w:left w:val="single" w:color="CCCCCC" w:sz="6" w:space="0"/>
            <w:bottom w:val="single" w:color="CCCCCC" w:sz="6" w:space="0"/>
            <w:right w:val="single" w:color="CCCCCC"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CCCCCC" w:sz="6" w:space="0"/>
              <w:left w:val="single" w:color="CCCCCC" w:sz="6" w:space="0"/>
              <w:bottom w:val="single" w:color="CCCCCC" w:sz="6" w:space="0"/>
              <w:right w:val="single" w:color="CCCCCC" w:sz="6" w:space="0"/>
            </w:tcBorders>
            <w:shd w:val="clear" w:color="auto" w:fill="auto"/>
            <w:tcMar>
              <w:top w:w="15" w:type="dxa"/>
              <w:left w:w="15" w:type="dxa"/>
              <w:bottom w:w="15" w:type="dxa"/>
              <w:right w:w="15" w:type="dxa"/>
            </w:tcMar>
            <w:vAlign w:val="center"/>
          </w:tcPr>
          <w:p w14:paraId="1249EEC8">
            <w:pPr>
              <w:pStyle w:val="6"/>
              <w:widowControl/>
              <w:spacing w:beforeAutospacing="0" w:afterAutospacing="0" w:line="324" w:lineRule="atLeast"/>
            </w:pPr>
            <w:r>
              <w:rPr>
                <w:rFonts w:ascii="Verdana" w:hAnsi="Verdana" w:cs="Verdana"/>
                <w:color w:val="000000"/>
                <w:sz w:val="18"/>
                <w:szCs w:val="18"/>
              </w:rPr>
              <w:t>Aspect Ratio</w:t>
            </w:r>
          </w:p>
        </w:tc>
        <w:tc>
          <w:tcPr>
            <w:tcW w:w="0" w:type="auto"/>
            <w:gridSpan w:val="2"/>
            <w:tcBorders>
              <w:top w:val="single" w:color="CCCCCC" w:sz="6" w:space="0"/>
              <w:left w:val="single" w:color="CCCCCC" w:sz="6" w:space="0"/>
              <w:bottom w:val="single" w:color="CCCCCC" w:sz="6" w:space="0"/>
              <w:right w:val="single" w:color="CCCCCC" w:sz="6" w:space="0"/>
            </w:tcBorders>
            <w:shd w:val="clear" w:color="auto" w:fill="auto"/>
            <w:tcMar>
              <w:top w:w="15" w:type="dxa"/>
              <w:left w:w="15" w:type="dxa"/>
              <w:bottom w:w="15" w:type="dxa"/>
              <w:right w:w="15" w:type="dxa"/>
            </w:tcMar>
          </w:tcPr>
          <w:p w14:paraId="3191EDFE">
            <w:pPr>
              <w:pStyle w:val="6"/>
              <w:widowControl/>
              <w:spacing w:beforeAutospacing="0" w:afterAutospacing="0" w:line="324" w:lineRule="atLeast"/>
            </w:pPr>
            <w:r>
              <w:rPr>
                <w:rFonts w:ascii="Verdana" w:hAnsi="Verdana" w:cs="Verdana"/>
                <w:color w:val="000000"/>
                <w:sz w:val="18"/>
                <w:szCs w:val="18"/>
              </w:rPr>
              <w:t>4:3; 16:9</w:t>
            </w:r>
          </w:p>
        </w:tc>
      </w:tr>
      <w:tr w14:paraId="64B5DFB8">
        <w:tblPrEx>
          <w:tblBorders>
            <w:top w:val="single" w:color="CCCCCC" w:sz="6" w:space="0"/>
            <w:left w:val="single" w:color="CCCCCC" w:sz="6" w:space="0"/>
            <w:bottom w:val="single" w:color="CCCCCC" w:sz="6" w:space="0"/>
            <w:right w:val="single" w:color="CCCCCC"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CCCCCC" w:sz="6" w:space="0"/>
              <w:left w:val="single" w:color="CCCCCC" w:sz="6" w:space="0"/>
              <w:bottom w:val="single" w:color="CCCCCC" w:sz="6" w:space="0"/>
              <w:right w:val="single" w:color="CCCCCC" w:sz="6" w:space="0"/>
            </w:tcBorders>
            <w:shd w:val="clear" w:color="auto" w:fill="auto"/>
            <w:tcMar>
              <w:top w:w="15" w:type="dxa"/>
              <w:left w:w="15" w:type="dxa"/>
              <w:bottom w:w="15" w:type="dxa"/>
              <w:right w:w="15" w:type="dxa"/>
            </w:tcMar>
          </w:tcPr>
          <w:p w14:paraId="6E45CCF2">
            <w:pPr>
              <w:pStyle w:val="6"/>
              <w:widowControl/>
              <w:spacing w:beforeAutospacing="0" w:afterAutospacing="0" w:line="324" w:lineRule="atLeast"/>
            </w:pPr>
            <w:r>
              <w:rPr>
                <w:rFonts w:ascii="Verdana" w:hAnsi="Verdana" w:cs="Verdana"/>
                <w:color w:val="000000"/>
                <w:sz w:val="18"/>
                <w:szCs w:val="18"/>
              </w:rPr>
              <w:t>Language</w:t>
            </w:r>
          </w:p>
        </w:tc>
        <w:tc>
          <w:tcPr>
            <w:tcW w:w="0" w:type="auto"/>
            <w:gridSpan w:val="2"/>
            <w:tcBorders>
              <w:top w:val="single" w:color="CCCCCC" w:sz="6" w:space="0"/>
              <w:left w:val="single" w:color="CCCCCC" w:sz="6" w:space="0"/>
              <w:bottom w:val="single" w:color="CCCCCC" w:sz="6" w:space="0"/>
              <w:right w:val="single" w:color="CCCCCC" w:sz="6" w:space="0"/>
            </w:tcBorders>
            <w:shd w:val="clear" w:color="auto" w:fill="auto"/>
            <w:tcMar>
              <w:top w:w="15" w:type="dxa"/>
              <w:left w:w="15" w:type="dxa"/>
              <w:bottom w:w="15" w:type="dxa"/>
              <w:right w:w="15" w:type="dxa"/>
            </w:tcMar>
          </w:tcPr>
          <w:p w14:paraId="3A05F99A">
            <w:pPr>
              <w:pStyle w:val="6"/>
              <w:widowControl/>
              <w:spacing w:beforeAutospacing="0" w:afterAutospacing="0" w:line="324" w:lineRule="atLeast"/>
            </w:pPr>
            <w:r>
              <w:rPr>
                <w:rFonts w:ascii="Verdana" w:hAnsi="Verdana" w:cs="Verdana"/>
                <w:color w:val="000000"/>
                <w:sz w:val="18"/>
                <w:szCs w:val="18"/>
              </w:rPr>
              <w:t>English</w:t>
            </w:r>
          </w:p>
        </w:tc>
      </w:tr>
      <w:tr w14:paraId="5D5C886F">
        <w:tblPrEx>
          <w:tblBorders>
            <w:top w:val="single" w:color="CCCCCC" w:sz="6" w:space="0"/>
            <w:left w:val="single" w:color="CCCCCC" w:sz="6" w:space="0"/>
            <w:bottom w:val="single" w:color="CCCCCC" w:sz="6" w:space="0"/>
            <w:right w:val="single" w:color="CCCCCC" w:sz="6" w:space="0"/>
            <w:insideH w:val="outset" w:color="auto" w:sz="6" w:space="0"/>
            <w:insideV w:val="outset" w:color="auto" w:sz="6" w:space="0"/>
          </w:tblBorders>
          <w:tblCellMar>
            <w:top w:w="0" w:type="dxa"/>
            <w:left w:w="0" w:type="dxa"/>
            <w:bottom w:w="0" w:type="dxa"/>
            <w:right w:w="0" w:type="dxa"/>
          </w:tblCellMar>
        </w:tblPrEx>
        <w:trPr>
          <w:trHeight w:val="70" w:hRule="atLeast"/>
        </w:trPr>
        <w:tc>
          <w:tcPr>
            <w:tcW w:w="0" w:type="auto"/>
            <w:gridSpan w:val="3"/>
            <w:tcBorders>
              <w:top w:val="single" w:color="CCCCCC" w:sz="6" w:space="0"/>
              <w:left w:val="single" w:color="CCCCCC" w:sz="6" w:space="0"/>
              <w:bottom w:val="single" w:color="CCCCCC" w:sz="6" w:space="0"/>
              <w:right w:val="single" w:color="CCCCCC" w:sz="6" w:space="0"/>
            </w:tcBorders>
            <w:shd w:val="clear" w:color="auto" w:fill="FBD4B4"/>
            <w:tcMar>
              <w:top w:w="15" w:type="dxa"/>
              <w:left w:w="15" w:type="dxa"/>
              <w:bottom w:w="15" w:type="dxa"/>
              <w:right w:w="15" w:type="dxa"/>
            </w:tcMar>
          </w:tcPr>
          <w:p w14:paraId="5C3EEB76">
            <w:pPr>
              <w:pStyle w:val="6"/>
              <w:widowControl/>
              <w:spacing w:beforeAutospacing="0" w:afterAutospacing="0" w:line="324" w:lineRule="atLeast"/>
            </w:pPr>
            <w:r>
              <w:rPr>
                <w:rStyle w:val="10"/>
                <w:rFonts w:ascii="Verdana" w:hAnsi="Verdana" w:cs="Verdana"/>
                <w:color w:val="002060"/>
                <w:sz w:val="20"/>
                <w:szCs w:val="20"/>
              </w:rPr>
              <w:t>General</w:t>
            </w:r>
          </w:p>
        </w:tc>
      </w:tr>
      <w:tr w14:paraId="4A8EBD2E">
        <w:tblPrEx>
          <w:tblBorders>
            <w:top w:val="single" w:color="CCCCCC" w:sz="6" w:space="0"/>
            <w:left w:val="single" w:color="CCCCCC" w:sz="6" w:space="0"/>
            <w:bottom w:val="single" w:color="CCCCCC" w:sz="6" w:space="0"/>
            <w:right w:val="single" w:color="CCCCCC" w:sz="6" w:space="0"/>
            <w:insideH w:val="outset" w:color="auto" w:sz="6" w:space="0"/>
            <w:insideV w:val="outset" w:color="auto" w:sz="6" w:space="0"/>
          </w:tblBorders>
          <w:tblCellMar>
            <w:top w:w="0" w:type="dxa"/>
            <w:left w:w="0" w:type="dxa"/>
            <w:bottom w:w="0" w:type="dxa"/>
            <w:right w:w="0" w:type="dxa"/>
          </w:tblCellMar>
        </w:tblPrEx>
        <w:trPr>
          <w:trHeight w:val="70" w:hRule="atLeast"/>
        </w:trPr>
        <w:tc>
          <w:tcPr>
            <w:tcW w:w="1985" w:type="dxa"/>
            <w:gridSpan w:val="2"/>
            <w:tcBorders>
              <w:top w:val="single" w:color="CCCCCC" w:sz="6" w:space="0"/>
              <w:left w:val="single" w:color="CCCCCC" w:sz="6" w:space="0"/>
              <w:bottom w:val="single" w:color="CCCCCC" w:sz="6" w:space="0"/>
              <w:right w:val="single" w:color="CCCCCC" w:sz="6" w:space="0"/>
            </w:tcBorders>
            <w:shd w:val="clear" w:color="auto" w:fill="auto"/>
            <w:tcMar>
              <w:top w:w="15" w:type="dxa"/>
              <w:left w:w="15" w:type="dxa"/>
              <w:bottom w:w="15" w:type="dxa"/>
              <w:right w:w="15" w:type="dxa"/>
            </w:tcMar>
          </w:tcPr>
          <w:p w14:paraId="1F42233E">
            <w:pPr>
              <w:pStyle w:val="6"/>
              <w:widowControl/>
              <w:spacing w:beforeAutospacing="0" w:afterAutospacing="0" w:line="324" w:lineRule="atLeast"/>
            </w:pPr>
            <w:r>
              <w:rPr>
                <w:rFonts w:ascii="Verdana" w:hAnsi="Verdana" w:cs="Verdana"/>
                <w:color w:val="000000"/>
                <w:sz w:val="18"/>
                <w:szCs w:val="18"/>
              </w:rPr>
              <w:t>Power supply</w:t>
            </w:r>
          </w:p>
        </w:tc>
        <w:tc>
          <w:tcPr>
            <w:tcW w:w="2837" w:type="dxa"/>
            <w:tcBorders>
              <w:top w:val="single" w:color="CCCCCC" w:sz="6" w:space="0"/>
              <w:left w:val="single" w:color="CCCCCC" w:sz="6" w:space="0"/>
              <w:bottom w:val="single" w:color="CCCCCC" w:sz="6" w:space="0"/>
              <w:right w:val="single" w:color="CCCCCC" w:sz="6" w:space="0"/>
            </w:tcBorders>
            <w:shd w:val="clear" w:color="auto" w:fill="auto"/>
            <w:tcMar>
              <w:top w:w="15" w:type="dxa"/>
              <w:left w:w="15" w:type="dxa"/>
              <w:bottom w:w="15" w:type="dxa"/>
              <w:right w:w="15" w:type="dxa"/>
            </w:tcMar>
          </w:tcPr>
          <w:p w14:paraId="6674BACC">
            <w:pPr>
              <w:pStyle w:val="6"/>
              <w:widowControl/>
              <w:spacing w:beforeAutospacing="0" w:afterAutospacing="0" w:line="324" w:lineRule="atLeast"/>
            </w:pPr>
            <w:r>
              <w:rPr>
                <w:rFonts w:ascii="Verdana" w:hAnsi="Verdana" w:cs="Verdana"/>
                <w:color w:val="000000"/>
                <w:sz w:val="18"/>
                <w:szCs w:val="18"/>
              </w:rPr>
              <w:t>AC 100V~240V</w:t>
            </w:r>
          </w:p>
        </w:tc>
      </w:tr>
      <w:tr w14:paraId="33BCDFB6">
        <w:tblPrEx>
          <w:tblBorders>
            <w:top w:val="single" w:color="CCCCCC" w:sz="6" w:space="0"/>
            <w:left w:val="single" w:color="CCCCCC" w:sz="6" w:space="0"/>
            <w:bottom w:val="single" w:color="CCCCCC" w:sz="6" w:space="0"/>
            <w:right w:val="single" w:color="CCCCCC" w:sz="6" w:space="0"/>
            <w:insideH w:val="outset" w:color="auto" w:sz="6" w:space="0"/>
            <w:insideV w:val="outset" w:color="auto" w:sz="6" w:space="0"/>
          </w:tblBorders>
          <w:tblCellMar>
            <w:top w:w="0" w:type="dxa"/>
            <w:left w:w="0" w:type="dxa"/>
            <w:bottom w:w="0" w:type="dxa"/>
            <w:right w:w="0" w:type="dxa"/>
          </w:tblCellMar>
        </w:tblPrEx>
        <w:tc>
          <w:tcPr>
            <w:tcW w:w="0" w:type="auto"/>
            <w:gridSpan w:val="2"/>
            <w:tcBorders>
              <w:top w:val="single" w:color="CCCCCC" w:sz="6" w:space="0"/>
              <w:left w:val="single" w:color="CCCCCC" w:sz="6" w:space="0"/>
              <w:bottom w:val="single" w:color="CCCCCC" w:sz="6" w:space="0"/>
              <w:right w:val="single" w:color="CCCCCC" w:sz="6" w:space="0"/>
            </w:tcBorders>
            <w:shd w:val="clear" w:color="auto" w:fill="auto"/>
            <w:tcMar>
              <w:top w:w="15" w:type="dxa"/>
              <w:left w:w="15" w:type="dxa"/>
              <w:bottom w:w="15" w:type="dxa"/>
              <w:right w:w="15" w:type="dxa"/>
            </w:tcMar>
          </w:tcPr>
          <w:p w14:paraId="0A9766DD">
            <w:pPr>
              <w:pStyle w:val="6"/>
              <w:widowControl/>
              <w:spacing w:beforeAutospacing="0" w:afterAutospacing="0" w:line="324" w:lineRule="atLeast"/>
            </w:pPr>
            <w:r>
              <w:rPr>
                <w:rFonts w:ascii="Verdana" w:hAnsi="Verdana" w:cs="Verdana"/>
                <w:color w:val="000000"/>
                <w:sz w:val="18"/>
                <w:szCs w:val="18"/>
              </w:rPr>
              <w:t>Dimensions</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5" w:type="dxa"/>
              <w:left w:w="15" w:type="dxa"/>
              <w:bottom w:w="15" w:type="dxa"/>
              <w:right w:w="15" w:type="dxa"/>
            </w:tcMar>
          </w:tcPr>
          <w:p w14:paraId="63561BF7">
            <w:pPr>
              <w:pStyle w:val="6"/>
              <w:widowControl/>
              <w:spacing w:beforeAutospacing="0" w:afterAutospacing="0" w:line="324" w:lineRule="atLeast"/>
            </w:pPr>
            <w:r>
              <w:rPr>
                <w:rFonts w:ascii="Verdana" w:hAnsi="Verdana" w:cs="Verdana"/>
                <w:color w:val="000000"/>
                <w:sz w:val="18"/>
                <w:szCs w:val="18"/>
              </w:rPr>
              <w:t>482*400*44mm</w:t>
            </w:r>
          </w:p>
        </w:tc>
      </w:tr>
      <w:tr w14:paraId="793E4798">
        <w:tblPrEx>
          <w:tblBorders>
            <w:top w:val="single" w:color="CCCCCC" w:sz="6" w:space="0"/>
            <w:left w:val="single" w:color="CCCCCC" w:sz="6" w:space="0"/>
            <w:bottom w:val="single" w:color="CCCCCC" w:sz="6" w:space="0"/>
            <w:right w:val="single" w:color="CCCCCC" w:sz="6" w:space="0"/>
            <w:insideH w:val="outset" w:color="auto" w:sz="6" w:space="0"/>
            <w:insideV w:val="outset" w:color="auto" w:sz="6" w:space="0"/>
          </w:tblBorders>
          <w:tblCellMar>
            <w:top w:w="0" w:type="dxa"/>
            <w:left w:w="0" w:type="dxa"/>
            <w:bottom w:w="0" w:type="dxa"/>
            <w:right w:w="0" w:type="dxa"/>
          </w:tblCellMar>
        </w:tblPrEx>
        <w:tc>
          <w:tcPr>
            <w:tcW w:w="0" w:type="auto"/>
            <w:gridSpan w:val="2"/>
            <w:tcBorders>
              <w:top w:val="single" w:color="CCCCCC" w:sz="6" w:space="0"/>
              <w:left w:val="single" w:color="CCCCCC" w:sz="6" w:space="0"/>
              <w:bottom w:val="single" w:color="CCCCCC" w:sz="6" w:space="0"/>
              <w:right w:val="single" w:color="CCCCCC" w:sz="6" w:space="0"/>
            </w:tcBorders>
            <w:shd w:val="clear" w:color="auto" w:fill="auto"/>
            <w:tcMar>
              <w:top w:w="15" w:type="dxa"/>
              <w:left w:w="15" w:type="dxa"/>
              <w:bottom w:w="15" w:type="dxa"/>
              <w:right w:w="15" w:type="dxa"/>
            </w:tcMar>
          </w:tcPr>
          <w:p w14:paraId="27398056">
            <w:pPr>
              <w:pStyle w:val="6"/>
              <w:widowControl/>
              <w:spacing w:beforeAutospacing="0" w:afterAutospacing="0" w:line="324" w:lineRule="atLeast"/>
            </w:pPr>
            <w:r>
              <w:rPr>
                <w:rFonts w:ascii="Verdana" w:hAnsi="Verdana" w:cs="Verdana"/>
                <w:color w:val="000000"/>
                <w:sz w:val="18"/>
                <w:szCs w:val="18"/>
              </w:rPr>
              <w:t>Weight</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5" w:type="dxa"/>
              <w:left w:w="15" w:type="dxa"/>
              <w:bottom w:w="15" w:type="dxa"/>
              <w:right w:w="15" w:type="dxa"/>
            </w:tcMar>
          </w:tcPr>
          <w:p w14:paraId="459D9B6F">
            <w:pPr>
              <w:pStyle w:val="6"/>
              <w:widowControl/>
              <w:spacing w:beforeAutospacing="0" w:afterAutospacing="0" w:line="324" w:lineRule="atLeast"/>
            </w:pPr>
            <w:r>
              <w:rPr>
                <w:rFonts w:ascii="Verdana" w:hAnsi="Verdana" w:cs="Verdana"/>
                <w:color w:val="000000"/>
                <w:sz w:val="18"/>
                <w:szCs w:val="18"/>
              </w:rPr>
              <w:t>4.5 kg</w:t>
            </w:r>
          </w:p>
        </w:tc>
      </w:tr>
      <w:tr w14:paraId="68A04B2F">
        <w:tblPrEx>
          <w:tblBorders>
            <w:top w:val="single" w:color="CCCCCC" w:sz="6" w:space="0"/>
            <w:left w:val="single" w:color="CCCCCC" w:sz="6" w:space="0"/>
            <w:bottom w:val="single" w:color="CCCCCC" w:sz="6" w:space="0"/>
            <w:right w:val="single" w:color="CCCCCC" w:sz="6" w:space="0"/>
            <w:insideH w:val="outset" w:color="auto" w:sz="6" w:space="0"/>
            <w:insideV w:val="outset" w:color="auto" w:sz="6" w:space="0"/>
          </w:tblBorders>
          <w:tblCellMar>
            <w:top w:w="0" w:type="dxa"/>
            <w:left w:w="0" w:type="dxa"/>
            <w:bottom w:w="0" w:type="dxa"/>
            <w:right w:w="0" w:type="dxa"/>
          </w:tblCellMar>
        </w:tblPrEx>
        <w:tc>
          <w:tcPr>
            <w:tcW w:w="0" w:type="auto"/>
            <w:gridSpan w:val="2"/>
            <w:tcBorders>
              <w:top w:val="single" w:color="CCCCCC" w:sz="6" w:space="0"/>
              <w:left w:val="single" w:color="CCCCCC" w:sz="6" w:space="0"/>
              <w:bottom w:val="single" w:color="CCCCCC" w:sz="6" w:space="0"/>
              <w:right w:val="single" w:color="CCCCCC" w:sz="6" w:space="0"/>
            </w:tcBorders>
            <w:shd w:val="clear" w:color="auto" w:fill="auto"/>
            <w:tcMar>
              <w:top w:w="15" w:type="dxa"/>
              <w:left w:w="15" w:type="dxa"/>
              <w:bottom w:w="15" w:type="dxa"/>
              <w:right w:w="15" w:type="dxa"/>
            </w:tcMar>
          </w:tcPr>
          <w:p w14:paraId="0323B0A1">
            <w:pPr>
              <w:pStyle w:val="6"/>
              <w:widowControl/>
              <w:spacing w:beforeAutospacing="0" w:afterAutospacing="0" w:line="324" w:lineRule="atLeast"/>
            </w:pPr>
            <w:r>
              <w:rPr>
                <w:rFonts w:ascii="Verdana" w:hAnsi="Verdana" w:cs="Verdana"/>
                <w:color w:val="000000"/>
                <w:sz w:val="18"/>
                <w:szCs w:val="18"/>
              </w:rPr>
              <w:t>Operation  temperature</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5" w:type="dxa"/>
              <w:left w:w="15" w:type="dxa"/>
              <w:bottom w:w="15" w:type="dxa"/>
              <w:right w:w="15" w:type="dxa"/>
            </w:tcMar>
          </w:tcPr>
          <w:p w14:paraId="334E1066">
            <w:pPr>
              <w:pStyle w:val="6"/>
              <w:widowControl/>
              <w:spacing w:beforeAutospacing="0" w:afterAutospacing="0" w:line="324" w:lineRule="atLeast"/>
            </w:pPr>
            <w:r>
              <w:rPr>
                <w:rFonts w:ascii="Verdana" w:hAnsi="Verdana" w:cs="Verdana"/>
                <w:color w:val="000000"/>
                <w:sz w:val="18"/>
                <w:szCs w:val="18"/>
              </w:rPr>
              <w:t>0~45℃</w:t>
            </w:r>
          </w:p>
        </w:tc>
      </w:tr>
    </w:tbl>
    <w:p w14:paraId="051A5548">
      <w:pPr>
        <w:pStyle w:val="6"/>
        <w:widowControl/>
        <w:spacing w:beforeAutospacing="0" w:afterAutospacing="0" w:line="324" w:lineRule="atLeast"/>
        <w:rPr>
          <w:rFonts w:ascii="Arial" w:hAnsi="Arial" w:cs="Arial"/>
          <w:color w:val="000000"/>
        </w:rPr>
      </w:pPr>
      <w:r>
        <w:rPr>
          <w:rFonts w:ascii="Arial" w:hAnsi="Arial" w:cs="Arial"/>
          <w:color w:val="000000"/>
          <w:sz w:val="18"/>
          <w:szCs w:val="18"/>
          <w:shd w:val="clear" w:color="auto" w:fill="FEFCFD"/>
        </w:rPr>
        <w:t> </w:t>
      </w:r>
    </w:p>
    <w:p w14:paraId="36C081C4">
      <w:pPr>
        <w:pStyle w:val="6"/>
        <w:widowControl/>
        <w:spacing w:beforeAutospacing="0" w:afterAutospacing="0" w:line="324" w:lineRule="atLeast"/>
      </w:pPr>
      <w:r>
        <w:rPr>
          <w:rFonts w:ascii="Verdana" w:hAnsi="Verdana" w:cs="Verdana"/>
          <w:color w:val="333333"/>
          <w:sz w:val="18"/>
          <w:szCs w:val="18"/>
          <w:shd w:val="clear" w:color="auto" w:fill="FEFCFD"/>
        </w:rPr>
        <w:t> </w:t>
      </w:r>
    </w:p>
    <w:p w14:paraId="61B97EFA">
      <w:pPr>
        <w:widowControl/>
        <w:shd w:val="clear" w:color="auto" w:fill="F2F2F4"/>
        <w:jc w:val="left"/>
        <w:rPr>
          <w:rFonts w:ascii="Verdana" w:hAnsi="Verdana" w:cs="Verdana"/>
          <w:color w:val="333333"/>
          <w:sz w:val="18"/>
          <w:szCs w:val="18"/>
        </w:rPr>
      </w:pPr>
    </w:p>
    <w:p w14:paraId="47F18184">
      <w:pPr>
        <w:rPr>
          <w:rFonts w:ascii="Verdana" w:hAnsi="Verdana" w:cs="Verdana"/>
          <w:color w:val="000000"/>
          <w:sz w:val="28"/>
        </w:rPr>
      </w:pPr>
    </w:p>
    <w:p w14:paraId="4E113477">
      <w:pPr>
        <w:rPr>
          <w:rFonts w:ascii="Verdana" w:hAnsi="Verdana" w:cs="Verdana"/>
          <w:b/>
          <w:color w:val="000000"/>
          <w:sz w:val="22"/>
        </w:rPr>
      </w:pPr>
      <w:r>
        <w:rPr>
          <w:rFonts w:hint="eastAsia" w:ascii="Verdana" w:hAnsi="Verdana" w:cs="Verdana"/>
          <w:b/>
          <w:color w:val="000000"/>
          <w:sz w:val="22"/>
        </w:rPr>
        <w:t>About Us</w:t>
      </w:r>
    </w:p>
    <w:p w14:paraId="6694983A">
      <w:pPr>
        <w:rPr>
          <w:rFonts w:ascii="Verdana" w:hAnsi="Verdana" w:cs="Verdana"/>
          <w:color w:val="000000"/>
          <w:sz w:val="18"/>
        </w:rPr>
      </w:pPr>
      <w:r>
        <w:rPr>
          <w:rFonts w:hint="eastAsia" w:ascii="Verdana" w:hAnsi="Verdana" w:cs="Verdana"/>
          <w:color w:val="000000"/>
          <w:sz w:val="18"/>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3762537F">
      <w:pPr>
        <w:rPr>
          <w:rFonts w:ascii="Verdana" w:hAnsi="Verdana" w:cs="Verdana"/>
          <w:color w:val="000000"/>
          <w:sz w:val="18"/>
        </w:rPr>
      </w:pPr>
    </w:p>
    <w:p w14:paraId="64622FF5">
      <w:pPr>
        <w:rPr>
          <w:rFonts w:ascii="Verdana" w:hAnsi="Verdana" w:cs="Verdana"/>
          <w:color w:val="000000"/>
          <w:sz w:val="18"/>
        </w:rPr>
      </w:pPr>
      <w:r>
        <w:rPr>
          <w:rFonts w:hint="eastAsia" w:ascii="Verdana" w:hAnsi="Verdana" w:cs="Verdana"/>
          <w:color w:val="000000"/>
          <w:sz w:val="18"/>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770713">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53E8F552">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2650B6">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329BE"/>
    <w:rsid w:val="0004363E"/>
    <w:rsid w:val="000C61CB"/>
    <w:rsid w:val="001D0C80"/>
    <w:rsid w:val="001E63E5"/>
    <w:rsid w:val="00215238"/>
    <w:rsid w:val="00227839"/>
    <w:rsid w:val="00270F98"/>
    <w:rsid w:val="003743F3"/>
    <w:rsid w:val="003F2047"/>
    <w:rsid w:val="00444478"/>
    <w:rsid w:val="00453C05"/>
    <w:rsid w:val="00465307"/>
    <w:rsid w:val="0049468E"/>
    <w:rsid w:val="00622ACE"/>
    <w:rsid w:val="00665764"/>
    <w:rsid w:val="00731840"/>
    <w:rsid w:val="007349B0"/>
    <w:rsid w:val="007359E2"/>
    <w:rsid w:val="0077681E"/>
    <w:rsid w:val="008C282A"/>
    <w:rsid w:val="008D6808"/>
    <w:rsid w:val="00952937"/>
    <w:rsid w:val="00A16F8C"/>
    <w:rsid w:val="00A35CEF"/>
    <w:rsid w:val="00AE759F"/>
    <w:rsid w:val="00AF7C10"/>
    <w:rsid w:val="00B11FEF"/>
    <w:rsid w:val="00B4381C"/>
    <w:rsid w:val="00B539FF"/>
    <w:rsid w:val="00B56E04"/>
    <w:rsid w:val="00BD4043"/>
    <w:rsid w:val="00C44FAF"/>
    <w:rsid w:val="00D24477"/>
    <w:rsid w:val="00F268A0"/>
    <w:rsid w:val="00F714FF"/>
    <w:rsid w:val="00F7593F"/>
    <w:rsid w:val="00FC60FC"/>
    <w:rsid w:val="033D434A"/>
    <w:rsid w:val="04C4779B"/>
    <w:rsid w:val="07066357"/>
    <w:rsid w:val="0A680B1B"/>
    <w:rsid w:val="0E714EC9"/>
    <w:rsid w:val="0FC87CEA"/>
    <w:rsid w:val="101C4557"/>
    <w:rsid w:val="15C25510"/>
    <w:rsid w:val="18AE427D"/>
    <w:rsid w:val="18E81EA3"/>
    <w:rsid w:val="1B974A15"/>
    <w:rsid w:val="1CB41010"/>
    <w:rsid w:val="1CDC4CA0"/>
    <w:rsid w:val="1FCC39C5"/>
    <w:rsid w:val="20F61905"/>
    <w:rsid w:val="2199682E"/>
    <w:rsid w:val="239E3C7B"/>
    <w:rsid w:val="27B55639"/>
    <w:rsid w:val="2A752F8B"/>
    <w:rsid w:val="2B96584D"/>
    <w:rsid w:val="2C665CEA"/>
    <w:rsid w:val="2E0F6BE8"/>
    <w:rsid w:val="2E4F7289"/>
    <w:rsid w:val="2F58363B"/>
    <w:rsid w:val="314F3E41"/>
    <w:rsid w:val="397460F2"/>
    <w:rsid w:val="39B30DFF"/>
    <w:rsid w:val="3B533162"/>
    <w:rsid w:val="3D503186"/>
    <w:rsid w:val="45872050"/>
    <w:rsid w:val="478E224E"/>
    <w:rsid w:val="485E04E5"/>
    <w:rsid w:val="487316FE"/>
    <w:rsid w:val="49B75FAC"/>
    <w:rsid w:val="4C9C66BE"/>
    <w:rsid w:val="4E4A4BF6"/>
    <w:rsid w:val="4F8D25ED"/>
    <w:rsid w:val="51AD130D"/>
    <w:rsid w:val="540A3FAB"/>
    <w:rsid w:val="562E484B"/>
    <w:rsid w:val="56834992"/>
    <w:rsid w:val="5930748A"/>
    <w:rsid w:val="59933671"/>
    <w:rsid w:val="5AA83521"/>
    <w:rsid w:val="5CB46A71"/>
    <w:rsid w:val="5D174C7F"/>
    <w:rsid w:val="5EEA5249"/>
    <w:rsid w:val="609213A6"/>
    <w:rsid w:val="61BA6334"/>
    <w:rsid w:val="623F5D52"/>
    <w:rsid w:val="63C27F07"/>
    <w:rsid w:val="68AD6386"/>
    <w:rsid w:val="6D7A6503"/>
    <w:rsid w:val="70757613"/>
    <w:rsid w:val="70B756B4"/>
    <w:rsid w:val="73270F88"/>
    <w:rsid w:val="74455F31"/>
    <w:rsid w:val="7540100C"/>
    <w:rsid w:val="77935A18"/>
    <w:rsid w:val="7B8E7427"/>
    <w:rsid w:val="7EAE425E"/>
    <w:rsid w:val="7FDF1E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Autospacing="1" w:afterAutospacing="1"/>
      <w:jc w:val="left"/>
      <w:outlineLvl w:val="4"/>
    </w:pPr>
    <w:rPr>
      <w:rFonts w:hint="eastAsia" w:ascii="宋体" w:hAnsi="宋体" w:eastAsia="宋体" w:cs="Times New Roman"/>
      <w:b/>
      <w:bCs/>
      <w:kern w:val="0"/>
      <w:sz w:val="20"/>
      <w:szCs w:val="20"/>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hyperlink" Target="https://english.dsdvb.com/Upload/images/Product/Encoder/NDS3242B/3EEECN_20141204073458.jpg" TargetMode="External"/><Relationship Id="rId8" Type="http://schemas.openxmlformats.org/officeDocument/2006/relationships/image" Target="media/image3.jpeg"/><Relationship Id="rId7" Type="http://schemas.openxmlformats.org/officeDocument/2006/relationships/hyperlink" Target="https://english.dsdvb.com/Upload/images/Product/Encoder/NDS3242B/3EEECN_20141204073354.jpg" TargetMode="External"/><Relationship Id="rId6" Type="http://schemas.openxmlformats.org/officeDocument/2006/relationships/image" Target="media/image2.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image" Target="media/image4.jpe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Pages>
  <Words>141</Words>
  <Characters>900</Characters>
  <Lines>21</Lines>
  <Paragraphs>6</Paragraphs>
  <TotalTime>28</TotalTime>
  <ScaleCrop>false</ScaleCrop>
  <LinksUpToDate>false</LinksUpToDate>
  <CharactersWithSpaces>1038</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1</cp:lastModifiedBy>
  <dcterms:modified xsi:type="dcterms:W3CDTF">2025-08-20T02:17:07Z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eyJoZGlkIjoiMWY5MzNhYTQwNDc4OGVmNTg4NzE2OTM4MDFkMTQzMmUiLCJ1c2VySWQiOiI4MTk0Mzc2NzQifQ==</vt:lpwstr>
  </property>
  <property fmtid="{D5CDD505-2E9C-101B-9397-08002B2CF9AE}" pid="3" name="KSOProductBuildVer">
    <vt:lpwstr>2052-12.1.0.22529</vt:lpwstr>
  </property>
  <property fmtid="{D5CDD505-2E9C-101B-9397-08002B2CF9AE}" pid="4" name="ICV">
    <vt:lpwstr>3EA267FE38654E16AB0D6AF56450EEA5_13</vt:lpwstr>
  </property>
</Properties>
</file>