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5EE61">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8"/>
          <w:lang w:eastAsia="zh-CN"/>
        </w:rPr>
        <w:t>FMUSER FUQ-4454B-C 4-Channel Encoder Modulator 4x CVBS-YPbPr-S-Video Input DVB-C Tuner &amp; IP Re-Mux MPEG-2 Encoding QAM Modulation for CATV and IPTV</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Headends</w:t>
      </w:r>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80828060913"/>
            <wp:cNvGraphicFramePr/>
            <a:graphic xmlns:a="http://schemas.openxmlformats.org/drawingml/2006/main">
              <a:graphicData uri="http://schemas.openxmlformats.org/drawingml/2006/picture">
                <pic:pic xmlns:pic="http://schemas.openxmlformats.org/drawingml/2006/picture">
                  <pic:nvPicPr>
                    <pic:cNvPr id="1" name="图片 1" descr="3EEECN_20180828060913"/>
                    <pic:cNvPicPr/>
                  </pic:nvPicPr>
                  <pic:blipFill>
                    <a:blip r:embed="rId6"/>
                    <a:stretch>
                      <a:fillRect/>
                    </a:stretch>
                  </pic:blipFill>
                  <pic:spPr>
                    <a:xfrm>
                      <a:off x="0" y="0"/>
                      <a:ext cx="6181725" cy="3400425"/>
                    </a:xfrm>
                    <a:prstGeom prst="rect">
                      <a:avLst/>
                    </a:prstGeom>
                  </pic:spPr>
                </pic:pic>
              </a:graphicData>
            </a:graphic>
          </wp:inline>
        </w:drawing>
      </w:r>
      <w:r>
        <w:rPr>
          <w:rFonts w:hint="eastAsia" w:ascii="Verdana" w:hAnsi="Verdana" w:cs="Verdana"/>
          <w:b/>
          <w:color w:val="000000"/>
          <w:sz w:val="28"/>
          <w:lang w:eastAsia="zh-CN"/>
        </w:rPr>
        <w:t>Product overview</w:t>
      </w:r>
    </w:p>
    <w:p w14:paraId="1979A826">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FUQ-4454B-C is a 1RU 4-in-1 mux-scrambling encoder modulator with 4× CVBS/YPbPr/S-Video inputs, 1-2× DVB-C tuners, and 2× IP interfaces. It performs MPEG-2 encoding, ETSI-compliant scrambling, and 16-256QAM modulation in a single pass. The unit features 30–999 MHz RF output with web/USB management and complies with DVB-C (EN300 429) and ITU-T J.83A/B/C. Ideal for CATV digital migration and IPTV edge QAM deployments.</w:t>
      </w:r>
    </w:p>
    <w:p w14:paraId="378B4FD6">
      <w:pPr>
        <w:pStyle w:val="6"/>
        <w:widowControl/>
        <w:spacing w:beforeAutospacing="0" w:afterAutospacing="0" w:line="324" w:lineRule="atLeast"/>
      </w:pPr>
      <w:r>
        <w:rPr>
          <w:rStyle w:val="10"/>
          <w:rFonts w:hint="eastAsia" w:ascii="Verdana" w:hAnsi="Verdana" w:cs="Verdana"/>
          <w:color w:val="333333"/>
          <w:szCs w:val="24"/>
          <w:shd w:val="clear" w:color="auto" w:fill="FEFCFD"/>
          <w:lang w:eastAsia="zh-CN"/>
        </w:rPr>
        <w:t>Key feature</w:t>
      </w:r>
    </w:p>
    <w:p w14:paraId="570DB06F">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Modular upgradability: Features pluggable modules and dual web/USB control for future-proof operation.</w:t>
      </w:r>
    </w:p>
    <w:p w14:paraId="3BC38A80">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w:t>
      </w:r>
    </w:p>
    <w:p w14:paraId="2C07677D">
      <w:pPr>
        <w:pStyle w:val="6"/>
        <w:widowControl/>
        <w:spacing w:beforeAutospacing="0" w:afterAutospacing="0" w:line="324" w:lineRule="atLeast"/>
      </w:pPr>
      <w:r>
        <w:rPr>
          <w:rStyle w:val="10"/>
          <w:rFonts w:ascii="Verdana" w:hAnsi="Verdana" w:cs="Verdana"/>
          <w:color w:val="333333"/>
          <w:szCs w:val="24"/>
          <w:shd w:val="clear" w:color="auto" w:fill="FEFCFD"/>
        </w:rPr>
        <w:t>Specifications</w:t>
      </w:r>
    </w:p>
    <w:p w14:paraId="4E0D7509">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89"/>
        <w:gridCol w:w="1497"/>
        <w:gridCol w:w="1784"/>
        <w:gridCol w:w="720"/>
        <w:gridCol w:w="2052"/>
        <w:gridCol w:w="2308"/>
      </w:tblGrid>
      <w:tr w14:paraId="5E3E88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restart"/>
            <w:shd w:val="clear" w:color="auto" w:fill="auto"/>
            <w:vAlign w:val="center"/>
          </w:tcPr>
          <w:p w14:paraId="43C12C57">
            <w:pPr>
              <w:pStyle w:val="6"/>
              <w:widowControl/>
              <w:spacing w:beforeAutospacing="0" w:afterAutospacing="0" w:line="324" w:lineRule="atLeast"/>
            </w:pPr>
            <w:r>
              <w:rPr>
                <w:rStyle w:val="10"/>
              </w:rPr>
              <w:t>Input</w:t>
            </w:r>
          </w:p>
        </w:tc>
        <w:tc>
          <w:tcPr>
            <w:tcW w:w="7815" w:type="dxa"/>
            <w:gridSpan w:val="5"/>
            <w:shd w:val="clear" w:color="auto" w:fill="auto"/>
            <w:vAlign w:val="center"/>
          </w:tcPr>
          <w:p w14:paraId="386D3F97">
            <w:pPr>
              <w:pStyle w:val="6"/>
              <w:widowControl/>
              <w:spacing w:beforeAutospacing="0" w:afterAutospacing="0" w:line="324" w:lineRule="atLeast"/>
            </w:pPr>
            <w:r>
              <w:t>1 or 2 DVB-C Tuner input for remux; 2 IP input for re-mux</w:t>
            </w:r>
          </w:p>
        </w:tc>
      </w:tr>
      <w:tr w14:paraId="4E921E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530" w:type="dxa"/>
            <w:vMerge w:val="continue"/>
            <w:shd w:val="clear" w:color="auto" w:fill="auto"/>
            <w:vAlign w:val="center"/>
          </w:tcPr>
          <w:p w14:paraId="1622ED0C">
            <w:pPr>
              <w:jc w:val="left"/>
              <w:rPr>
                <w:rFonts w:ascii="宋体"/>
                <w:sz w:val="24"/>
                <w:szCs w:val="24"/>
              </w:rPr>
            </w:pPr>
          </w:p>
        </w:tc>
        <w:tc>
          <w:tcPr>
            <w:tcW w:w="7815" w:type="dxa"/>
            <w:gridSpan w:val="5"/>
            <w:shd w:val="clear" w:color="auto" w:fill="auto"/>
            <w:vAlign w:val="center"/>
          </w:tcPr>
          <w:p w14:paraId="3E0369DD">
            <w:pPr>
              <w:pStyle w:val="6"/>
              <w:widowControl/>
              <w:spacing w:beforeAutospacing="0" w:afterAutospacing="0" w:line="324" w:lineRule="atLeast"/>
            </w:pPr>
            <w:r>
              <w:t>4 CVBS/YPbPr/S-Video Input for encoding</w:t>
            </w:r>
          </w:p>
        </w:tc>
      </w:tr>
      <w:tr w14:paraId="46092E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restart"/>
            <w:shd w:val="clear" w:color="auto" w:fill="auto"/>
            <w:vAlign w:val="center"/>
          </w:tcPr>
          <w:p w14:paraId="15AAE407">
            <w:pPr>
              <w:pStyle w:val="6"/>
              <w:widowControl/>
              <w:spacing w:beforeAutospacing="0" w:afterAutospacing="0" w:line="324" w:lineRule="atLeast"/>
            </w:pPr>
            <w:r>
              <w:rPr>
                <w:rStyle w:val="10"/>
              </w:rPr>
              <w:t>Tuner Input</w:t>
            </w:r>
          </w:p>
        </w:tc>
        <w:tc>
          <w:tcPr>
            <w:tcW w:w="1725" w:type="dxa"/>
            <w:vMerge w:val="restart"/>
            <w:shd w:val="clear" w:color="auto" w:fill="auto"/>
            <w:vAlign w:val="center"/>
          </w:tcPr>
          <w:p w14:paraId="5E0BE30F">
            <w:pPr>
              <w:pStyle w:val="6"/>
              <w:widowControl/>
              <w:spacing w:beforeAutospacing="0" w:afterAutospacing="0" w:line="324" w:lineRule="atLeast"/>
            </w:pPr>
            <w:r>
              <w:t>DVB-C</w:t>
            </w:r>
          </w:p>
        </w:tc>
        <w:tc>
          <w:tcPr>
            <w:tcW w:w="1980" w:type="dxa"/>
            <w:shd w:val="clear" w:color="auto" w:fill="auto"/>
            <w:vAlign w:val="center"/>
          </w:tcPr>
          <w:p w14:paraId="594FC9A6">
            <w:pPr>
              <w:pStyle w:val="6"/>
              <w:widowControl/>
              <w:spacing w:beforeAutospacing="0" w:afterAutospacing="0" w:line="324" w:lineRule="atLeast"/>
            </w:pPr>
            <w:r>
              <w:t>Standard</w:t>
            </w:r>
          </w:p>
        </w:tc>
        <w:tc>
          <w:tcPr>
            <w:tcW w:w="4110" w:type="dxa"/>
            <w:gridSpan w:val="3"/>
            <w:shd w:val="clear" w:color="auto" w:fill="auto"/>
            <w:vAlign w:val="center"/>
          </w:tcPr>
          <w:p w14:paraId="63C792E1">
            <w:pPr>
              <w:pStyle w:val="6"/>
              <w:widowControl/>
              <w:spacing w:beforeAutospacing="0" w:afterAutospacing="0" w:line="324" w:lineRule="atLeast"/>
            </w:pPr>
            <w:r>
              <w:t>J.83A(DVB-C), J.83B, J.83C</w:t>
            </w:r>
          </w:p>
        </w:tc>
      </w:tr>
      <w:tr w14:paraId="2C9456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3847EF29">
            <w:pPr>
              <w:jc w:val="left"/>
              <w:rPr>
                <w:rFonts w:ascii="宋体"/>
                <w:sz w:val="24"/>
                <w:szCs w:val="24"/>
              </w:rPr>
            </w:pPr>
          </w:p>
        </w:tc>
        <w:tc>
          <w:tcPr>
            <w:tcW w:w="1725" w:type="dxa"/>
            <w:vMerge w:val="continue"/>
            <w:shd w:val="clear" w:color="auto" w:fill="auto"/>
            <w:vAlign w:val="center"/>
          </w:tcPr>
          <w:p w14:paraId="4BE7E423">
            <w:pPr>
              <w:jc w:val="left"/>
              <w:rPr>
                <w:rFonts w:ascii="宋体"/>
                <w:sz w:val="24"/>
                <w:szCs w:val="24"/>
              </w:rPr>
            </w:pPr>
          </w:p>
        </w:tc>
        <w:tc>
          <w:tcPr>
            <w:tcW w:w="1980" w:type="dxa"/>
            <w:shd w:val="clear" w:color="auto" w:fill="auto"/>
            <w:vAlign w:val="center"/>
          </w:tcPr>
          <w:p w14:paraId="2AB0F554">
            <w:pPr>
              <w:pStyle w:val="6"/>
              <w:widowControl/>
              <w:spacing w:beforeAutospacing="0" w:afterAutospacing="0" w:line="324" w:lineRule="atLeast"/>
            </w:pPr>
            <w:r>
              <w:t>Input Frequency</w:t>
            </w:r>
          </w:p>
        </w:tc>
        <w:tc>
          <w:tcPr>
            <w:tcW w:w="4110" w:type="dxa"/>
            <w:gridSpan w:val="3"/>
            <w:shd w:val="clear" w:color="auto" w:fill="auto"/>
            <w:vAlign w:val="center"/>
          </w:tcPr>
          <w:p w14:paraId="318AFB0E">
            <w:pPr>
              <w:pStyle w:val="6"/>
              <w:widowControl/>
              <w:spacing w:beforeAutospacing="0" w:afterAutospacing="0" w:line="324" w:lineRule="atLeast"/>
            </w:pPr>
            <w:r>
              <w:t>30MHz-1000Mhz</w:t>
            </w:r>
          </w:p>
        </w:tc>
      </w:tr>
      <w:tr w14:paraId="6F4DAC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47FC2384">
            <w:pPr>
              <w:jc w:val="left"/>
              <w:rPr>
                <w:rFonts w:ascii="宋体"/>
                <w:sz w:val="24"/>
                <w:szCs w:val="24"/>
              </w:rPr>
            </w:pPr>
          </w:p>
        </w:tc>
        <w:tc>
          <w:tcPr>
            <w:tcW w:w="1725" w:type="dxa"/>
            <w:vMerge w:val="continue"/>
            <w:shd w:val="clear" w:color="auto" w:fill="auto"/>
            <w:vAlign w:val="center"/>
          </w:tcPr>
          <w:p w14:paraId="43ADF913">
            <w:pPr>
              <w:jc w:val="left"/>
              <w:rPr>
                <w:rFonts w:ascii="宋体"/>
                <w:sz w:val="24"/>
                <w:szCs w:val="24"/>
              </w:rPr>
            </w:pPr>
          </w:p>
        </w:tc>
        <w:tc>
          <w:tcPr>
            <w:tcW w:w="1980" w:type="dxa"/>
            <w:shd w:val="clear" w:color="auto" w:fill="auto"/>
            <w:vAlign w:val="center"/>
          </w:tcPr>
          <w:p w14:paraId="4BDCDB2F">
            <w:pPr>
              <w:pStyle w:val="6"/>
              <w:widowControl/>
              <w:spacing w:beforeAutospacing="0" w:afterAutospacing="0" w:line="324" w:lineRule="atLeast"/>
            </w:pPr>
            <w:r>
              <w:t>Constellation</w:t>
            </w:r>
          </w:p>
        </w:tc>
        <w:tc>
          <w:tcPr>
            <w:tcW w:w="4110" w:type="dxa"/>
            <w:gridSpan w:val="3"/>
            <w:shd w:val="clear" w:color="auto" w:fill="auto"/>
            <w:vAlign w:val="center"/>
          </w:tcPr>
          <w:p w14:paraId="0F62BEE1">
            <w:pPr>
              <w:pStyle w:val="6"/>
              <w:widowControl/>
              <w:spacing w:beforeAutospacing="0" w:afterAutospacing="0" w:line="324" w:lineRule="atLeast"/>
            </w:pPr>
            <w:r>
              <w:t>16/32/64/128/256 QAM</w:t>
            </w:r>
          </w:p>
        </w:tc>
      </w:tr>
      <w:tr w14:paraId="5DD968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restart"/>
            <w:shd w:val="clear" w:color="auto" w:fill="auto"/>
            <w:vAlign w:val="center"/>
          </w:tcPr>
          <w:p w14:paraId="6AC8CDF8">
            <w:pPr>
              <w:pStyle w:val="6"/>
              <w:widowControl/>
              <w:spacing w:beforeAutospacing="0" w:afterAutospacing="0" w:line="324" w:lineRule="atLeast"/>
            </w:pPr>
            <w:r>
              <w:rPr>
                <w:rStyle w:val="10"/>
              </w:rPr>
              <w:t>Encoding</w:t>
            </w:r>
          </w:p>
        </w:tc>
        <w:tc>
          <w:tcPr>
            <w:tcW w:w="1725" w:type="dxa"/>
            <w:vMerge w:val="restart"/>
            <w:shd w:val="clear" w:color="auto" w:fill="auto"/>
            <w:vAlign w:val="center"/>
          </w:tcPr>
          <w:p w14:paraId="13B3727D">
            <w:pPr>
              <w:pStyle w:val="6"/>
              <w:widowControl/>
              <w:spacing w:beforeAutospacing="0" w:afterAutospacing="0" w:line="324" w:lineRule="atLeast"/>
            </w:pPr>
            <w:r>
              <w:t>Video</w:t>
            </w:r>
          </w:p>
        </w:tc>
        <w:tc>
          <w:tcPr>
            <w:tcW w:w="1980" w:type="dxa"/>
            <w:shd w:val="clear" w:color="auto" w:fill="auto"/>
            <w:vAlign w:val="center"/>
          </w:tcPr>
          <w:p w14:paraId="338F6D01">
            <w:pPr>
              <w:pStyle w:val="6"/>
              <w:widowControl/>
              <w:spacing w:beforeAutospacing="0" w:afterAutospacing="0" w:line="324" w:lineRule="atLeast"/>
            </w:pPr>
            <w:r>
              <w:t>Format</w:t>
            </w:r>
          </w:p>
        </w:tc>
        <w:tc>
          <w:tcPr>
            <w:tcW w:w="4110" w:type="dxa"/>
            <w:gridSpan w:val="3"/>
            <w:shd w:val="clear" w:color="auto" w:fill="auto"/>
            <w:vAlign w:val="center"/>
          </w:tcPr>
          <w:p w14:paraId="4AD873EF">
            <w:pPr>
              <w:pStyle w:val="6"/>
              <w:widowControl/>
              <w:spacing w:beforeAutospacing="0" w:afterAutospacing="0" w:line="324" w:lineRule="atLeast"/>
            </w:pPr>
            <w:r>
              <w:t>MPEG-2 MP@ML (4:2:0)</w:t>
            </w:r>
          </w:p>
        </w:tc>
      </w:tr>
      <w:tr w14:paraId="72ABBE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083CB6A7">
            <w:pPr>
              <w:jc w:val="left"/>
              <w:rPr>
                <w:rFonts w:ascii="宋体"/>
                <w:sz w:val="24"/>
                <w:szCs w:val="24"/>
              </w:rPr>
            </w:pPr>
          </w:p>
        </w:tc>
        <w:tc>
          <w:tcPr>
            <w:tcW w:w="1725" w:type="dxa"/>
            <w:vMerge w:val="continue"/>
            <w:shd w:val="clear" w:color="auto" w:fill="auto"/>
            <w:vAlign w:val="center"/>
          </w:tcPr>
          <w:p w14:paraId="0387DC26">
            <w:pPr>
              <w:jc w:val="left"/>
              <w:rPr>
                <w:rFonts w:ascii="宋体"/>
                <w:sz w:val="24"/>
                <w:szCs w:val="24"/>
              </w:rPr>
            </w:pPr>
          </w:p>
        </w:tc>
        <w:tc>
          <w:tcPr>
            <w:tcW w:w="1980" w:type="dxa"/>
            <w:shd w:val="clear" w:color="auto" w:fill="auto"/>
            <w:vAlign w:val="center"/>
          </w:tcPr>
          <w:p w14:paraId="6393F540">
            <w:pPr>
              <w:pStyle w:val="6"/>
              <w:widowControl/>
              <w:spacing w:beforeAutospacing="0" w:afterAutospacing="0" w:line="324" w:lineRule="atLeast"/>
            </w:pPr>
            <w:r>
              <w:t>Interface</w:t>
            </w:r>
          </w:p>
        </w:tc>
        <w:tc>
          <w:tcPr>
            <w:tcW w:w="4110" w:type="dxa"/>
            <w:gridSpan w:val="3"/>
            <w:shd w:val="clear" w:color="auto" w:fill="auto"/>
            <w:vAlign w:val="center"/>
          </w:tcPr>
          <w:p w14:paraId="43C54E6F">
            <w:pPr>
              <w:pStyle w:val="6"/>
              <w:widowControl/>
              <w:spacing w:beforeAutospacing="0" w:afterAutospacing="0" w:line="324" w:lineRule="atLeast"/>
            </w:pPr>
            <w:r>
              <w:t>S-Video/YPbPr/CVBS*4</w:t>
            </w:r>
          </w:p>
        </w:tc>
      </w:tr>
      <w:tr w14:paraId="4437C4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7045C34F">
            <w:pPr>
              <w:jc w:val="left"/>
              <w:rPr>
                <w:rFonts w:ascii="宋体"/>
                <w:sz w:val="24"/>
                <w:szCs w:val="24"/>
              </w:rPr>
            </w:pPr>
          </w:p>
        </w:tc>
        <w:tc>
          <w:tcPr>
            <w:tcW w:w="1725" w:type="dxa"/>
            <w:vMerge w:val="continue"/>
            <w:shd w:val="clear" w:color="auto" w:fill="auto"/>
            <w:vAlign w:val="center"/>
          </w:tcPr>
          <w:p w14:paraId="4DF074C0">
            <w:pPr>
              <w:jc w:val="left"/>
              <w:rPr>
                <w:rFonts w:ascii="宋体"/>
                <w:sz w:val="24"/>
                <w:szCs w:val="24"/>
              </w:rPr>
            </w:pPr>
          </w:p>
        </w:tc>
        <w:tc>
          <w:tcPr>
            <w:tcW w:w="1980" w:type="dxa"/>
            <w:shd w:val="clear" w:color="auto" w:fill="auto"/>
            <w:vAlign w:val="center"/>
          </w:tcPr>
          <w:p w14:paraId="53C99C8E">
            <w:pPr>
              <w:pStyle w:val="6"/>
              <w:widowControl/>
              <w:spacing w:beforeAutospacing="0" w:afterAutospacing="0" w:line="324" w:lineRule="atLeast"/>
            </w:pPr>
            <w:r>
              <w:t>Bitrate</w:t>
            </w:r>
          </w:p>
        </w:tc>
        <w:tc>
          <w:tcPr>
            <w:tcW w:w="4110" w:type="dxa"/>
            <w:gridSpan w:val="3"/>
            <w:shd w:val="clear" w:color="auto" w:fill="auto"/>
            <w:vAlign w:val="center"/>
          </w:tcPr>
          <w:p w14:paraId="6E9BA57C">
            <w:pPr>
              <w:pStyle w:val="6"/>
              <w:widowControl/>
              <w:spacing w:beforeAutospacing="0" w:afterAutospacing="0" w:line="324" w:lineRule="atLeast"/>
            </w:pPr>
            <w:r>
              <w:t>1-19.5Mbps</w:t>
            </w:r>
          </w:p>
        </w:tc>
      </w:tr>
      <w:tr w14:paraId="54AF75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2FFBD7AC">
            <w:pPr>
              <w:jc w:val="left"/>
              <w:rPr>
                <w:rFonts w:ascii="宋体"/>
                <w:sz w:val="24"/>
                <w:szCs w:val="24"/>
              </w:rPr>
            </w:pPr>
          </w:p>
        </w:tc>
        <w:tc>
          <w:tcPr>
            <w:tcW w:w="1725" w:type="dxa"/>
            <w:vMerge w:val="continue"/>
            <w:shd w:val="clear" w:color="auto" w:fill="auto"/>
            <w:vAlign w:val="center"/>
          </w:tcPr>
          <w:p w14:paraId="2E5AC047">
            <w:pPr>
              <w:jc w:val="left"/>
              <w:rPr>
                <w:rFonts w:ascii="宋体"/>
                <w:sz w:val="24"/>
                <w:szCs w:val="24"/>
              </w:rPr>
            </w:pPr>
          </w:p>
        </w:tc>
        <w:tc>
          <w:tcPr>
            <w:tcW w:w="1980" w:type="dxa"/>
            <w:shd w:val="clear" w:color="auto" w:fill="auto"/>
            <w:vAlign w:val="center"/>
          </w:tcPr>
          <w:p w14:paraId="2D920FE8">
            <w:pPr>
              <w:pStyle w:val="6"/>
              <w:widowControl/>
              <w:spacing w:beforeAutospacing="0" w:afterAutospacing="0" w:line="324" w:lineRule="atLeast"/>
            </w:pPr>
            <w:r>
              <w:t>Resolution</w:t>
            </w:r>
          </w:p>
        </w:tc>
        <w:tc>
          <w:tcPr>
            <w:tcW w:w="4110" w:type="dxa"/>
            <w:gridSpan w:val="3"/>
            <w:shd w:val="clear" w:color="auto" w:fill="auto"/>
            <w:vAlign w:val="center"/>
          </w:tcPr>
          <w:p w14:paraId="6BF67336">
            <w:pPr>
              <w:pStyle w:val="6"/>
              <w:widowControl/>
              <w:spacing w:beforeAutospacing="0" w:afterAutospacing="0" w:line="324" w:lineRule="atLeast"/>
            </w:pPr>
            <w:r>
              <w:t>720*480_60i, 720*576_50i</w:t>
            </w:r>
          </w:p>
        </w:tc>
      </w:tr>
      <w:tr w14:paraId="55E2BA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1B16A1E0">
            <w:pPr>
              <w:jc w:val="left"/>
              <w:rPr>
                <w:rFonts w:ascii="宋体"/>
                <w:sz w:val="24"/>
                <w:szCs w:val="24"/>
              </w:rPr>
            </w:pPr>
          </w:p>
        </w:tc>
        <w:tc>
          <w:tcPr>
            <w:tcW w:w="1725" w:type="dxa"/>
            <w:vMerge w:val="continue"/>
            <w:shd w:val="clear" w:color="auto" w:fill="auto"/>
            <w:vAlign w:val="center"/>
          </w:tcPr>
          <w:p w14:paraId="668E6891">
            <w:pPr>
              <w:jc w:val="left"/>
              <w:rPr>
                <w:rFonts w:ascii="宋体"/>
                <w:sz w:val="24"/>
                <w:szCs w:val="24"/>
              </w:rPr>
            </w:pPr>
          </w:p>
        </w:tc>
        <w:tc>
          <w:tcPr>
            <w:tcW w:w="1980" w:type="dxa"/>
            <w:shd w:val="clear" w:color="auto" w:fill="auto"/>
            <w:vAlign w:val="center"/>
          </w:tcPr>
          <w:p w14:paraId="698D2C76">
            <w:pPr>
              <w:pStyle w:val="6"/>
              <w:widowControl/>
              <w:spacing w:beforeAutospacing="0" w:afterAutospacing="0" w:line="324" w:lineRule="atLeast"/>
            </w:pPr>
            <w:r>
              <w:t>Rate mode</w:t>
            </w:r>
          </w:p>
        </w:tc>
        <w:tc>
          <w:tcPr>
            <w:tcW w:w="4110" w:type="dxa"/>
            <w:gridSpan w:val="3"/>
            <w:shd w:val="clear" w:color="auto" w:fill="auto"/>
            <w:vAlign w:val="center"/>
          </w:tcPr>
          <w:p w14:paraId="096DCD79">
            <w:pPr>
              <w:pStyle w:val="6"/>
              <w:widowControl/>
              <w:spacing w:beforeAutospacing="0" w:afterAutospacing="0" w:line="324" w:lineRule="atLeast"/>
            </w:pPr>
            <w:r>
              <w:t>VBR/CBR</w:t>
            </w:r>
          </w:p>
        </w:tc>
      </w:tr>
      <w:tr w14:paraId="1CCF8E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671A794F">
            <w:pPr>
              <w:jc w:val="left"/>
              <w:rPr>
                <w:rFonts w:ascii="宋体"/>
                <w:sz w:val="24"/>
                <w:szCs w:val="24"/>
              </w:rPr>
            </w:pPr>
          </w:p>
        </w:tc>
        <w:tc>
          <w:tcPr>
            <w:tcW w:w="1725" w:type="dxa"/>
            <w:vMerge w:val="continue"/>
            <w:shd w:val="clear" w:color="auto" w:fill="auto"/>
            <w:vAlign w:val="center"/>
          </w:tcPr>
          <w:p w14:paraId="5ADD7D1F">
            <w:pPr>
              <w:jc w:val="left"/>
              <w:rPr>
                <w:rFonts w:ascii="宋体"/>
                <w:sz w:val="24"/>
                <w:szCs w:val="24"/>
              </w:rPr>
            </w:pPr>
          </w:p>
        </w:tc>
        <w:tc>
          <w:tcPr>
            <w:tcW w:w="1980" w:type="dxa"/>
            <w:shd w:val="clear" w:color="auto" w:fill="auto"/>
            <w:vAlign w:val="center"/>
          </w:tcPr>
          <w:p w14:paraId="7C90F30C">
            <w:pPr>
              <w:pStyle w:val="6"/>
              <w:widowControl/>
              <w:spacing w:beforeAutospacing="0" w:afterAutospacing="0" w:line="324" w:lineRule="atLeast"/>
            </w:pPr>
            <w:r>
              <w:t>Chroma</w:t>
            </w:r>
          </w:p>
        </w:tc>
        <w:tc>
          <w:tcPr>
            <w:tcW w:w="4110" w:type="dxa"/>
            <w:gridSpan w:val="3"/>
            <w:shd w:val="clear" w:color="auto" w:fill="auto"/>
            <w:vAlign w:val="center"/>
          </w:tcPr>
          <w:p w14:paraId="74605AEC">
            <w:pPr>
              <w:pStyle w:val="6"/>
              <w:widowControl/>
              <w:spacing w:beforeAutospacing="0" w:afterAutospacing="0" w:line="324" w:lineRule="atLeast"/>
            </w:pPr>
            <w:r>
              <w:t>4:2:0</w:t>
            </w:r>
          </w:p>
        </w:tc>
      </w:tr>
      <w:tr w14:paraId="47741E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203FD8BA">
            <w:pPr>
              <w:jc w:val="left"/>
              <w:rPr>
                <w:rFonts w:ascii="宋体"/>
                <w:sz w:val="24"/>
                <w:szCs w:val="24"/>
              </w:rPr>
            </w:pPr>
          </w:p>
        </w:tc>
        <w:tc>
          <w:tcPr>
            <w:tcW w:w="1725" w:type="dxa"/>
            <w:vMerge w:val="continue"/>
            <w:shd w:val="clear" w:color="auto" w:fill="auto"/>
            <w:vAlign w:val="center"/>
          </w:tcPr>
          <w:p w14:paraId="4389DE5A">
            <w:pPr>
              <w:jc w:val="left"/>
              <w:rPr>
                <w:rFonts w:ascii="宋体"/>
                <w:sz w:val="24"/>
                <w:szCs w:val="24"/>
              </w:rPr>
            </w:pPr>
          </w:p>
        </w:tc>
        <w:tc>
          <w:tcPr>
            <w:tcW w:w="1980" w:type="dxa"/>
            <w:shd w:val="clear" w:color="auto" w:fill="auto"/>
            <w:vAlign w:val="center"/>
          </w:tcPr>
          <w:p w14:paraId="62588444">
            <w:pPr>
              <w:pStyle w:val="6"/>
              <w:widowControl/>
              <w:spacing w:beforeAutospacing="0" w:afterAutospacing="0" w:line="324" w:lineRule="atLeast"/>
            </w:pPr>
            <w:r>
              <w:t>Aspect</w:t>
            </w:r>
          </w:p>
        </w:tc>
        <w:tc>
          <w:tcPr>
            <w:tcW w:w="4110" w:type="dxa"/>
            <w:gridSpan w:val="3"/>
            <w:shd w:val="clear" w:color="auto" w:fill="auto"/>
            <w:vAlign w:val="center"/>
          </w:tcPr>
          <w:p w14:paraId="6808762E">
            <w:pPr>
              <w:pStyle w:val="6"/>
              <w:widowControl/>
              <w:spacing w:beforeAutospacing="0" w:afterAutospacing="0" w:line="324" w:lineRule="atLeast"/>
            </w:pPr>
            <w:r>
              <w:t>16:9,4:3, 1:1, 2.21:1</w:t>
            </w:r>
          </w:p>
        </w:tc>
      </w:tr>
      <w:tr w14:paraId="2DE093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0EE100C1">
            <w:pPr>
              <w:jc w:val="left"/>
              <w:rPr>
                <w:rFonts w:ascii="宋体"/>
                <w:sz w:val="24"/>
                <w:szCs w:val="24"/>
              </w:rPr>
            </w:pPr>
          </w:p>
        </w:tc>
        <w:tc>
          <w:tcPr>
            <w:tcW w:w="1725" w:type="dxa"/>
            <w:vMerge w:val="restart"/>
            <w:shd w:val="clear" w:color="auto" w:fill="auto"/>
            <w:vAlign w:val="center"/>
          </w:tcPr>
          <w:p w14:paraId="6021E411">
            <w:pPr>
              <w:pStyle w:val="6"/>
              <w:widowControl/>
              <w:spacing w:beforeAutospacing="0" w:afterAutospacing="0" w:line="324" w:lineRule="atLeast"/>
            </w:pPr>
            <w:r>
              <w:t>Audio</w:t>
            </w:r>
          </w:p>
        </w:tc>
        <w:tc>
          <w:tcPr>
            <w:tcW w:w="1980" w:type="dxa"/>
            <w:shd w:val="clear" w:color="auto" w:fill="auto"/>
            <w:vAlign w:val="center"/>
          </w:tcPr>
          <w:p w14:paraId="2B51DB5F">
            <w:pPr>
              <w:pStyle w:val="6"/>
              <w:widowControl/>
              <w:spacing w:beforeAutospacing="0" w:afterAutospacing="0" w:line="324" w:lineRule="atLeast"/>
            </w:pPr>
            <w:r>
              <w:t>Format</w:t>
            </w:r>
          </w:p>
        </w:tc>
        <w:tc>
          <w:tcPr>
            <w:tcW w:w="4110" w:type="dxa"/>
            <w:gridSpan w:val="3"/>
            <w:shd w:val="clear" w:color="auto" w:fill="auto"/>
            <w:vAlign w:val="center"/>
          </w:tcPr>
          <w:p w14:paraId="3DD93ED6">
            <w:pPr>
              <w:pStyle w:val="6"/>
              <w:widowControl/>
              <w:spacing w:beforeAutospacing="0" w:afterAutospacing="0" w:line="324" w:lineRule="atLeast"/>
            </w:pPr>
            <w:r>
              <w:t>MPEG1 Layer II, AC3</w:t>
            </w:r>
          </w:p>
        </w:tc>
      </w:tr>
      <w:tr w14:paraId="698B92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49080E35">
            <w:pPr>
              <w:jc w:val="left"/>
              <w:rPr>
                <w:rFonts w:ascii="宋体"/>
                <w:sz w:val="24"/>
                <w:szCs w:val="24"/>
              </w:rPr>
            </w:pPr>
          </w:p>
        </w:tc>
        <w:tc>
          <w:tcPr>
            <w:tcW w:w="1725" w:type="dxa"/>
            <w:vMerge w:val="continue"/>
            <w:shd w:val="clear" w:color="auto" w:fill="auto"/>
            <w:vAlign w:val="center"/>
          </w:tcPr>
          <w:p w14:paraId="7BA9E7C0">
            <w:pPr>
              <w:jc w:val="left"/>
              <w:rPr>
                <w:rFonts w:ascii="宋体"/>
                <w:sz w:val="24"/>
                <w:szCs w:val="24"/>
              </w:rPr>
            </w:pPr>
          </w:p>
        </w:tc>
        <w:tc>
          <w:tcPr>
            <w:tcW w:w="1980" w:type="dxa"/>
            <w:shd w:val="clear" w:color="auto" w:fill="auto"/>
            <w:vAlign w:val="center"/>
          </w:tcPr>
          <w:p w14:paraId="0BF5A275">
            <w:pPr>
              <w:pStyle w:val="6"/>
              <w:widowControl/>
              <w:spacing w:beforeAutospacing="0" w:afterAutospacing="0" w:line="324" w:lineRule="atLeast"/>
            </w:pPr>
            <w:r>
              <w:t>Sampling</w:t>
            </w:r>
          </w:p>
        </w:tc>
        <w:tc>
          <w:tcPr>
            <w:tcW w:w="4110" w:type="dxa"/>
            <w:gridSpan w:val="3"/>
            <w:shd w:val="clear" w:color="auto" w:fill="auto"/>
            <w:vAlign w:val="center"/>
          </w:tcPr>
          <w:p w14:paraId="3F9AB914">
            <w:pPr>
              <w:pStyle w:val="6"/>
              <w:widowControl/>
              <w:spacing w:beforeAutospacing="0" w:afterAutospacing="0" w:line="324" w:lineRule="atLeast"/>
            </w:pPr>
            <w:r>
              <w:t>48KHz</w:t>
            </w:r>
          </w:p>
        </w:tc>
      </w:tr>
      <w:tr w14:paraId="5E1732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13362802">
            <w:pPr>
              <w:jc w:val="left"/>
              <w:rPr>
                <w:rFonts w:ascii="宋体"/>
                <w:sz w:val="24"/>
                <w:szCs w:val="24"/>
              </w:rPr>
            </w:pPr>
          </w:p>
        </w:tc>
        <w:tc>
          <w:tcPr>
            <w:tcW w:w="1725" w:type="dxa"/>
            <w:vMerge w:val="continue"/>
            <w:shd w:val="clear" w:color="auto" w:fill="auto"/>
            <w:vAlign w:val="center"/>
          </w:tcPr>
          <w:p w14:paraId="173F5DE2">
            <w:pPr>
              <w:jc w:val="left"/>
              <w:rPr>
                <w:rFonts w:ascii="宋体"/>
                <w:sz w:val="24"/>
                <w:szCs w:val="24"/>
              </w:rPr>
            </w:pPr>
          </w:p>
        </w:tc>
        <w:tc>
          <w:tcPr>
            <w:tcW w:w="1980" w:type="dxa"/>
            <w:shd w:val="clear" w:color="auto" w:fill="auto"/>
            <w:vAlign w:val="center"/>
          </w:tcPr>
          <w:p w14:paraId="0C0E3534">
            <w:pPr>
              <w:pStyle w:val="6"/>
              <w:widowControl/>
              <w:spacing w:beforeAutospacing="0" w:afterAutospacing="0" w:line="324" w:lineRule="atLeast"/>
            </w:pPr>
            <w:r>
              <w:t>Bitrate</w:t>
            </w:r>
          </w:p>
        </w:tc>
        <w:tc>
          <w:tcPr>
            <w:tcW w:w="4110" w:type="dxa"/>
            <w:gridSpan w:val="3"/>
            <w:shd w:val="clear" w:color="auto" w:fill="auto"/>
            <w:vAlign w:val="center"/>
          </w:tcPr>
          <w:p w14:paraId="7C19C5F2">
            <w:pPr>
              <w:pStyle w:val="6"/>
              <w:widowControl/>
              <w:spacing w:beforeAutospacing="0" w:afterAutospacing="0" w:line="324" w:lineRule="atLeast"/>
            </w:pPr>
            <w:r>
              <w:t>64kbps,96kbps,128kbps,192kbps,256kbps,320kbps</w:t>
            </w:r>
          </w:p>
        </w:tc>
      </w:tr>
      <w:tr w14:paraId="3E7946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restart"/>
            <w:shd w:val="clear" w:color="auto" w:fill="auto"/>
            <w:vAlign w:val="center"/>
          </w:tcPr>
          <w:p w14:paraId="407D56DC">
            <w:pPr>
              <w:pStyle w:val="6"/>
              <w:widowControl/>
              <w:spacing w:beforeAutospacing="0" w:afterAutospacing="0" w:line="324" w:lineRule="atLeast"/>
            </w:pPr>
            <w:r>
              <w:rPr>
                <w:rStyle w:val="10"/>
              </w:rPr>
              <w:t>Multiplexing</w:t>
            </w:r>
          </w:p>
        </w:tc>
        <w:tc>
          <w:tcPr>
            <w:tcW w:w="1725" w:type="dxa"/>
            <w:shd w:val="clear" w:color="auto" w:fill="auto"/>
            <w:vAlign w:val="center"/>
          </w:tcPr>
          <w:p w14:paraId="035294A6">
            <w:pPr>
              <w:pStyle w:val="6"/>
              <w:widowControl/>
              <w:spacing w:beforeAutospacing="0" w:afterAutospacing="0" w:line="324" w:lineRule="atLeast"/>
            </w:pPr>
            <w:r>
              <w:t>Maximum PID Remapping</w:t>
            </w:r>
          </w:p>
        </w:tc>
        <w:tc>
          <w:tcPr>
            <w:tcW w:w="6090" w:type="dxa"/>
            <w:gridSpan w:val="4"/>
            <w:shd w:val="clear" w:color="auto" w:fill="auto"/>
            <w:vAlign w:val="center"/>
          </w:tcPr>
          <w:p w14:paraId="1493ABD1">
            <w:pPr>
              <w:pStyle w:val="6"/>
              <w:widowControl/>
              <w:spacing w:beforeAutospacing="0" w:afterAutospacing="0" w:line="324" w:lineRule="atLeast"/>
            </w:pPr>
            <w:r>
              <w:t>128per input channel</w:t>
            </w:r>
          </w:p>
        </w:tc>
      </w:tr>
      <w:tr w14:paraId="166A6C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30" w:type="dxa"/>
            <w:vMerge w:val="continue"/>
            <w:shd w:val="clear" w:color="auto" w:fill="auto"/>
            <w:vAlign w:val="center"/>
          </w:tcPr>
          <w:p w14:paraId="296CB5D5">
            <w:pPr>
              <w:jc w:val="left"/>
              <w:rPr>
                <w:rFonts w:ascii="宋体"/>
                <w:sz w:val="24"/>
                <w:szCs w:val="24"/>
              </w:rPr>
            </w:pPr>
          </w:p>
        </w:tc>
        <w:tc>
          <w:tcPr>
            <w:tcW w:w="1725" w:type="dxa"/>
            <w:vMerge w:val="restart"/>
            <w:shd w:val="clear" w:color="auto" w:fill="auto"/>
            <w:vAlign w:val="center"/>
          </w:tcPr>
          <w:p w14:paraId="3CA8D434">
            <w:pPr>
              <w:pStyle w:val="6"/>
              <w:widowControl/>
              <w:spacing w:beforeAutospacing="0" w:afterAutospacing="0" w:line="324" w:lineRule="atLeast"/>
            </w:pPr>
            <w:r>
              <w:t>Function</w:t>
            </w:r>
          </w:p>
        </w:tc>
        <w:tc>
          <w:tcPr>
            <w:tcW w:w="6090" w:type="dxa"/>
            <w:gridSpan w:val="4"/>
            <w:shd w:val="clear" w:color="auto" w:fill="auto"/>
            <w:vAlign w:val="center"/>
          </w:tcPr>
          <w:p w14:paraId="3E4943FA">
            <w:pPr>
              <w:pStyle w:val="6"/>
              <w:widowControl/>
              <w:spacing w:beforeAutospacing="0" w:afterAutospacing="0" w:line="324" w:lineRule="atLeast"/>
            </w:pPr>
            <w:r>
              <w:t>PID remapping (automatically or manually)</w:t>
            </w:r>
          </w:p>
        </w:tc>
      </w:tr>
      <w:tr w14:paraId="219BEA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30" w:type="dxa"/>
            <w:vMerge w:val="continue"/>
            <w:shd w:val="clear" w:color="auto" w:fill="auto"/>
            <w:vAlign w:val="center"/>
          </w:tcPr>
          <w:p w14:paraId="26465A19">
            <w:pPr>
              <w:jc w:val="left"/>
              <w:rPr>
                <w:rFonts w:ascii="宋体"/>
                <w:sz w:val="24"/>
                <w:szCs w:val="24"/>
              </w:rPr>
            </w:pPr>
          </w:p>
        </w:tc>
        <w:tc>
          <w:tcPr>
            <w:tcW w:w="1725" w:type="dxa"/>
            <w:vMerge w:val="continue"/>
            <w:shd w:val="clear" w:color="auto" w:fill="auto"/>
            <w:vAlign w:val="center"/>
          </w:tcPr>
          <w:p w14:paraId="61BCD016">
            <w:pPr>
              <w:jc w:val="left"/>
              <w:rPr>
                <w:rFonts w:ascii="宋体"/>
                <w:sz w:val="24"/>
                <w:szCs w:val="24"/>
              </w:rPr>
            </w:pPr>
          </w:p>
        </w:tc>
        <w:tc>
          <w:tcPr>
            <w:tcW w:w="6090" w:type="dxa"/>
            <w:gridSpan w:val="4"/>
            <w:shd w:val="clear" w:color="auto" w:fill="auto"/>
            <w:vAlign w:val="center"/>
          </w:tcPr>
          <w:p w14:paraId="63DD3EC1">
            <w:pPr>
              <w:pStyle w:val="6"/>
              <w:widowControl/>
              <w:spacing w:beforeAutospacing="0" w:afterAutospacing="0" w:line="324" w:lineRule="atLeast"/>
            </w:pPr>
            <w:r>
              <w:t>Accurate PCR adjusting</w:t>
            </w:r>
          </w:p>
        </w:tc>
      </w:tr>
      <w:tr w14:paraId="3F11A4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30" w:type="dxa"/>
            <w:vMerge w:val="continue"/>
            <w:shd w:val="clear" w:color="auto" w:fill="auto"/>
            <w:vAlign w:val="center"/>
          </w:tcPr>
          <w:p w14:paraId="018A8232">
            <w:pPr>
              <w:jc w:val="left"/>
              <w:rPr>
                <w:rFonts w:ascii="宋体"/>
                <w:sz w:val="24"/>
                <w:szCs w:val="24"/>
              </w:rPr>
            </w:pPr>
          </w:p>
        </w:tc>
        <w:tc>
          <w:tcPr>
            <w:tcW w:w="1725" w:type="dxa"/>
            <w:vMerge w:val="continue"/>
            <w:shd w:val="clear" w:color="auto" w:fill="auto"/>
            <w:vAlign w:val="center"/>
          </w:tcPr>
          <w:p w14:paraId="5FBCDEFA">
            <w:pPr>
              <w:jc w:val="left"/>
              <w:rPr>
                <w:rFonts w:ascii="宋体"/>
                <w:sz w:val="24"/>
                <w:szCs w:val="24"/>
              </w:rPr>
            </w:pPr>
          </w:p>
        </w:tc>
        <w:tc>
          <w:tcPr>
            <w:tcW w:w="6090" w:type="dxa"/>
            <w:gridSpan w:val="4"/>
            <w:shd w:val="clear" w:color="auto" w:fill="auto"/>
            <w:vAlign w:val="center"/>
          </w:tcPr>
          <w:p w14:paraId="08482AA5">
            <w:pPr>
              <w:pStyle w:val="6"/>
              <w:widowControl/>
              <w:spacing w:beforeAutospacing="0" w:afterAutospacing="0" w:line="324" w:lineRule="atLeast"/>
            </w:pPr>
            <w:r>
              <w:t>Generate PSI/SI table automatically</w:t>
            </w:r>
          </w:p>
        </w:tc>
      </w:tr>
      <w:tr w14:paraId="444486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restart"/>
            <w:shd w:val="clear" w:color="auto" w:fill="auto"/>
            <w:vAlign w:val="center"/>
          </w:tcPr>
          <w:p w14:paraId="09296E24">
            <w:pPr>
              <w:pStyle w:val="6"/>
              <w:widowControl/>
              <w:spacing w:beforeAutospacing="0" w:afterAutospacing="0" w:line="324" w:lineRule="atLeast"/>
            </w:pPr>
            <w:r>
              <w:rPr>
                <w:rStyle w:val="10"/>
              </w:rPr>
              <w:t>Scrambling</w:t>
            </w:r>
          </w:p>
        </w:tc>
        <w:tc>
          <w:tcPr>
            <w:tcW w:w="1725" w:type="dxa"/>
            <w:shd w:val="clear" w:color="auto" w:fill="auto"/>
            <w:vAlign w:val="center"/>
          </w:tcPr>
          <w:p w14:paraId="16046725">
            <w:pPr>
              <w:pStyle w:val="6"/>
              <w:widowControl/>
              <w:spacing w:beforeAutospacing="0" w:afterAutospacing="0" w:line="324" w:lineRule="atLeast"/>
            </w:pPr>
            <w:r>
              <w:t>Maximum simulcrypt CA</w:t>
            </w:r>
          </w:p>
        </w:tc>
        <w:tc>
          <w:tcPr>
            <w:tcW w:w="6090" w:type="dxa"/>
            <w:gridSpan w:val="4"/>
            <w:shd w:val="clear" w:color="auto" w:fill="auto"/>
            <w:vAlign w:val="center"/>
          </w:tcPr>
          <w:p w14:paraId="24D2E1C9">
            <w:pPr>
              <w:pStyle w:val="6"/>
              <w:widowControl/>
              <w:spacing w:beforeAutospacing="0" w:afterAutospacing="0" w:line="324" w:lineRule="atLeast"/>
            </w:pPr>
            <w:r>
              <w:t>4</w:t>
            </w:r>
          </w:p>
        </w:tc>
      </w:tr>
      <w:tr w14:paraId="74844E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248642EA">
            <w:pPr>
              <w:jc w:val="left"/>
              <w:rPr>
                <w:rFonts w:ascii="宋体"/>
                <w:sz w:val="24"/>
                <w:szCs w:val="24"/>
              </w:rPr>
            </w:pPr>
          </w:p>
        </w:tc>
        <w:tc>
          <w:tcPr>
            <w:tcW w:w="1725" w:type="dxa"/>
            <w:shd w:val="clear" w:color="auto" w:fill="auto"/>
            <w:vAlign w:val="center"/>
          </w:tcPr>
          <w:p w14:paraId="7CA13620">
            <w:pPr>
              <w:pStyle w:val="6"/>
              <w:widowControl/>
              <w:spacing w:beforeAutospacing="0" w:afterAutospacing="0" w:line="324" w:lineRule="atLeast"/>
            </w:pPr>
            <w:r>
              <w:t>Standard</w:t>
            </w:r>
          </w:p>
        </w:tc>
        <w:tc>
          <w:tcPr>
            <w:tcW w:w="6090" w:type="dxa"/>
            <w:gridSpan w:val="4"/>
            <w:shd w:val="clear" w:color="auto" w:fill="auto"/>
            <w:vAlign w:val="center"/>
          </w:tcPr>
          <w:p w14:paraId="08458FB7">
            <w:pPr>
              <w:pStyle w:val="6"/>
              <w:widowControl/>
              <w:spacing w:beforeAutospacing="0" w:afterAutospacing="0" w:line="324" w:lineRule="atLeast"/>
            </w:pPr>
            <w:r>
              <w:t>ETSI 101 197, ETSI 103 197</w:t>
            </w:r>
          </w:p>
        </w:tc>
      </w:tr>
      <w:tr w14:paraId="65F266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40F8AAE5">
            <w:pPr>
              <w:jc w:val="left"/>
              <w:rPr>
                <w:rFonts w:ascii="宋体"/>
                <w:sz w:val="24"/>
                <w:szCs w:val="24"/>
              </w:rPr>
            </w:pPr>
          </w:p>
        </w:tc>
        <w:tc>
          <w:tcPr>
            <w:tcW w:w="1725" w:type="dxa"/>
            <w:shd w:val="clear" w:color="auto" w:fill="auto"/>
            <w:vAlign w:val="center"/>
          </w:tcPr>
          <w:p w14:paraId="7A8A73A1">
            <w:pPr>
              <w:pStyle w:val="6"/>
              <w:widowControl/>
              <w:spacing w:beforeAutospacing="0" w:afterAutospacing="0" w:line="324" w:lineRule="atLeast"/>
            </w:pPr>
            <w:r>
              <w:t>Connection</w:t>
            </w:r>
          </w:p>
        </w:tc>
        <w:tc>
          <w:tcPr>
            <w:tcW w:w="6090" w:type="dxa"/>
            <w:gridSpan w:val="4"/>
            <w:shd w:val="clear" w:color="auto" w:fill="auto"/>
            <w:vAlign w:val="center"/>
          </w:tcPr>
          <w:p w14:paraId="3C20CA82">
            <w:pPr>
              <w:pStyle w:val="6"/>
              <w:widowControl/>
              <w:spacing w:beforeAutospacing="0" w:afterAutospacing="0" w:line="324" w:lineRule="atLeast"/>
            </w:pPr>
            <w:r>
              <w:t>Local/remote connection</w:t>
            </w:r>
          </w:p>
        </w:tc>
      </w:tr>
      <w:tr w14:paraId="7BB2A3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restart"/>
            <w:shd w:val="clear" w:color="auto" w:fill="auto"/>
            <w:vAlign w:val="center"/>
          </w:tcPr>
          <w:p w14:paraId="08B32DA4">
            <w:pPr>
              <w:pStyle w:val="6"/>
              <w:widowControl/>
              <w:spacing w:beforeAutospacing="0" w:afterAutospacing="0" w:line="324" w:lineRule="atLeast"/>
            </w:pPr>
            <w:r>
              <w:rPr>
                <w:rStyle w:val="10"/>
              </w:rPr>
              <w:t>Modulation</w:t>
            </w:r>
          </w:p>
        </w:tc>
        <w:tc>
          <w:tcPr>
            <w:tcW w:w="1725" w:type="dxa"/>
            <w:shd w:val="clear" w:color="auto" w:fill="auto"/>
            <w:vAlign w:val="center"/>
          </w:tcPr>
          <w:p w14:paraId="4ECD7BAA">
            <w:pPr>
              <w:pStyle w:val="6"/>
              <w:widowControl/>
              <w:spacing w:beforeAutospacing="0" w:afterAutospacing="0" w:line="324" w:lineRule="atLeast"/>
            </w:pPr>
            <w:r>
              <w:t>QAM Channel</w:t>
            </w:r>
          </w:p>
        </w:tc>
        <w:tc>
          <w:tcPr>
            <w:tcW w:w="6090" w:type="dxa"/>
            <w:gridSpan w:val="4"/>
            <w:shd w:val="clear" w:color="auto" w:fill="auto"/>
            <w:vAlign w:val="center"/>
          </w:tcPr>
          <w:p w14:paraId="2F47E5BE">
            <w:pPr>
              <w:pStyle w:val="6"/>
              <w:widowControl/>
              <w:spacing w:beforeAutospacing="0" w:afterAutospacing="0" w:line="324" w:lineRule="atLeast"/>
            </w:pPr>
            <w:r>
              <w:t>4</w:t>
            </w:r>
          </w:p>
        </w:tc>
      </w:tr>
      <w:tr w14:paraId="25B3E6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7A410E59">
            <w:pPr>
              <w:jc w:val="left"/>
              <w:rPr>
                <w:rFonts w:ascii="宋体"/>
                <w:sz w:val="24"/>
                <w:szCs w:val="24"/>
              </w:rPr>
            </w:pPr>
          </w:p>
        </w:tc>
        <w:tc>
          <w:tcPr>
            <w:tcW w:w="1725" w:type="dxa"/>
            <w:shd w:val="clear" w:color="auto" w:fill="auto"/>
            <w:vAlign w:val="center"/>
          </w:tcPr>
          <w:p w14:paraId="475C112C">
            <w:pPr>
              <w:pStyle w:val="6"/>
              <w:widowControl/>
              <w:spacing w:beforeAutospacing="0" w:afterAutospacing="0" w:line="324" w:lineRule="atLeast"/>
            </w:pPr>
            <w:r>
              <w:t>Standard</w:t>
            </w:r>
          </w:p>
        </w:tc>
        <w:tc>
          <w:tcPr>
            <w:tcW w:w="6090" w:type="dxa"/>
            <w:gridSpan w:val="4"/>
            <w:shd w:val="clear" w:color="auto" w:fill="auto"/>
            <w:vAlign w:val="center"/>
          </w:tcPr>
          <w:p w14:paraId="1A9DA6AB">
            <w:pPr>
              <w:pStyle w:val="6"/>
              <w:widowControl/>
              <w:spacing w:beforeAutospacing="0" w:afterAutospacing="0" w:line="324" w:lineRule="atLeast"/>
            </w:pPr>
            <w:r>
              <w:t>EN300 429/ITU-T J.83A/B/C</w:t>
            </w:r>
          </w:p>
        </w:tc>
      </w:tr>
      <w:tr w14:paraId="1A1A34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685B5D50">
            <w:pPr>
              <w:jc w:val="left"/>
              <w:rPr>
                <w:rFonts w:ascii="宋体"/>
                <w:sz w:val="24"/>
                <w:szCs w:val="24"/>
              </w:rPr>
            </w:pPr>
          </w:p>
        </w:tc>
        <w:tc>
          <w:tcPr>
            <w:tcW w:w="1725" w:type="dxa"/>
            <w:shd w:val="clear" w:color="auto" w:fill="auto"/>
            <w:vAlign w:val="center"/>
          </w:tcPr>
          <w:p w14:paraId="0B1E6FB5">
            <w:pPr>
              <w:pStyle w:val="6"/>
              <w:widowControl/>
              <w:spacing w:beforeAutospacing="0" w:afterAutospacing="0" w:line="324" w:lineRule="atLeast"/>
            </w:pPr>
            <w:r>
              <w:t>MER</w:t>
            </w:r>
          </w:p>
        </w:tc>
        <w:tc>
          <w:tcPr>
            <w:tcW w:w="6090" w:type="dxa"/>
            <w:gridSpan w:val="4"/>
            <w:shd w:val="clear" w:color="auto" w:fill="auto"/>
            <w:vAlign w:val="center"/>
          </w:tcPr>
          <w:p w14:paraId="330E8E99">
            <w:pPr>
              <w:pStyle w:val="6"/>
              <w:widowControl/>
              <w:spacing w:beforeAutospacing="0" w:afterAutospacing="0" w:line="324" w:lineRule="atLeast"/>
            </w:pPr>
            <w:r>
              <w:t>≥40db</w:t>
            </w:r>
          </w:p>
        </w:tc>
      </w:tr>
      <w:tr w14:paraId="661CC6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75DBA650">
            <w:pPr>
              <w:jc w:val="left"/>
              <w:rPr>
                <w:rFonts w:ascii="宋体"/>
                <w:sz w:val="24"/>
                <w:szCs w:val="24"/>
              </w:rPr>
            </w:pPr>
          </w:p>
        </w:tc>
        <w:tc>
          <w:tcPr>
            <w:tcW w:w="1725" w:type="dxa"/>
            <w:shd w:val="clear" w:color="auto" w:fill="auto"/>
            <w:vAlign w:val="center"/>
          </w:tcPr>
          <w:p w14:paraId="4BC0742D">
            <w:pPr>
              <w:pStyle w:val="6"/>
              <w:widowControl/>
              <w:spacing w:beforeAutospacing="0" w:afterAutospacing="0" w:line="324" w:lineRule="atLeast"/>
            </w:pPr>
            <w:r>
              <w:t>RF frequency</w:t>
            </w:r>
          </w:p>
        </w:tc>
        <w:tc>
          <w:tcPr>
            <w:tcW w:w="6090" w:type="dxa"/>
            <w:gridSpan w:val="4"/>
            <w:shd w:val="clear" w:color="auto" w:fill="auto"/>
            <w:vAlign w:val="center"/>
          </w:tcPr>
          <w:p w14:paraId="259B7B6C">
            <w:pPr>
              <w:pStyle w:val="6"/>
              <w:widowControl/>
              <w:spacing w:beforeAutospacing="0" w:afterAutospacing="0" w:line="324" w:lineRule="atLeast"/>
            </w:pPr>
            <w:r>
              <w:t>30~999MHz, 1KHz step</w:t>
            </w:r>
          </w:p>
        </w:tc>
      </w:tr>
      <w:tr w14:paraId="20EF39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4C5672EF">
            <w:pPr>
              <w:jc w:val="left"/>
              <w:rPr>
                <w:rFonts w:ascii="宋体"/>
                <w:sz w:val="24"/>
                <w:szCs w:val="24"/>
              </w:rPr>
            </w:pPr>
          </w:p>
        </w:tc>
        <w:tc>
          <w:tcPr>
            <w:tcW w:w="1725" w:type="dxa"/>
            <w:shd w:val="clear" w:color="auto" w:fill="auto"/>
            <w:vAlign w:val="center"/>
          </w:tcPr>
          <w:p w14:paraId="78C1CFAB">
            <w:pPr>
              <w:pStyle w:val="6"/>
              <w:widowControl/>
              <w:spacing w:beforeAutospacing="0" w:afterAutospacing="0" w:line="324" w:lineRule="atLeast"/>
            </w:pPr>
            <w:r>
              <w:t>RF output level</w:t>
            </w:r>
          </w:p>
        </w:tc>
        <w:tc>
          <w:tcPr>
            <w:tcW w:w="6090" w:type="dxa"/>
            <w:gridSpan w:val="4"/>
            <w:shd w:val="clear" w:color="auto" w:fill="auto"/>
            <w:vAlign w:val="center"/>
          </w:tcPr>
          <w:p w14:paraId="40FB3898">
            <w:pPr>
              <w:pStyle w:val="6"/>
              <w:widowControl/>
              <w:spacing w:beforeAutospacing="0" w:afterAutospacing="0" w:line="324" w:lineRule="atLeast"/>
            </w:pPr>
            <w:r>
              <w:t>-20~0dbm(87~107 dbµV),0.1db step</w:t>
            </w:r>
          </w:p>
        </w:tc>
      </w:tr>
      <w:tr w14:paraId="68A5EF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5E738B55">
            <w:pPr>
              <w:jc w:val="left"/>
              <w:rPr>
                <w:rFonts w:ascii="宋体"/>
                <w:sz w:val="24"/>
                <w:szCs w:val="24"/>
              </w:rPr>
            </w:pPr>
          </w:p>
        </w:tc>
        <w:tc>
          <w:tcPr>
            <w:tcW w:w="1725" w:type="dxa"/>
            <w:shd w:val="clear" w:color="auto" w:fill="auto"/>
            <w:vAlign w:val="center"/>
          </w:tcPr>
          <w:p w14:paraId="5CC2FC3C">
            <w:pPr>
              <w:pStyle w:val="6"/>
              <w:widowControl/>
              <w:spacing w:beforeAutospacing="0" w:afterAutospacing="0" w:line="324" w:lineRule="atLeast"/>
            </w:pPr>
            <w:r>
              <w:t>Symbol Rate</w:t>
            </w:r>
          </w:p>
        </w:tc>
        <w:tc>
          <w:tcPr>
            <w:tcW w:w="6090" w:type="dxa"/>
            <w:gridSpan w:val="4"/>
            <w:shd w:val="clear" w:color="auto" w:fill="auto"/>
            <w:vAlign w:val="center"/>
          </w:tcPr>
          <w:p w14:paraId="03438C8D">
            <w:pPr>
              <w:pStyle w:val="6"/>
              <w:widowControl/>
              <w:spacing w:beforeAutospacing="0" w:afterAutospacing="0" w:line="324" w:lineRule="atLeast"/>
            </w:pPr>
            <w:r>
              <w:t>5.0Msps~9.0Msps, 1ksps stepping</w:t>
            </w:r>
          </w:p>
        </w:tc>
      </w:tr>
      <w:tr w14:paraId="64625F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42830C7A">
            <w:pPr>
              <w:jc w:val="left"/>
              <w:rPr>
                <w:rFonts w:ascii="宋体"/>
                <w:sz w:val="24"/>
                <w:szCs w:val="24"/>
              </w:rPr>
            </w:pPr>
          </w:p>
        </w:tc>
        <w:tc>
          <w:tcPr>
            <w:tcW w:w="1725" w:type="dxa"/>
            <w:shd w:val="clear" w:color="auto" w:fill="auto"/>
            <w:vAlign w:val="center"/>
          </w:tcPr>
          <w:p w14:paraId="1F1F673C">
            <w:pPr>
              <w:pStyle w:val="6"/>
              <w:widowControl/>
              <w:spacing w:beforeAutospacing="0" w:afterAutospacing="0" w:line="324" w:lineRule="atLeast"/>
            </w:pPr>
            <w:r>
              <w:t>Constellation</w:t>
            </w:r>
          </w:p>
        </w:tc>
        <w:tc>
          <w:tcPr>
            <w:tcW w:w="6090" w:type="dxa"/>
            <w:gridSpan w:val="4"/>
            <w:shd w:val="clear" w:color="auto" w:fill="auto"/>
            <w:vAlign w:val="center"/>
          </w:tcPr>
          <w:p w14:paraId="75AAAEF0">
            <w:pPr>
              <w:pStyle w:val="6"/>
              <w:widowControl/>
              <w:spacing w:beforeAutospacing="0" w:afterAutospacing="0" w:line="324" w:lineRule="atLeast"/>
            </w:pPr>
            <w:r>
              <w:t>16/32/64/128/256QAM</w:t>
            </w:r>
          </w:p>
        </w:tc>
      </w:tr>
      <w:tr w14:paraId="1781B1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6B8071AA">
            <w:pPr>
              <w:jc w:val="left"/>
              <w:rPr>
                <w:rFonts w:ascii="宋体"/>
                <w:sz w:val="24"/>
                <w:szCs w:val="24"/>
              </w:rPr>
            </w:pPr>
          </w:p>
        </w:tc>
        <w:tc>
          <w:tcPr>
            <w:tcW w:w="1725" w:type="dxa"/>
            <w:shd w:val="clear" w:color="auto" w:fill="auto"/>
            <w:vAlign w:val="center"/>
          </w:tcPr>
          <w:p w14:paraId="1D9F59AC">
            <w:pPr>
              <w:pStyle w:val="6"/>
              <w:widowControl/>
              <w:spacing w:beforeAutospacing="0" w:afterAutospacing="0" w:line="324" w:lineRule="atLeast"/>
            </w:pPr>
            <w:r>
              <w:t> </w:t>
            </w:r>
          </w:p>
        </w:tc>
        <w:tc>
          <w:tcPr>
            <w:tcW w:w="2700" w:type="dxa"/>
            <w:gridSpan w:val="2"/>
            <w:shd w:val="clear" w:color="auto" w:fill="auto"/>
            <w:vAlign w:val="center"/>
          </w:tcPr>
          <w:p w14:paraId="396A63CB">
            <w:pPr>
              <w:pStyle w:val="6"/>
              <w:widowControl/>
              <w:spacing w:beforeAutospacing="0" w:afterAutospacing="0" w:line="324" w:lineRule="atLeast"/>
            </w:pPr>
            <w:r>
              <w:t>J.83A</w:t>
            </w:r>
          </w:p>
        </w:tc>
        <w:tc>
          <w:tcPr>
            <w:tcW w:w="1560" w:type="dxa"/>
            <w:shd w:val="clear" w:color="auto" w:fill="auto"/>
            <w:vAlign w:val="center"/>
          </w:tcPr>
          <w:p w14:paraId="36B110FA">
            <w:pPr>
              <w:pStyle w:val="6"/>
              <w:widowControl/>
              <w:spacing w:beforeAutospacing="0" w:afterAutospacing="0" w:line="324" w:lineRule="atLeast"/>
            </w:pPr>
            <w:r>
              <w:t>J.83B</w:t>
            </w:r>
          </w:p>
        </w:tc>
        <w:tc>
          <w:tcPr>
            <w:tcW w:w="1845" w:type="dxa"/>
            <w:shd w:val="clear" w:color="auto" w:fill="auto"/>
            <w:vAlign w:val="center"/>
          </w:tcPr>
          <w:p w14:paraId="0F6FE6F8">
            <w:pPr>
              <w:pStyle w:val="6"/>
              <w:widowControl/>
              <w:spacing w:beforeAutospacing="0" w:afterAutospacing="0" w:line="324" w:lineRule="atLeast"/>
            </w:pPr>
            <w:r>
              <w:t>J.83C</w:t>
            </w:r>
          </w:p>
        </w:tc>
      </w:tr>
      <w:tr w14:paraId="105EA4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530" w:type="dxa"/>
            <w:vMerge w:val="continue"/>
            <w:shd w:val="clear" w:color="auto" w:fill="auto"/>
            <w:vAlign w:val="center"/>
          </w:tcPr>
          <w:p w14:paraId="53DAD087">
            <w:pPr>
              <w:jc w:val="left"/>
              <w:rPr>
                <w:rFonts w:ascii="宋体"/>
                <w:sz w:val="24"/>
                <w:szCs w:val="24"/>
              </w:rPr>
            </w:pPr>
          </w:p>
        </w:tc>
        <w:tc>
          <w:tcPr>
            <w:tcW w:w="1725" w:type="dxa"/>
            <w:shd w:val="clear" w:color="auto" w:fill="auto"/>
            <w:vAlign w:val="center"/>
          </w:tcPr>
          <w:p w14:paraId="305D9788">
            <w:pPr>
              <w:pStyle w:val="6"/>
              <w:widowControl/>
              <w:spacing w:beforeAutospacing="0" w:afterAutospacing="0" w:line="324" w:lineRule="atLeast"/>
            </w:pPr>
            <w:r>
              <w:t>Constellation</w:t>
            </w:r>
          </w:p>
        </w:tc>
        <w:tc>
          <w:tcPr>
            <w:tcW w:w="2700" w:type="dxa"/>
            <w:gridSpan w:val="2"/>
            <w:shd w:val="clear" w:color="auto" w:fill="auto"/>
            <w:vAlign w:val="center"/>
          </w:tcPr>
          <w:p w14:paraId="6F03402A">
            <w:pPr>
              <w:pStyle w:val="6"/>
              <w:widowControl/>
              <w:spacing w:beforeAutospacing="0" w:afterAutospacing="0" w:line="324" w:lineRule="atLeast"/>
            </w:pPr>
            <w:r>
              <w:t>16/32/64/128/256QAM</w:t>
            </w:r>
          </w:p>
        </w:tc>
        <w:tc>
          <w:tcPr>
            <w:tcW w:w="1560" w:type="dxa"/>
            <w:shd w:val="clear" w:color="auto" w:fill="auto"/>
            <w:vAlign w:val="center"/>
          </w:tcPr>
          <w:p w14:paraId="71912B7B">
            <w:pPr>
              <w:pStyle w:val="6"/>
              <w:widowControl/>
              <w:spacing w:beforeAutospacing="0" w:afterAutospacing="0" w:line="324" w:lineRule="atLeast"/>
            </w:pPr>
            <w:r>
              <w:t>64/256 QAM</w:t>
            </w:r>
          </w:p>
        </w:tc>
        <w:tc>
          <w:tcPr>
            <w:tcW w:w="1845" w:type="dxa"/>
            <w:shd w:val="clear" w:color="auto" w:fill="auto"/>
            <w:vAlign w:val="center"/>
          </w:tcPr>
          <w:p w14:paraId="368E19F0">
            <w:pPr>
              <w:pStyle w:val="6"/>
              <w:widowControl/>
              <w:spacing w:beforeAutospacing="0" w:afterAutospacing="0" w:line="324" w:lineRule="atLeast"/>
            </w:pPr>
            <w:r>
              <w:t>64/256 QAM</w:t>
            </w:r>
          </w:p>
        </w:tc>
      </w:tr>
      <w:tr w14:paraId="3C9E20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25C43A9A">
            <w:pPr>
              <w:jc w:val="left"/>
              <w:rPr>
                <w:rFonts w:ascii="宋体"/>
                <w:sz w:val="24"/>
                <w:szCs w:val="24"/>
              </w:rPr>
            </w:pPr>
          </w:p>
        </w:tc>
        <w:tc>
          <w:tcPr>
            <w:tcW w:w="1725" w:type="dxa"/>
            <w:shd w:val="clear" w:color="auto" w:fill="auto"/>
            <w:vAlign w:val="center"/>
          </w:tcPr>
          <w:p w14:paraId="568F493C">
            <w:pPr>
              <w:pStyle w:val="6"/>
              <w:widowControl/>
              <w:spacing w:beforeAutospacing="0" w:afterAutospacing="0" w:line="324" w:lineRule="atLeast"/>
            </w:pPr>
            <w:r>
              <w:t>Bandwidth</w:t>
            </w:r>
          </w:p>
        </w:tc>
        <w:tc>
          <w:tcPr>
            <w:tcW w:w="2700" w:type="dxa"/>
            <w:gridSpan w:val="2"/>
            <w:shd w:val="clear" w:color="auto" w:fill="auto"/>
            <w:vAlign w:val="center"/>
          </w:tcPr>
          <w:p w14:paraId="67422C07">
            <w:pPr>
              <w:pStyle w:val="6"/>
              <w:widowControl/>
              <w:spacing w:beforeAutospacing="0" w:afterAutospacing="0" w:line="324" w:lineRule="atLeast"/>
            </w:pPr>
            <w:r>
              <w:t>8M</w:t>
            </w:r>
          </w:p>
        </w:tc>
        <w:tc>
          <w:tcPr>
            <w:tcW w:w="1560" w:type="dxa"/>
            <w:shd w:val="clear" w:color="auto" w:fill="auto"/>
            <w:vAlign w:val="center"/>
          </w:tcPr>
          <w:p w14:paraId="5C40C08C">
            <w:pPr>
              <w:pStyle w:val="6"/>
              <w:widowControl/>
              <w:spacing w:beforeAutospacing="0" w:afterAutospacing="0" w:line="324" w:lineRule="atLeast"/>
            </w:pPr>
            <w:r>
              <w:t>6M</w:t>
            </w:r>
          </w:p>
        </w:tc>
        <w:tc>
          <w:tcPr>
            <w:tcW w:w="1845" w:type="dxa"/>
            <w:shd w:val="clear" w:color="auto" w:fill="auto"/>
            <w:vAlign w:val="center"/>
          </w:tcPr>
          <w:p w14:paraId="125DCF46">
            <w:pPr>
              <w:pStyle w:val="6"/>
              <w:widowControl/>
              <w:spacing w:beforeAutospacing="0" w:afterAutospacing="0" w:line="324" w:lineRule="atLeast"/>
            </w:pPr>
            <w:r>
              <w:t>6M</w:t>
            </w:r>
          </w:p>
        </w:tc>
      </w:tr>
      <w:tr w14:paraId="1BCC19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restart"/>
            <w:shd w:val="clear" w:color="auto" w:fill="auto"/>
            <w:vAlign w:val="center"/>
          </w:tcPr>
          <w:p w14:paraId="75A15433">
            <w:pPr>
              <w:pStyle w:val="6"/>
              <w:widowControl/>
              <w:spacing w:beforeAutospacing="0" w:afterAutospacing="0" w:line="324" w:lineRule="atLeast"/>
            </w:pPr>
            <w:r>
              <w:rPr>
                <w:rStyle w:val="10"/>
              </w:rPr>
              <w:t>System</w:t>
            </w:r>
          </w:p>
        </w:tc>
        <w:tc>
          <w:tcPr>
            <w:tcW w:w="1725" w:type="dxa"/>
            <w:shd w:val="clear" w:color="auto" w:fill="auto"/>
            <w:vAlign w:val="center"/>
          </w:tcPr>
          <w:p w14:paraId="406F88BB">
            <w:pPr>
              <w:pStyle w:val="6"/>
              <w:widowControl/>
              <w:spacing w:beforeAutospacing="0" w:afterAutospacing="0" w:line="324" w:lineRule="atLeast"/>
            </w:pPr>
            <w:r>
              <w:t>Local interface</w:t>
            </w:r>
          </w:p>
        </w:tc>
        <w:tc>
          <w:tcPr>
            <w:tcW w:w="6090" w:type="dxa"/>
            <w:gridSpan w:val="4"/>
            <w:shd w:val="clear" w:color="auto" w:fill="auto"/>
            <w:vAlign w:val="center"/>
          </w:tcPr>
          <w:p w14:paraId="0B97085F">
            <w:pPr>
              <w:pStyle w:val="6"/>
              <w:widowControl/>
              <w:spacing w:beforeAutospacing="0" w:afterAutospacing="0" w:line="324" w:lineRule="atLeast"/>
            </w:pPr>
            <w:r>
              <w:t>LCD + control buttons</w:t>
            </w:r>
          </w:p>
        </w:tc>
      </w:tr>
      <w:tr w14:paraId="06A5B4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3A73FAB6">
            <w:pPr>
              <w:jc w:val="left"/>
              <w:rPr>
                <w:rFonts w:ascii="宋体"/>
                <w:sz w:val="24"/>
                <w:szCs w:val="24"/>
              </w:rPr>
            </w:pPr>
          </w:p>
        </w:tc>
        <w:tc>
          <w:tcPr>
            <w:tcW w:w="1725" w:type="dxa"/>
            <w:shd w:val="clear" w:color="auto" w:fill="auto"/>
            <w:vAlign w:val="center"/>
          </w:tcPr>
          <w:p w14:paraId="38EF07F9">
            <w:pPr>
              <w:pStyle w:val="6"/>
              <w:widowControl/>
              <w:spacing w:beforeAutospacing="0" w:afterAutospacing="0" w:line="324" w:lineRule="atLeast"/>
            </w:pPr>
            <w:r>
              <w:t>Remote management</w:t>
            </w:r>
          </w:p>
        </w:tc>
        <w:tc>
          <w:tcPr>
            <w:tcW w:w="6090" w:type="dxa"/>
            <w:gridSpan w:val="4"/>
            <w:shd w:val="clear" w:color="auto" w:fill="auto"/>
            <w:vAlign w:val="center"/>
          </w:tcPr>
          <w:p w14:paraId="5CA531A4">
            <w:pPr>
              <w:pStyle w:val="6"/>
              <w:widowControl/>
              <w:spacing w:beforeAutospacing="0" w:afterAutospacing="0" w:line="324" w:lineRule="atLeast"/>
            </w:pPr>
            <w:r>
              <w:t>Web NMS</w:t>
            </w:r>
          </w:p>
        </w:tc>
      </w:tr>
      <w:tr w14:paraId="090A5D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3673509F">
            <w:pPr>
              <w:jc w:val="left"/>
              <w:rPr>
                <w:rFonts w:ascii="宋体"/>
                <w:sz w:val="24"/>
                <w:szCs w:val="24"/>
              </w:rPr>
            </w:pPr>
          </w:p>
        </w:tc>
        <w:tc>
          <w:tcPr>
            <w:tcW w:w="1725" w:type="dxa"/>
            <w:shd w:val="clear" w:color="auto" w:fill="auto"/>
            <w:vAlign w:val="center"/>
          </w:tcPr>
          <w:p w14:paraId="253D1FEF">
            <w:pPr>
              <w:pStyle w:val="6"/>
              <w:widowControl/>
              <w:spacing w:beforeAutospacing="0" w:afterAutospacing="0" w:line="324" w:lineRule="atLeast"/>
            </w:pPr>
            <w:r>
              <w:t>Stream Out</w:t>
            </w:r>
          </w:p>
        </w:tc>
        <w:tc>
          <w:tcPr>
            <w:tcW w:w="6090" w:type="dxa"/>
            <w:gridSpan w:val="4"/>
            <w:shd w:val="clear" w:color="auto" w:fill="auto"/>
            <w:vAlign w:val="center"/>
          </w:tcPr>
          <w:p w14:paraId="13070E21">
            <w:pPr>
              <w:pStyle w:val="6"/>
              <w:widowControl/>
              <w:spacing w:beforeAutospacing="0" w:afterAutospacing="0" w:line="324" w:lineRule="atLeast"/>
            </w:pPr>
            <w:r>
              <w:t>4*MPTS IP over UDP out (RJ45, 1000M, Unicast/Multicast)</w:t>
            </w:r>
          </w:p>
        </w:tc>
      </w:tr>
      <w:tr w14:paraId="7E86D7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0970B28D">
            <w:pPr>
              <w:jc w:val="left"/>
              <w:rPr>
                <w:rFonts w:ascii="宋体"/>
                <w:sz w:val="24"/>
                <w:szCs w:val="24"/>
              </w:rPr>
            </w:pPr>
          </w:p>
        </w:tc>
        <w:tc>
          <w:tcPr>
            <w:tcW w:w="1725" w:type="dxa"/>
            <w:shd w:val="clear" w:color="auto" w:fill="auto"/>
            <w:vAlign w:val="center"/>
          </w:tcPr>
          <w:p w14:paraId="708ACE2E">
            <w:pPr>
              <w:pStyle w:val="6"/>
              <w:widowControl/>
              <w:spacing w:beforeAutospacing="0" w:afterAutospacing="0" w:line="324" w:lineRule="atLeast"/>
            </w:pPr>
            <w:r>
              <w:t>Language</w:t>
            </w:r>
          </w:p>
        </w:tc>
        <w:tc>
          <w:tcPr>
            <w:tcW w:w="6090" w:type="dxa"/>
            <w:gridSpan w:val="4"/>
            <w:shd w:val="clear" w:color="auto" w:fill="auto"/>
            <w:vAlign w:val="center"/>
          </w:tcPr>
          <w:p w14:paraId="6825FA08">
            <w:pPr>
              <w:pStyle w:val="6"/>
              <w:widowControl/>
              <w:spacing w:beforeAutospacing="0" w:afterAutospacing="0" w:line="324" w:lineRule="atLeast"/>
            </w:pPr>
            <w:r>
              <w:t>English</w:t>
            </w:r>
          </w:p>
        </w:tc>
      </w:tr>
      <w:tr w14:paraId="427471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04ADF5CA">
            <w:pPr>
              <w:jc w:val="left"/>
              <w:rPr>
                <w:rFonts w:ascii="宋体"/>
                <w:sz w:val="24"/>
                <w:szCs w:val="24"/>
              </w:rPr>
            </w:pPr>
          </w:p>
        </w:tc>
        <w:tc>
          <w:tcPr>
            <w:tcW w:w="1725" w:type="dxa"/>
            <w:shd w:val="clear" w:color="auto" w:fill="auto"/>
            <w:vAlign w:val="center"/>
          </w:tcPr>
          <w:p w14:paraId="54C1BA3F">
            <w:pPr>
              <w:pStyle w:val="6"/>
              <w:widowControl/>
              <w:spacing w:beforeAutospacing="0" w:afterAutospacing="0" w:line="324" w:lineRule="atLeast"/>
            </w:pPr>
            <w:r>
              <w:t>Software Upgrading</w:t>
            </w:r>
          </w:p>
        </w:tc>
        <w:tc>
          <w:tcPr>
            <w:tcW w:w="6090" w:type="dxa"/>
            <w:gridSpan w:val="4"/>
            <w:shd w:val="clear" w:color="auto" w:fill="auto"/>
            <w:vAlign w:val="center"/>
          </w:tcPr>
          <w:p w14:paraId="2802103B">
            <w:pPr>
              <w:pStyle w:val="6"/>
              <w:widowControl/>
              <w:spacing w:beforeAutospacing="0" w:afterAutospacing="0" w:line="324" w:lineRule="atLeast"/>
              <w:ind w:left="-44"/>
            </w:pPr>
            <w:r>
              <w:t>Web and USB port</w:t>
            </w:r>
          </w:p>
        </w:tc>
      </w:tr>
      <w:tr w14:paraId="31CDF1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restart"/>
            <w:shd w:val="clear" w:color="auto" w:fill="auto"/>
            <w:vAlign w:val="center"/>
          </w:tcPr>
          <w:p w14:paraId="5B251281">
            <w:pPr>
              <w:pStyle w:val="6"/>
              <w:widowControl/>
              <w:spacing w:beforeAutospacing="0" w:afterAutospacing="0" w:line="324" w:lineRule="atLeast"/>
            </w:pPr>
            <w:r>
              <w:rPr>
                <w:rStyle w:val="10"/>
              </w:rPr>
              <w:t>General</w:t>
            </w:r>
          </w:p>
        </w:tc>
        <w:tc>
          <w:tcPr>
            <w:tcW w:w="1725" w:type="dxa"/>
            <w:shd w:val="clear" w:color="auto" w:fill="auto"/>
            <w:vAlign w:val="center"/>
          </w:tcPr>
          <w:p w14:paraId="179124F1">
            <w:pPr>
              <w:pStyle w:val="6"/>
              <w:widowControl/>
              <w:spacing w:beforeAutospacing="0" w:afterAutospacing="0" w:line="324" w:lineRule="atLeast"/>
            </w:pPr>
            <w:r>
              <w:t>Dimension</w:t>
            </w:r>
          </w:p>
          <w:p w14:paraId="41012AF2">
            <w:pPr>
              <w:pStyle w:val="6"/>
              <w:widowControl/>
              <w:spacing w:beforeAutospacing="0" w:afterAutospacing="0" w:line="324" w:lineRule="atLeast"/>
            </w:pPr>
            <w:r>
              <w:t>(W*D*H)</w:t>
            </w:r>
          </w:p>
        </w:tc>
        <w:tc>
          <w:tcPr>
            <w:tcW w:w="6090" w:type="dxa"/>
            <w:gridSpan w:val="4"/>
            <w:shd w:val="clear" w:color="auto" w:fill="auto"/>
            <w:vAlign w:val="center"/>
          </w:tcPr>
          <w:p w14:paraId="23E328FE">
            <w:pPr>
              <w:pStyle w:val="6"/>
              <w:widowControl/>
              <w:spacing w:beforeAutospacing="0" w:afterAutospacing="0" w:line="324" w:lineRule="atLeast"/>
            </w:pPr>
            <w:r>
              <w:t>482mm×300mm×44.5mm</w:t>
            </w:r>
          </w:p>
        </w:tc>
      </w:tr>
      <w:tr w14:paraId="401410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7238747C">
            <w:pPr>
              <w:jc w:val="left"/>
              <w:rPr>
                <w:rFonts w:ascii="宋体"/>
                <w:sz w:val="24"/>
                <w:szCs w:val="24"/>
              </w:rPr>
            </w:pPr>
          </w:p>
        </w:tc>
        <w:tc>
          <w:tcPr>
            <w:tcW w:w="1725" w:type="dxa"/>
            <w:shd w:val="clear" w:color="auto" w:fill="auto"/>
            <w:vAlign w:val="center"/>
          </w:tcPr>
          <w:p w14:paraId="745D3683">
            <w:pPr>
              <w:pStyle w:val="6"/>
              <w:widowControl/>
              <w:spacing w:beforeAutospacing="0" w:afterAutospacing="0" w:line="324" w:lineRule="atLeast"/>
            </w:pPr>
            <w:r>
              <w:t>Weight</w:t>
            </w:r>
          </w:p>
        </w:tc>
        <w:tc>
          <w:tcPr>
            <w:tcW w:w="6090" w:type="dxa"/>
            <w:gridSpan w:val="4"/>
            <w:shd w:val="clear" w:color="auto" w:fill="auto"/>
            <w:vAlign w:val="center"/>
          </w:tcPr>
          <w:p w14:paraId="7AE40F70">
            <w:pPr>
              <w:pStyle w:val="6"/>
              <w:widowControl/>
              <w:spacing w:beforeAutospacing="0" w:afterAutospacing="0" w:line="324" w:lineRule="atLeast"/>
            </w:pPr>
            <w:r>
              <w:t>3.7kg</w:t>
            </w:r>
          </w:p>
        </w:tc>
      </w:tr>
      <w:tr w14:paraId="175AED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63AC0A4C">
            <w:pPr>
              <w:jc w:val="left"/>
              <w:rPr>
                <w:rFonts w:ascii="宋体"/>
                <w:sz w:val="24"/>
                <w:szCs w:val="24"/>
              </w:rPr>
            </w:pPr>
          </w:p>
        </w:tc>
        <w:tc>
          <w:tcPr>
            <w:tcW w:w="1725" w:type="dxa"/>
            <w:shd w:val="clear" w:color="auto" w:fill="auto"/>
            <w:vAlign w:val="center"/>
          </w:tcPr>
          <w:p w14:paraId="18BAF253">
            <w:pPr>
              <w:pStyle w:val="6"/>
              <w:widowControl/>
              <w:spacing w:beforeAutospacing="0" w:afterAutospacing="0" w:line="324" w:lineRule="atLeast"/>
            </w:pPr>
            <w:r>
              <w:t>Temperature</w:t>
            </w:r>
          </w:p>
        </w:tc>
        <w:tc>
          <w:tcPr>
            <w:tcW w:w="6090" w:type="dxa"/>
            <w:gridSpan w:val="4"/>
            <w:shd w:val="clear" w:color="auto" w:fill="auto"/>
            <w:vAlign w:val="center"/>
          </w:tcPr>
          <w:p w14:paraId="3BADDDA9">
            <w:pPr>
              <w:pStyle w:val="6"/>
              <w:widowControl/>
              <w:spacing w:beforeAutospacing="0" w:afterAutospacing="0" w:line="324" w:lineRule="atLeast"/>
            </w:pPr>
            <w:r>
              <w:t>0~45℃(Operation) ; -20~80℃(Storage)</w:t>
            </w:r>
          </w:p>
        </w:tc>
      </w:tr>
      <w:tr w14:paraId="1F7121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64E15082">
            <w:pPr>
              <w:jc w:val="left"/>
              <w:rPr>
                <w:rFonts w:ascii="宋体"/>
                <w:sz w:val="24"/>
                <w:szCs w:val="24"/>
              </w:rPr>
            </w:pPr>
          </w:p>
        </w:tc>
        <w:tc>
          <w:tcPr>
            <w:tcW w:w="1725" w:type="dxa"/>
            <w:shd w:val="clear" w:color="auto" w:fill="auto"/>
            <w:vAlign w:val="center"/>
          </w:tcPr>
          <w:p w14:paraId="17ECA5C5">
            <w:pPr>
              <w:pStyle w:val="6"/>
              <w:widowControl/>
              <w:spacing w:beforeAutospacing="0" w:afterAutospacing="0" w:line="324" w:lineRule="atLeast"/>
            </w:pPr>
            <w:r>
              <w:t>Power</w:t>
            </w:r>
          </w:p>
        </w:tc>
        <w:tc>
          <w:tcPr>
            <w:tcW w:w="6090" w:type="dxa"/>
            <w:gridSpan w:val="4"/>
            <w:shd w:val="clear" w:color="auto" w:fill="auto"/>
            <w:vAlign w:val="center"/>
          </w:tcPr>
          <w:p w14:paraId="2480F761">
            <w:pPr>
              <w:pStyle w:val="6"/>
              <w:widowControl/>
              <w:spacing w:beforeAutospacing="0" w:afterAutospacing="0" w:line="324" w:lineRule="atLeast"/>
            </w:pPr>
            <w:r>
              <w:t>AC 100V±1050/60Hz;</w:t>
            </w:r>
          </w:p>
          <w:p w14:paraId="53012E38">
            <w:pPr>
              <w:pStyle w:val="6"/>
              <w:widowControl/>
              <w:spacing w:beforeAutospacing="0" w:afterAutospacing="0" w:line="324" w:lineRule="atLeast"/>
            </w:pPr>
            <w:r>
              <w:t>AC 220V±10%, 50/60HZ</w:t>
            </w:r>
          </w:p>
        </w:tc>
      </w:tr>
      <w:tr w14:paraId="2D2DC5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30" w:type="dxa"/>
            <w:vMerge w:val="continue"/>
            <w:shd w:val="clear" w:color="auto" w:fill="auto"/>
            <w:vAlign w:val="center"/>
          </w:tcPr>
          <w:p w14:paraId="2584EDA7">
            <w:pPr>
              <w:jc w:val="left"/>
              <w:rPr>
                <w:rFonts w:ascii="宋体"/>
                <w:sz w:val="24"/>
                <w:szCs w:val="24"/>
              </w:rPr>
            </w:pPr>
          </w:p>
        </w:tc>
        <w:tc>
          <w:tcPr>
            <w:tcW w:w="1725" w:type="dxa"/>
            <w:shd w:val="clear" w:color="auto" w:fill="auto"/>
            <w:vAlign w:val="center"/>
          </w:tcPr>
          <w:p w14:paraId="542BAE6E">
            <w:pPr>
              <w:pStyle w:val="6"/>
              <w:widowControl/>
              <w:spacing w:beforeAutospacing="0" w:afterAutospacing="0" w:line="324" w:lineRule="atLeast"/>
            </w:pPr>
            <w:r>
              <w:t>Consumption</w:t>
            </w:r>
          </w:p>
        </w:tc>
        <w:tc>
          <w:tcPr>
            <w:tcW w:w="6090" w:type="dxa"/>
            <w:gridSpan w:val="4"/>
            <w:shd w:val="clear" w:color="auto" w:fill="auto"/>
            <w:vAlign w:val="center"/>
          </w:tcPr>
          <w:p w14:paraId="2B3075A7">
            <w:pPr>
              <w:pStyle w:val="6"/>
              <w:widowControl/>
              <w:spacing w:beforeAutospacing="0" w:afterAutospacing="0" w:line="324" w:lineRule="atLeast"/>
            </w:pPr>
            <w:r>
              <w:t>25W</w:t>
            </w:r>
          </w:p>
        </w:tc>
      </w:tr>
    </w:tbl>
    <w:p w14:paraId="1B9E5561">
      <w:pPr>
        <w:pStyle w:val="6"/>
        <w:widowControl/>
        <w:spacing w:beforeAutospacing="0" w:afterAutospacing="0" w:line="324" w:lineRule="atLeast"/>
      </w:pPr>
      <w:r>
        <w:rPr>
          <w:rFonts w:ascii="Verdana" w:hAnsi="Verdana" w:cs="Verdana"/>
          <w:color w:val="333333"/>
          <w:sz w:val="18"/>
          <w:szCs w:val="18"/>
          <w:shd w:val="clear" w:color="auto" w:fill="FEFCFD"/>
        </w:rPr>
        <w:t> </w:t>
      </w:r>
    </w:p>
    <w:p w14:paraId="7473BBB2">
      <w:pPr>
        <w:pStyle w:val="6"/>
        <w:widowControl/>
        <w:spacing w:beforeAutospacing="0" w:afterAutospacing="0" w:line="324" w:lineRule="atLeast"/>
      </w:pPr>
      <w:r>
        <w:rPr>
          <w:rStyle w:val="10"/>
          <w:rFonts w:ascii="Verdana" w:hAnsi="Verdana" w:cs="Verdana"/>
          <w:color w:val="333333"/>
          <w:szCs w:val="24"/>
          <w:shd w:val="clear" w:color="auto" w:fill="FEFCFD"/>
        </w:rPr>
        <w:t>Working Principle</w:t>
      </w:r>
    </w:p>
    <w:p w14:paraId="4CB4AC8F">
      <w:pPr>
        <w:pStyle w:val="6"/>
        <w:widowControl/>
        <w:spacing w:beforeAutospacing="0" w:afterAutospacing="0" w:line="324" w:lineRule="atLeast"/>
      </w:pPr>
      <w:r>
        <w:rPr>
          <w:rFonts w:ascii="Verdana" w:hAnsi="Verdana" w:cs="Verdana"/>
          <w:color w:val="333333"/>
          <w:sz w:val="18"/>
          <w:szCs w:val="18"/>
          <w:shd w:val="clear" w:color="auto" w:fill="FEFCFD"/>
        </w:rPr>
        <w:t> </w:t>
      </w:r>
    </w:p>
    <w:p w14:paraId="5A786C64">
      <w:pPr>
        <w:pStyle w:val="6"/>
        <w:widowControl/>
        <w:spacing w:beforeAutospacing="0" w:afterAutospacing="0" w:line="324" w:lineRule="atLeast"/>
        <w:jc w:val="center"/>
      </w:pP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2858135"/>
            <wp:effectExtent l="0" t="0" r="3810" b="1841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858135"/>
                    </a:xfrm>
                    <a:prstGeom prst="rect">
                      <a:avLst/>
                    </a:prstGeom>
                    <a:noFill/>
                    <a:ln w="9525">
                      <a:noFill/>
                    </a:ln>
                  </pic:spPr>
                </pic:pic>
              </a:graphicData>
            </a:graphic>
          </wp:inline>
        </w:drawing>
      </w:r>
    </w:p>
    <w:p w14:paraId="21F9EB0C">
      <w:pPr>
        <w:pStyle w:val="6"/>
        <w:widowControl/>
        <w:spacing w:beforeAutospacing="0" w:afterAutospacing="0" w:line="324" w:lineRule="atLeast"/>
      </w:pPr>
      <w:r>
        <w:rPr>
          <w:rFonts w:ascii="Verdana" w:hAnsi="Verdana" w:cs="Verdana"/>
          <w:color w:val="333333"/>
          <w:sz w:val="18"/>
          <w:szCs w:val="18"/>
          <w:shd w:val="clear" w:color="auto" w:fill="FEFCFD"/>
        </w:rPr>
        <w:t> </w:t>
      </w:r>
    </w:p>
    <w:p w14:paraId="0966942D">
      <w:pPr>
        <w:widowControl/>
        <w:shd w:val="clear" w:color="auto" w:fill="F2F2F4"/>
        <w:jc w:val="left"/>
        <w:rPr>
          <w:rFonts w:ascii="Verdana" w:hAnsi="Verdana" w:cs="Verdana"/>
          <w:color w:val="333333"/>
          <w:sz w:val="18"/>
          <w:szCs w:val="18"/>
        </w:rPr>
      </w:pPr>
    </w:p>
    <w:p w14:paraId="7BAE8A50">
      <w:pPr>
        <w:rPr>
          <w:rFonts w:ascii="Verdana" w:hAnsi="Verdana" w:cs="Verdana"/>
          <w:color w:val="000000"/>
          <w:sz w:val="28"/>
        </w:rPr>
      </w:pPr>
    </w:p>
    <w:p w14:paraId="0E93F781">
      <w:pPr>
        <w:rPr>
          <w:rFonts w:ascii="Verdana" w:hAnsi="Verdana" w:cs="Verdana"/>
          <w:b/>
          <w:color w:val="000000"/>
          <w:sz w:val="22"/>
        </w:rPr>
      </w:pPr>
      <w:r>
        <w:rPr>
          <w:rFonts w:hint="eastAsia" w:ascii="Verdana" w:hAnsi="Verdana" w:cs="Verdana"/>
          <w:b/>
          <w:color w:val="000000"/>
          <w:sz w:val="22"/>
        </w:rPr>
        <w:t>About Us</w:t>
      </w:r>
    </w:p>
    <w:p w14:paraId="01B8567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AF6196E">
      <w:pPr>
        <w:rPr>
          <w:rFonts w:ascii="Verdana" w:hAnsi="Verdana" w:cs="Verdana"/>
          <w:color w:val="000000"/>
          <w:sz w:val="18"/>
        </w:rPr>
      </w:pPr>
    </w:p>
    <w:p w14:paraId="6144C0C6">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ED04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F15B02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271B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C4732"/>
    <w:rsid w:val="00622ACE"/>
    <w:rsid w:val="00665764"/>
    <w:rsid w:val="00731840"/>
    <w:rsid w:val="007349B0"/>
    <w:rsid w:val="007359E2"/>
    <w:rsid w:val="0077681E"/>
    <w:rsid w:val="00805D3F"/>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2F60E8"/>
    <w:rsid w:val="0A680B1B"/>
    <w:rsid w:val="0E714EC9"/>
    <w:rsid w:val="0FC87CEA"/>
    <w:rsid w:val="101C4557"/>
    <w:rsid w:val="12631646"/>
    <w:rsid w:val="146C5FA6"/>
    <w:rsid w:val="15C25510"/>
    <w:rsid w:val="18AE427D"/>
    <w:rsid w:val="18E81EA3"/>
    <w:rsid w:val="1B974A15"/>
    <w:rsid w:val="1CDC4CA0"/>
    <w:rsid w:val="1FCC39C5"/>
    <w:rsid w:val="20F61905"/>
    <w:rsid w:val="2199682E"/>
    <w:rsid w:val="239E3C7B"/>
    <w:rsid w:val="252F43E7"/>
    <w:rsid w:val="261F2BD7"/>
    <w:rsid w:val="27B55639"/>
    <w:rsid w:val="2A752F8B"/>
    <w:rsid w:val="2C665CEA"/>
    <w:rsid w:val="2E0F6BE8"/>
    <w:rsid w:val="314F3E41"/>
    <w:rsid w:val="34AE680A"/>
    <w:rsid w:val="359C05E9"/>
    <w:rsid w:val="3B533162"/>
    <w:rsid w:val="3CD25F89"/>
    <w:rsid w:val="437E72D2"/>
    <w:rsid w:val="45872050"/>
    <w:rsid w:val="46ED2CBA"/>
    <w:rsid w:val="478E224E"/>
    <w:rsid w:val="485E04E5"/>
    <w:rsid w:val="487316FE"/>
    <w:rsid w:val="49B75FAC"/>
    <w:rsid w:val="4E4A4BF6"/>
    <w:rsid w:val="4F8D25ED"/>
    <w:rsid w:val="51AD130D"/>
    <w:rsid w:val="540A3FAB"/>
    <w:rsid w:val="562E484B"/>
    <w:rsid w:val="56834992"/>
    <w:rsid w:val="5930748A"/>
    <w:rsid w:val="59933671"/>
    <w:rsid w:val="59FC55FA"/>
    <w:rsid w:val="5AA83521"/>
    <w:rsid w:val="5EEA5249"/>
    <w:rsid w:val="609213A6"/>
    <w:rsid w:val="61BA6334"/>
    <w:rsid w:val="63C27F07"/>
    <w:rsid w:val="672B160F"/>
    <w:rsid w:val="67F010E4"/>
    <w:rsid w:val="68AD6386"/>
    <w:rsid w:val="6D7A6503"/>
    <w:rsid w:val="70757613"/>
    <w:rsid w:val="70B756B4"/>
    <w:rsid w:val="729B408F"/>
    <w:rsid w:val="73270F88"/>
    <w:rsid w:val="74455F31"/>
    <w:rsid w:val="7540100C"/>
    <w:rsid w:val="75787D50"/>
    <w:rsid w:val="77935A18"/>
    <w:rsid w:val="7B8E7427"/>
    <w:rsid w:val="7EAE425E"/>
    <w:rsid w:val="7F4F5706"/>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43D-E/3EEECN_20160311073722.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348</Words>
  <Characters>2244</Characters>
  <Lines>24</Lines>
  <Paragraphs>6</Paragraphs>
  <TotalTime>0</TotalTime>
  <ScaleCrop>false</ScaleCrop>
  <LinksUpToDate>false</LinksUpToDate>
  <CharactersWithSpaces>2491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2025-08-20T06:58:58Z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