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C1F57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eastAsia" w:ascii="Verdana" w:hAnsi="Verdana" w:cs="Verdana"/>
          <w:b/>
          <w:i w:val="0"/>
          <w:strike w:val="0"/>
          <w:color w:val="000000"/>
          <w:sz w:val="28"/>
          <w:lang w:val="en-US" w:eastAsia="zh-CN"/>
        </w:rPr>
      </w:pPr>
      <w:bookmarkStart w:id="0" w:name="_GoBack"/>
      <w:bookmarkEnd w:id="0"/>
      <w:r>
        <w:rPr>
          <w:rFonts w:hint="eastAsia" w:ascii="Verdana" w:hAnsi="Verdana" w:cs="Verdana"/>
          <w:b/>
          <w:i w:val="0"/>
          <w:strike w:val="0"/>
          <w:color w:val="000000"/>
          <w:sz w:val="28"/>
          <w:lang w:val="en-US" w:eastAsia="zh-CN"/>
        </w:rPr>
        <w:t>FMUSER FUQ-4455B IP QAM Modulator 192 IP Inputs UDP-RTP DVB-C EN300-429 ITU-T J.83 A-B-C PID Remapping PCR Adjusting IPTV Cable TV Headend</w:t>
      </w:r>
    </w:p>
    <w:p w14:paraId="0E7B55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b w:val="0"/>
          <w:i w:val="0"/>
          <w:strike w:val="0"/>
          <w:color w:val="000000"/>
          <w:sz w:val="28"/>
          <w:lang w:val="en-US" w:eastAsia="zh-CN"/>
        </w:rPr>
        <w:drawing>
          <wp:inline distT="0" distB="0" distL="114300" distR="114300">
            <wp:extent cx="6181725" cy="3400425"/>
            <wp:effectExtent l="0" t="0" r="0" b="0"/>
            <wp:docPr id="1" name="图片 1" descr="3EEECN_20220311075738"/>
            <wp:cNvGraphicFramePr/>
            <a:graphic xmlns:a="http://schemas.openxmlformats.org/drawingml/2006/main">
              <a:graphicData uri="http://schemas.openxmlformats.org/drawingml/2006/picture">
                <pic:pic xmlns:pic="http://schemas.openxmlformats.org/drawingml/2006/picture">
                  <pic:nvPicPr>
                    <pic:cNvPr id="1" name="图片 1" descr="3EEECN_20220311075738"/>
                    <pic:cNvPicPr/>
                  </pic:nvPicPr>
                  <pic:blipFill>
                    <a:blip r:embed="rId6"/>
                    <a:stretch>
                      <a:fillRect/>
                    </a:stretch>
                  </pic:blipFill>
                  <pic:spPr>
                    <a:xfrm>
                      <a:off x="0" y="0"/>
                      <a:ext cx="6181725" cy="3400425"/>
                    </a:xfrm>
                    <a:prstGeom prst="rect">
                      <a:avLst/>
                    </a:prstGeom>
                  </pic:spPr>
                </pic:pic>
              </a:graphicData>
            </a:graphic>
          </wp:inline>
        </w:drawing>
      </w:r>
      <w:r>
        <w:rPr>
          <w:rFonts w:hint="eastAsia" w:ascii="Verdana" w:hAnsi="Verdana" w:cs="Verdana"/>
          <w:b/>
          <w:i w:val="0"/>
          <w:strike w:val="0"/>
          <w:color w:val="000000"/>
          <w:sz w:val="28"/>
          <w:lang w:val="en-US" w:eastAsia="zh-CN"/>
        </w:rPr>
        <w:t>Product overview</w:t>
      </w:r>
    </w:p>
    <w:p w14:paraId="5D58CC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The FUQ-4455B IP QAM Modulator integrates multiplexing, scrambling, and modulation, processing 192 IP inputs via 4×FE and 1×GE ports to output 4 DVB-C RF carriers. It handles SPTS/MPTS streams using UDP/RTP, with PID remapping and PSI/SI editing for compliance. Features web-based control and USB upgrades in a compact chassis. Ideal for IPTV systems and cable TV headends, enabling flexible integration.</w:t>
      </w:r>
    </w:p>
    <w:p w14:paraId="03E634D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Style w:val="10"/>
          <w:rFonts w:hint="default" w:ascii="Verdana" w:hAnsi="Verdana" w:cs="Verdana"/>
          <w:i w:val="0"/>
          <w:iCs w:val="0"/>
          <w:caps w:val="0"/>
          <w:color w:val="333333"/>
          <w:spacing w:val="0"/>
          <w:sz w:val="18"/>
          <w:szCs w:val="18"/>
          <w:shd w:val="clear" w:fill="FEFCFD"/>
        </w:rPr>
        <w:t>Key Features</w:t>
      </w:r>
    </w:p>
    <w:p w14:paraId="205FF0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Handles High-Capacity IP Inputs: Supports 192 SPTS/MPTS streams via UDP/RTP with 4×FE and 1×GE ports.</w:t>
      </w:r>
      <w:r>
        <w:rPr>
          <w:rFonts w:hint="eastAsia" w:ascii="Verdana" w:hAnsi="Verdana" w:cs="Verdana"/>
          <w:i w:val="0"/>
          <w:iCs w:val="0"/>
          <w:caps w:val="0"/>
          <w:color w:val="333333"/>
          <w:spacing w:val="0"/>
          <w:sz w:val="18"/>
          <w:szCs w:val="18"/>
          <w:shd w:val="clear" w:fill="FEFCFD"/>
          <w:lang w:eastAsia="zh-CN"/>
        </w:rPr>
        <w:t>FMUSER FUQ-4455B IP QAM Modulator 192 IP Inputs UDP-RTP DVB-C EN300-429 ITU-T J.83 A-B-C PID Remapping PCR Adjusting IPTV Cable TV Headend</w:t>
      </w:r>
      <w:r>
        <w:rPr>
          <w:rFonts w:hint="default" w:ascii="Verdana" w:hAnsi="Verdana" w:cs="Verdana"/>
          <w:i w:val="0"/>
          <w:iCs w:val="0"/>
          <w:caps w:val="0"/>
          <w:color w:val="333333"/>
          <w:spacing w:val="0"/>
          <w:sz w:val="18"/>
          <w:szCs w:val="18"/>
          <w:shd w:val="clear" w:fill="FEFCFD"/>
        </w:rPr>
        <w:t>Supports Precision Signal Control: Enables PID remapping, PCR adjusting, and PSI/SI editing for DVB-C standards.</w:t>
      </w:r>
      <w:r>
        <w:rPr>
          <w:rFonts w:hint="eastAsia" w:ascii="Verdana" w:hAnsi="Verdana" w:cs="Verdana"/>
          <w:i w:val="0"/>
          <w:iCs w:val="0"/>
          <w:caps w:val="0"/>
          <w:color w:val="333333"/>
          <w:spacing w:val="0"/>
          <w:sz w:val="18"/>
          <w:szCs w:val="18"/>
          <w:shd w:val="clear" w:fill="FEFCFD"/>
          <w:lang w:eastAsia="zh-CN"/>
        </w:rPr>
        <w:t>FMUSER FUQ-4455B IP QAM Modulator 192 IP Inputs UDP-RTP DVB-C EN300-429 ITU-T J.83 A-B-C PID Remapping PCR Adjusting IPTV Cable TV Headend</w:t>
      </w:r>
      <w:r>
        <w:rPr>
          <w:rFonts w:hint="default" w:ascii="Verdana" w:hAnsi="Verdana" w:cs="Verdana"/>
          <w:i w:val="0"/>
          <w:iCs w:val="0"/>
          <w:caps w:val="0"/>
          <w:color w:val="333333"/>
          <w:spacing w:val="0"/>
          <w:sz w:val="18"/>
          <w:szCs w:val="18"/>
          <w:shd w:val="clear" w:fill="FEFCFD"/>
        </w:rPr>
        <w:t>Generates Multi-Standard RF Output: Delivers 4 adjacent QAM carriers (30MHz–1000MHz) meeting EN 300 429/ITU-T J.83 A/B/C.</w:t>
      </w:r>
      <w:r>
        <w:rPr>
          <w:rFonts w:hint="eastAsia" w:ascii="Verdana" w:hAnsi="Verdana" w:cs="Verdana"/>
          <w:i w:val="0"/>
          <w:iCs w:val="0"/>
          <w:caps w:val="0"/>
          <w:color w:val="333333"/>
          <w:spacing w:val="0"/>
          <w:sz w:val="18"/>
          <w:szCs w:val="18"/>
          <w:shd w:val="clear" w:fill="FEFCFD"/>
          <w:lang w:eastAsia="zh-CN"/>
        </w:rPr>
        <w:t>FMUSER FUQ-4455B IP QAM Modulator 192 IP Inputs UDP-RTP DVB-C EN300-429 ITU-T J.83 A-B-C PID Remapping PCR Adjusting IPTV Cable TV Headend</w:t>
      </w:r>
      <w:r>
        <w:rPr>
          <w:rFonts w:hint="default" w:ascii="Verdana" w:hAnsi="Verdana" w:cs="Verdana"/>
          <w:i w:val="0"/>
          <w:iCs w:val="0"/>
          <w:caps w:val="0"/>
          <w:color w:val="333333"/>
          <w:spacing w:val="0"/>
          <w:sz w:val="18"/>
          <w:szCs w:val="18"/>
          <w:shd w:val="clear" w:fill="FEFCFD"/>
        </w:rPr>
        <w:t>Features Unified Management: Includes web-based control, USB upgrades, and IPTV Sync/NTP synchronization.   </w:t>
      </w:r>
    </w:p>
    <w:p w14:paraId="5190C0E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Working Principle</w:t>
      </w:r>
    </w:p>
    <w:p w14:paraId="7A94C4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Fonts w:hint="default" w:ascii="Verdana" w:hAnsi="Verdana" w:cs="Verdana"/>
          <w:i w:val="0"/>
          <w:iCs w:val="0"/>
          <w:caps w:val="0"/>
          <w:color w:val="333333"/>
          <w:spacing w:val="0"/>
          <w:sz w:val="18"/>
          <w:szCs w:val="18"/>
          <w:shd w:val="clear" w:fill="FEFCFD"/>
        </w:rPr>
        <w:t> </w:t>
      </w:r>
      <w:r>
        <w:rPr>
          <w:rFonts w:hint="default" w:ascii="Verdana" w:hAnsi="Verdana" w:cs="Verdana"/>
          <w:i w:val="0"/>
          <w:iCs w:val="0"/>
          <w:caps w:val="0"/>
          <w:color w:val="333333"/>
          <w:spacing w:val="0"/>
          <w:sz w:val="18"/>
          <w:szCs w:val="18"/>
          <w:u w:val="none"/>
          <w:shd w:val="clear" w:fill="FEFCFD"/>
        </w:rPr>
        <w:drawing>
          <wp:inline distT="0" distB="0" distL="114300" distR="114300">
            <wp:extent cx="6181090" cy="3283585"/>
            <wp:effectExtent l="0" t="0" r="10160" b="1206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1090" cy="3283585"/>
                    </a:xfrm>
                    <a:prstGeom prst="rect">
                      <a:avLst/>
                    </a:prstGeom>
                    <a:noFill/>
                    <a:ln w="9525">
                      <a:noFill/>
                    </a:ln>
                  </pic:spPr>
                </pic:pic>
              </a:graphicData>
            </a:graphic>
          </wp:inline>
        </w:drawing>
      </w:r>
    </w:p>
    <w:p w14:paraId="6A02CC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395BD38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Specifications</w:t>
      </w:r>
    </w:p>
    <w:p w14:paraId="2681CE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tbl>
      <w:tblPr>
        <w:tblStyle w:val="7"/>
        <w:tblW w:w="9750" w:type="dxa"/>
        <w:tblInd w:w="136"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392"/>
        <w:gridCol w:w="2852"/>
        <w:gridCol w:w="2634"/>
        <w:gridCol w:w="1436"/>
        <w:gridCol w:w="1436"/>
      </w:tblGrid>
      <w:tr w14:paraId="2A3FC16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74"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34E35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662786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 IP (SPTS/MPTS) input over UDP/RTP, 4*100M Ethernet port, and</w:t>
            </w:r>
          </w:p>
          <w:p w14:paraId="5EF12B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 IP (SPTS/MPTS) input over UDP/RTP, 1*100/1000M Ethernet ports</w:t>
            </w:r>
          </w:p>
        </w:tc>
      </w:tr>
      <w:tr w14:paraId="311652E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393" w:hRule="atLeast"/>
        </w:trPr>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163C54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37F02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Remapping</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5AF69D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748 per input channel</w:t>
            </w:r>
          </w:p>
        </w:tc>
      </w:tr>
      <w:tr w14:paraId="6D11256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1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7471E6D">
            <w:pPr>
              <w:jc w:val="left"/>
              <w:rPr>
                <w:rFonts w:hint="eastAsia" w:ascii="宋体"/>
                <w:sz w:val="24"/>
                <w:szCs w:val="24"/>
              </w:rPr>
            </w:pPr>
          </w:p>
        </w:tc>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1B0D352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3B6FE4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remapping (automatically or manually)</w:t>
            </w:r>
          </w:p>
        </w:tc>
      </w:tr>
      <w:tr w14:paraId="6543F4B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F9539EA">
            <w:pPr>
              <w:jc w:val="left"/>
              <w:rPr>
                <w:rFonts w:hint="eastAsia"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B17A147">
            <w:pPr>
              <w:jc w:val="left"/>
              <w:rPr>
                <w:rFonts w:hint="eastAsia" w:ascii="宋体"/>
                <w:sz w:val="24"/>
                <w:szCs w:val="24"/>
              </w:rPr>
            </w:pP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75550F4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Accurate PCR adjusting</w:t>
            </w:r>
          </w:p>
        </w:tc>
      </w:tr>
      <w:tr w14:paraId="0996028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B1CBF7B">
            <w:pPr>
              <w:jc w:val="left"/>
              <w:rPr>
                <w:rFonts w:hint="eastAsia"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10B8B8D">
            <w:pPr>
              <w:jc w:val="left"/>
              <w:rPr>
                <w:rFonts w:hint="eastAsia" w:ascii="宋体"/>
                <w:sz w:val="24"/>
                <w:szCs w:val="24"/>
              </w:rPr>
            </w:pP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01256B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Generate PSI/SI table automatically</w:t>
            </w:r>
          </w:p>
        </w:tc>
      </w:tr>
      <w:tr w14:paraId="1FDA5BA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13EFCF7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Scrambling</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D83E3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simulcrypt CA</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08C6FC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w:t>
            </w:r>
          </w:p>
        </w:tc>
      </w:tr>
      <w:tr w14:paraId="035F26C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D572C32">
            <w:pPr>
              <w:jc w:val="left"/>
              <w:rPr>
                <w:rFonts w:hint="eastAsia"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E2C91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05FD99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ETSI 101 197, ETSI 103 197</w:t>
            </w:r>
          </w:p>
        </w:tc>
      </w:tr>
      <w:tr w14:paraId="1F771FC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55A83CF">
            <w:pPr>
              <w:jc w:val="left"/>
              <w:rPr>
                <w:rFonts w:hint="eastAsia"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A14E6E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Connection</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6C7209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Local/remote connection</w:t>
            </w:r>
          </w:p>
        </w:tc>
      </w:tr>
      <w:tr w14:paraId="36133F8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1951A11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Modulation</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E65B3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QAM Channel</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64E1D5A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F typed output port for 4 carriers, 75Ω</w:t>
            </w:r>
          </w:p>
        </w:tc>
      </w:tr>
      <w:tr w14:paraId="2E03DD5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B606712">
            <w:pPr>
              <w:jc w:val="left"/>
              <w:rPr>
                <w:rFonts w:hint="eastAsia"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0FDC1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328082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EN300 429/ITU-T J.83A/B/C</w:t>
            </w:r>
          </w:p>
        </w:tc>
      </w:tr>
      <w:tr w14:paraId="2466AFF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A94F3C0">
            <w:pPr>
              <w:jc w:val="left"/>
              <w:rPr>
                <w:rFonts w:hint="eastAsia"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0A118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682D1E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≥40db</w:t>
            </w:r>
          </w:p>
        </w:tc>
      </w:tr>
      <w:tr w14:paraId="7D61686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287EE0A">
            <w:pPr>
              <w:jc w:val="left"/>
              <w:rPr>
                <w:rFonts w:hint="eastAsia"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8223B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728636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30~1000 MHz, 1kHz stepping</w:t>
            </w:r>
          </w:p>
        </w:tc>
      </w:tr>
      <w:tr w14:paraId="2B934D2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7F22EB9">
            <w:pPr>
              <w:jc w:val="left"/>
              <w:rPr>
                <w:rFonts w:hint="eastAsia"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EDE0B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793E75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-10dBm~+0dBm, 0.1dB stepping</w:t>
            </w:r>
          </w:p>
        </w:tc>
      </w:tr>
      <w:tr w14:paraId="503ED2C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BEB5B04">
            <w:pPr>
              <w:jc w:val="left"/>
              <w:rPr>
                <w:rFonts w:hint="eastAsia"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6B478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313EFDD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RS (204, 188)</w:t>
            </w:r>
          </w:p>
        </w:tc>
      </w:tr>
      <w:tr w14:paraId="50C523C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4156831">
            <w:pPr>
              <w:jc w:val="left"/>
              <w:rPr>
                <w:rFonts w:hint="eastAsia"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09B44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58C87A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5.0Msps~9.0Msps, 1ksps stepping</w:t>
            </w:r>
          </w:p>
        </w:tc>
      </w:tr>
      <w:tr w14:paraId="05E04F9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488954D">
            <w:pPr>
              <w:jc w:val="left"/>
              <w:rPr>
                <w:rFonts w:hint="eastAsia"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C2B51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49BDE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J.83A</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72041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J.83B</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516FA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J.83C</w:t>
            </w:r>
          </w:p>
        </w:tc>
      </w:tr>
      <w:tr w14:paraId="2253087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0"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A94CF63">
            <w:pPr>
              <w:jc w:val="left"/>
              <w:rPr>
                <w:rFonts w:hint="eastAsia"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75899A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781D0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16/32/64/128/256QAM</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CB5C64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64/256 QAM</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FF6D1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64/256 QAM</w:t>
            </w:r>
          </w:p>
        </w:tc>
      </w:tr>
      <w:tr w14:paraId="150A6F0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C44C101">
            <w:pPr>
              <w:jc w:val="left"/>
              <w:rPr>
                <w:rFonts w:hint="eastAsia"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9F7ED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80953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8M</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F71B9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368DF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6M</w:t>
            </w:r>
          </w:p>
        </w:tc>
      </w:tr>
      <w:tr w14:paraId="6355393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91"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5362F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Out</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075EA4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 IP (SPTS/MPTS) output over UDP, 1*1000M Ethernet port (IPTV Port)</w:t>
            </w:r>
          </w:p>
        </w:tc>
      </w:tr>
      <w:tr w14:paraId="701E6CD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63" w:hRule="atLeast"/>
        </w:trPr>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07DA76D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System</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230649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Web-based Network management</w:t>
            </w:r>
          </w:p>
        </w:tc>
      </w:tr>
      <w:tr w14:paraId="6A963D5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DEF0540">
            <w:pPr>
              <w:jc w:val="left"/>
              <w:rPr>
                <w:rFonts w:hint="eastAsia" w:ascii="宋体"/>
                <w:sz w:val="24"/>
                <w:szCs w:val="24"/>
              </w:rPr>
            </w:pP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4EEEEE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Chinese and English Language</w:t>
            </w:r>
          </w:p>
        </w:tc>
      </w:tr>
      <w:tr w14:paraId="17E4131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7AFA46F">
            <w:pPr>
              <w:jc w:val="left"/>
              <w:rPr>
                <w:rFonts w:hint="eastAsia" w:ascii="宋体"/>
                <w:sz w:val="24"/>
                <w:szCs w:val="24"/>
              </w:rPr>
            </w:pP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006916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Web and USB software upgrade</w:t>
            </w:r>
          </w:p>
        </w:tc>
      </w:tr>
      <w:tr w14:paraId="6A04356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1B4788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General</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7E2E0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2BF8A0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430mm×180mm×44mm (W*L*H)</w:t>
            </w:r>
          </w:p>
        </w:tc>
      </w:tr>
      <w:tr w14:paraId="1430752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45DC661">
            <w:pPr>
              <w:jc w:val="left"/>
              <w:rPr>
                <w:rFonts w:hint="eastAsia"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94A05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Temperature</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023730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0~45℃(Operation) ; -20~80℃(Storage)</w:t>
            </w:r>
          </w:p>
        </w:tc>
      </w:tr>
      <w:tr w14:paraId="0F9C348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FF20479">
            <w:pPr>
              <w:jc w:val="left"/>
              <w:rPr>
                <w:rFonts w:hint="eastAsia"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7D41F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50F615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100V±1050/60Hz; AC 220V±10%, 50/60HZ</w:t>
            </w:r>
          </w:p>
        </w:tc>
      </w:tr>
    </w:tbl>
    <w:p w14:paraId="494641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724F20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00310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2C0D5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32E31B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2EDB0E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6951C6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6DC269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679041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7434DE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5E56DA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6D4AF56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639B5B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1B6855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26212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1F87E65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5CB2D4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18D453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7D990E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519A38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CB622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045DFC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724946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157EC7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8DFDF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69BBC1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91EB1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2F54352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61AB398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D5745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0545F72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FDFCD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47C18B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74441E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583D27C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08B0E2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55220B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2D463C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5C5C9F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168F57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5E45FA14">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2D22DA9F">
      <w:pPr>
        <w:rPr>
          <w:rFonts w:hint="default" w:ascii="Verdana" w:hAnsi="Verdana" w:cs="Verdana"/>
          <w:b w:val="0"/>
          <w:i w:val="0"/>
          <w:strike w:val="0"/>
          <w:color w:val="000000"/>
          <w:sz w:val="28"/>
          <w:lang w:val="en-US" w:eastAsia="zh-CN"/>
        </w:rPr>
      </w:pPr>
    </w:p>
    <w:p w14:paraId="731A2633">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7B6F7644">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50AB189">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FUQ-4455B IP QAM Modulator 192 IP Inputs UDP-RTP DVB-C EN300-429 ITU-T J.83 A-B-C PID Remapping PCR Adjusting IPTV Cable TV Headend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72F07DC"/>
    <w:rsid w:val="0A680B1B"/>
    <w:rsid w:val="0AA01ECD"/>
    <w:rsid w:val="0E714EC9"/>
    <w:rsid w:val="0FC87CEA"/>
    <w:rsid w:val="100460FB"/>
    <w:rsid w:val="101C4557"/>
    <w:rsid w:val="13A703D0"/>
    <w:rsid w:val="15C25510"/>
    <w:rsid w:val="18AE427D"/>
    <w:rsid w:val="18E81EA3"/>
    <w:rsid w:val="1B974A15"/>
    <w:rsid w:val="1CDC4CA0"/>
    <w:rsid w:val="1FCC39C5"/>
    <w:rsid w:val="20F61905"/>
    <w:rsid w:val="2199682E"/>
    <w:rsid w:val="239E3C7B"/>
    <w:rsid w:val="27B55639"/>
    <w:rsid w:val="27BB74D3"/>
    <w:rsid w:val="2A752F8B"/>
    <w:rsid w:val="2C665CEA"/>
    <w:rsid w:val="2E0F6BE8"/>
    <w:rsid w:val="3000725F"/>
    <w:rsid w:val="314F3E41"/>
    <w:rsid w:val="320003B3"/>
    <w:rsid w:val="34741680"/>
    <w:rsid w:val="363B75D3"/>
    <w:rsid w:val="3B533162"/>
    <w:rsid w:val="412A520D"/>
    <w:rsid w:val="45872050"/>
    <w:rsid w:val="478E224E"/>
    <w:rsid w:val="485E04E5"/>
    <w:rsid w:val="487316FE"/>
    <w:rsid w:val="49B75FAC"/>
    <w:rsid w:val="4E4A4BF6"/>
    <w:rsid w:val="4F8D25ED"/>
    <w:rsid w:val="51AD130D"/>
    <w:rsid w:val="540A3FAB"/>
    <w:rsid w:val="562E484B"/>
    <w:rsid w:val="56834992"/>
    <w:rsid w:val="5930748A"/>
    <w:rsid w:val="59933671"/>
    <w:rsid w:val="59F0330C"/>
    <w:rsid w:val="5AA83521"/>
    <w:rsid w:val="5B570AEF"/>
    <w:rsid w:val="5EEA5249"/>
    <w:rsid w:val="5F1F7CA8"/>
    <w:rsid w:val="609213A6"/>
    <w:rsid w:val="61BA6334"/>
    <w:rsid w:val="63C27F07"/>
    <w:rsid w:val="68AD6386"/>
    <w:rsid w:val="6D7A6503"/>
    <w:rsid w:val="6DD759C1"/>
    <w:rsid w:val="70757613"/>
    <w:rsid w:val="70B756B4"/>
    <w:rsid w:val="73270F88"/>
    <w:rsid w:val="74455F31"/>
    <w:rsid w:val="7540100C"/>
    <w:rsid w:val="77935A18"/>
    <w:rsid w:val="79B354AA"/>
    <w:rsid w:val="7B8E7427"/>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Modulator/NDS3344C/3EEECN_20220311075748.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527</Words>
  <Characters>3122</Characters>
  <Lines>4</Lines>
  <Paragraphs>1</Paragraphs>
  <TotalTime>0</TotalTime>
  <ScaleCrop>false</ScaleCrop>
  <LinksUpToDate>false</LinksUpToDate>
  <CharactersWithSpaces>3615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2025-08-20T03:36:12Z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