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A1E7E">
      <w:pPr>
        <w:pStyle w:val="6"/>
        <w:widowControl/>
        <w:spacing w:beforeAutospacing="0" w:afterAutospacing="0" w:line="324" w:lineRule="atLeast"/>
        <w:jc w:val="center"/>
      </w:pPr>
      <w:r>
        <w:rPr>
          <w:rFonts w:hint="eastAsia" w:ascii="Verdana" w:hAnsi="Verdana" w:cs="Verdana"/>
          <w:b/>
          <w:i w:val="0"/>
          <w:strike w:val="0"/>
          <w:color w:val="000000"/>
          <w:sz w:val="28"/>
          <w:lang w:eastAsia="zh-CN"/>
        </w:rPr>
        <w:t xml:space="preserve">FMUSER FUQ-4459AB-CD Quad-Channel DVB-T-DVB-C Modulator 128 IP Inputs 4 MPTS IP Outputs BISS Descrambling Web-Based NMS Control for Digital Broadcast </w:t>
      </w:r>
      <w:bookmarkStart w:id="0" w:name="_GoBack"/>
      <w:bookmarkEnd w:id="0"/>
      <w:r>
        <w:rPr>
          <w:rFonts w:hint="eastAsia" w:ascii="Verdana" w:hAnsi="Verdana" w:cs="Verdana"/>
          <w:b/>
          <w:i w:val="0"/>
          <w:strike w:val="0"/>
          <w:color w:val="000000"/>
          <w:sz w:val="28"/>
          <w:lang w:eastAsia="zh-CN"/>
        </w:rPr>
        <w:t>Networks</w:t>
      </w:r>
      <w:r>
        <w:rPr>
          <w:rFonts w:ascii="Verdana" w:hAnsi="Verdana" w:cs="Verdana"/>
          <w:color w:val="000000"/>
          <w:sz w:val="28"/>
        </w:rPr>
        <w:drawing>
          <wp:inline distT="0" distB="0" distL="114300" distR="114300">
            <wp:extent cx="6181725" cy="3400425"/>
            <wp:effectExtent l="0" t="0" r="9525" b="9525"/>
            <wp:docPr id="1" name="图片 1" descr="3EEECN_20180820034414"/>
            <wp:cNvGraphicFramePr/>
            <a:graphic xmlns:a="http://schemas.openxmlformats.org/drawingml/2006/main">
              <a:graphicData uri="http://schemas.openxmlformats.org/drawingml/2006/picture">
                <pic:pic xmlns:pic="http://schemas.openxmlformats.org/drawingml/2006/picture">
                  <pic:nvPicPr>
                    <pic:cNvPr id="1" name="图片 1" descr="3EEECN_20180820034414"/>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eastAsia="宋体" w:cs="Verdana"/>
          <w:color w:val="FF8C00"/>
          <w:sz w:val="18"/>
          <w:szCs w:val="18"/>
          <w:shd w:val="clear" w:color="auto" w:fill="FEFCFD"/>
          <w:lang w:eastAsia="zh-CN"/>
        </w:rPr>
        <w:t>Product overview</w:t>
      </w:r>
    </w:p>
    <w:p w14:paraId="259716F4">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FUQ-4459AB/CD series are professional quad-channel modulators supporting 12× DVB-S2/T tuner inputs and 128 IP (UDP/RTP) streams. They perform MPTS multiplexing and DVB-T/C modulation (EN300744/J.83A/B) with BISS Mode 1/E descrambling. Featuring 1RU rack-mount design and web-based NMS control, these devices are ideal for multi-format headend systems, IP-to-RF conversion, and secure satellite-to-terrestrial redistribution.</w:t>
      </w:r>
    </w:p>
    <w:p w14:paraId="7DF90267">
      <w:pPr>
        <w:pStyle w:val="6"/>
        <w:widowControl/>
        <w:spacing w:beforeAutospacing="0" w:afterAutospacing="0" w:line="324" w:lineRule="atLeast"/>
        <w:rPr>
          <w:rStyle w:val="10"/>
          <w:rFonts w:hint="eastAsia" w:ascii="Verdana" w:hAnsi="Verdana" w:eastAsia="宋体" w:cs="Verdana"/>
          <w:color w:val="FF8C00"/>
          <w:sz w:val="18"/>
          <w:szCs w:val="18"/>
          <w:shd w:val="clear" w:color="auto" w:fill="FEFCFD"/>
          <w:lang w:eastAsia="zh-CN"/>
        </w:rPr>
      </w:pPr>
      <w:r>
        <w:rPr>
          <w:rStyle w:val="10"/>
          <w:rFonts w:hint="eastAsia" w:ascii="Verdana" w:hAnsi="Verdana" w:eastAsia="宋体" w:cs="Verdana"/>
          <w:color w:val="FF8C00"/>
          <w:sz w:val="18"/>
          <w:szCs w:val="18"/>
          <w:shd w:val="clear" w:color="auto" w:fill="FEFCFD"/>
          <w:lang w:eastAsia="zh-CN"/>
        </w:rPr>
        <w:t>Key feature</w:t>
      </w:r>
    </w:p>
    <w:p w14:paraId="1ADF32F5">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Complies with DVB-T EN300744 (TS) and DVB-C J.83A/B (CS) standards</w:t>
      </w:r>
    </w:p>
    <w:p w14:paraId="026DC08D">
      <w:pPr>
        <w:pStyle w:val="6"/>
        <w:widowControl/>
        <w:spacing w:beforeAutospacing="0" w:afterAutospacing="0" w:line="324" w:lineRule="atLeast"/>
      </w:pPr>
      <w:r>
        <w:rPr>
          <w:rFonts w:ascii="Verdana" w:hAnsi="Verdana" w:cs="Verdana"/>
          <w:color w:val="333333"/>
          <w:sz w:val="18"/>
          <w:szCs w:val="18"/>
          <w:shd w:val="clear" w:color="auto" w:fill="FEFCFD"/>
        </w:rPr>
        <w:t> </w:t>
      </w:r>
    </w:p>
    <w:p w14:paraId="77840109">
      <w:pPr>
        <w:pStyle w:val="6"/>
        <w:widowControl/>
        <w:spacing w:beforeAutospacing="0" w:afterAutospacing="0" w:line="324" w:lineRule="atLeast"/>
      </w:pPr>
      <w:r>
        <w:rPr>
          <w:rStyle w:val="10"/>
          <w:rFonts w:hint="eastAsia" w:ascii="Verdana" w:hAnsi="Verdana" w:cs="Verdana"/>
          <w:color w:val="FF8C00"/>
          <w:sz w:val="18"/>
          <w:szCs w:val="18"/>
          <w:shd w:val="clear" w:color="auto" w:fill="FEFCFD"/>
        </w:rPr>
        <w:t>FU-4459</w:t>
      </w:r>
      <w:r>
        <w:rPr>
          <w:rStyle w:val="10"/>
          <w:rFonts w:ascii="Verdana" w:hAnsi="Verdana" w:cs="Verdana"/>
          <w:color w:val="FF8C00"/>
          <w:sz w:val="18"/>
          <w:szCs w:val="18"/>
          <w:shd w:val="clear" w:color="auto" w:fill="FEFCFD"/>
        </w:rPr>
        <w:t>TS DVB-T Principle Chart</w:t>
      </w:r>
    </w:p>
    <w:p w14:paraId="6F930B4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4800600"/>
            <wp:effectExtent l="0" t="0" r="635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900" cy="4800600"/>
                    </a:xfrm>
                    <a:prstGeom prst="rect">
                      <a:avLst/>
                    </a:prstGeom>
                    <a:noFill/>
                    <a:ln w="9525">
                      <a:noFill/>
                    </a:ln>
                  </pic:spPr>
                </pic:pic>
              </a:graphicData>
            </a:graphic>
          </wp:inline>
        </w:drawing>
      </w:r>
    </w:p>
    <w:p w14:paraId="0088A045">
      <w:pPr>
        <w:pStyle w:val="6"/>
        <w:widowControl/>
        <w:spacing w:beforeAutospacing="0" w:afterAutospacing="0" w:line="324" w:lineRule="atLeast"/>
      </w:pPr>
      <w:r>
        <w:rPr>
          <w:rStyle w:val="10"/>
          <w:rFonts w:hint="eastAsia" w:ascii="Verdana" w:hAnsi="Verdana" w:cs="Verdana"/>
          <w:color w:val="FF8C00"/>
          <w:sz w:val="18"/>
          <w:szCs w:val="18"/>
          <w:shd w:val="clear" w:color="auto" w:fill="FEFCFD"/>
        </w:rPr>
        <w:t>FU-4459</w:t>
      </w:r>
      <w:r>
        <w:rPr>
          <w:rStyle w:val="10"/>
          <w:rFonts w:ascii="Verdana" w:hAnsi="Verdana" w:cs="Verdana"/>
          <w:color w:val="FF8C00"/>
          <w:sz w:val="18"/>
          <w:szCs w:val="18"/>
          <w:shd w:val="clear" w:color="auto" w:fill="FEFCFD"/>
        </w:rPr>
        <w:t>CS DVB-C Principle Chart</w:t>
      </w:r>
    </w:p>
    <w:p w14:paraId="60EBC8D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3728085"/>
            <wp:effectExtent l="0" t="0" r="3810" b="571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3728085"/>
                    </a:xfrm>
                    <a:prstGeom prst="rect">
                      <a:avLst/>
                    </a:prstGeom>
                    <a:noFill/>
                    <a:ln w="9525">
                      <a:noFill/>
                    </a:ln>
                  </pic:spPr>
                </pic:pic>
              </a:graphicData>
            </a:graphic>
          </wp:inline>
        </w:drawing>
      </w:r>
    </w:p>
    <w:p w14:paraId="41D31A51">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348D67D3">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65"/>
        <w:gridCol w:w="1469"/>
        <w:gridCol w:w="297"/>
        <w:gridCol w:w="1922"/>
        <w:gridCol w:w="2656"/>
        <w:gridCol w:w="1641"/>
      </w:tblGrid>
      <w:tr w14:paraId="469557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5" w:hRule="atLeast"/>
          <w:tblCellSpacing w:w="0" w:type="dxa"/>
        </w:trPr>
        <w:tc>
          <w:tcPr>
            <w:tcW w:w="1695" w:type="dxa"/>
            <w:shd w:val="clear" w:color="auto" w:fill="auto"/>
            <w:vAlign w:val="center"/>
          </w:tcPr>
          <w:p w14:paraId="2C1A897C">
            <w:pPr>
              <w:pStyle w:val="6"/>
              <w:widowControl/>
              <w:spacing w:beforeAutospacing="0" w:afterAutospacing="0" w:line="324" w:lineRule="atLeast"/>
            </w:pPr>
            <w:r>
              <w:rPr>
                <w:rStyle w:val="10"/>
              </w:rPr>
              <w:t>Input</w:t>
            </w:r>
          </w:p>
        </w:tc>
        <w:tc>
          <w:tcPr>
            <w:tcW w:w="7665" w:type="dxa"/>
            <w:gridSpan w:val="5"/>
            <w:shd w:val="clear" w:color="auto" w:fill="auto"/>
            <w:vAlign w:val="center"/>
          </w:tcPr>
          <w:p w14:paraId="0B27D137">
            <w:pPr>
              <w:pStyle w:val="6"/>
              <w:widowControl/>
              <w:spacing w:beforeAutospacing="0" w:afterAutospacing="0" w:line="324" w:lineRule="atLeast"/>
            </w:pPr>
            <w:r>
              <w:t>12 DVB-S2 FTA Tuner input ports---Version I</w:t>
            </w:r>
          </w:p>
          <w:p w14:paraId="71288AC0">
            <w:pPr>
              <w:pStyle w:val="6"/>
              <w:widowControl/>
              <w:spacing w:beforeAutospacing="0" w:afterAutospacing="0" w:line="324" w:lineRule="atLeast"/>
            </w:pPr>
            <w:r>
              <w:t>12 DVB-T Tuner input ports---Version II</w:t>
            </w:r>
          </w:p>
          <w:p w14:paraId="6F7422E2">
            <w:pPr>
              <w:pStyle w:val="6"/>
              <w:widowControl/>
              <w:spacing w:beforeAutospacing="0" w:afterAutospacing="0" w:line="324" w:lineRule="atLeast"/>
            </w:pPr>
            <w:r>
              <w:t>8 DVB-S2 FTA tuner+ 4 DVB-T tuner input---Version III</w:t>
            </w:r>
          </w:p>
          <w:p w14:paraId="7AC71F9D">
            <w:pPr>
              <w:pStyle w:val="6"/>
              <w:widowControl/>
              <w:spacing w:beforeAutospacing="0" w:afterAutospacing="0" w:line="324" w:lineRule="atLeast"/>
            </w:pPr>
            <w:r>
              <w:t>8 DVB-T FTA tuner+4 DVB-S2 tuner input---Version IV</w:t>
            </w:r>
          </w:p>
          <w:p w14:paraId="2B6ACDBE">
            <w:pPr>
              <w:pStyle w:val="6"/>
              <w:widowControl/>
              <w:spacing w:beforeAutospacing="0" w:afterAutospacing="0" w:line="324" w:lineRule="atLeast"/>
            </w:pPr>
            <w:r>
              <w:t>128 IP(SPTS/MPTS) input over UDP and RTP, RJ45, 1000M/100M  Unicast/Multicast         </w:t>
            </w:r>
          </w:p>
        </w:tc>
      </w:tr>
      <w:tr w14:paraId="2CC62A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0" w:hRule="atLeast"/>
          <w:tblCellSpacing w:w="0" w:type="dxa"/>
        </w:trPr>
        <w:tc>
          <w:tcPr>
            <w:tcW w:w="1695" w:type="dxa"/>
            <w:vMerge w:val="restart"/>
            <w:shd w:val="clear" w:color="auto" w:fill="auto"/>
            <w:vAlign w:val="center"/>
          </w:tcPr>
          <w:p w14:paraId="2FF683B3">
            <w:pPr>
              <w:pStyle w:val="6"/>
              <w:widowControl/>
              <w:spacing w:beforeAutospacing="0" w:afterAutospacing="0" w:line="324" w:lineRule="atLeast"/>
            </w:pPr>
            <w:r>
              <w:rPr>
                <w:rStyle w:val="10"/>
              </w:rPr>
              <w:t>Tuner Section</w:t>
            </w:r>
          </w:p>
        </w:tc>
        <w:tc>
          <w:tcPr>
            <w:tcW w:w="1410" w:type="dxa"/>
            <w:vMerge w:val="restart"/>
            <w:shd w:val="clear" w:color="auto" w:fill="auto"/>
            <w:vAlign w:val="center"/>
          </w:tcPr>
          <w:p w14:paraId="5E1E5BF4">
            <w:pPr>
              <w:pStyle w:val="6"/>
              <w:widowControl/>
              <w:spacing w:beforeAutospacing="0" w:afterAutospacing="0" w:line="324" w:lineRule="atLeast"/>
            </w:pPr>
            <w:r>
              <w:t>DVB-S</w:t>
            </w:r>
          </w:p>
        </w:tc>
        <w:tc>
          <w:tcPr>
            <w:tcW w:w="2130" w:type="dxa"/>
            <w:gridSpan w:val="2"/>
            <w:shd w:val="clear" w:color="auto" w:fill="auto"/>
            <w:vAlign w:val="center"/>
          </w:tcPr>
          <w:p w14:paraId="1F256D4F">
            <w:pPr>
              <w:pStyle w:val="6"/>
              <w:widowControl/>
              <w:spacing w:beforeAutospacing="0" w:afterAutospacing="0" w:line="324" w:lineRule="atLeast"/>
            </w:pPr>
            <w:r>
              <w:t>Input Frequency</w:t>
            </w:r>
          </w:p>
        </w:tc>
        <w:tc>
          <w:tcPr>
            <w:tcW w:w="4110" w:type="dxa"/>
            <w:gridSpan w:val="2"/>
            <w:shd w:val="clear" w:color="auto" w:fill="auto"/>
            <w:vAlign w:val="center"/>
          </w:tcPr>
          <w:p w14:paraId="3CFC1E89">
            <w:pPr>
              <w:pStyle w:val="6"/>
              <w:widowControl/>
              <w:spacing w:beforeAutospacing="0" w:afterAutospacing="0" w:line="324" w:lineRule="atLeast"/>
            </w:pPr>
            <w:r>
              <w:t>950-2150MHz</w:t>
            </w:r>
          </w:p>
        </w:tc>
      </w:tr>
      <w:tr w14:paraId="0C84DA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5" w:hRule="atLeast"/>
          <w:tblCellSpacing w:w="0" w:type="dxa"/>
        </w:trPr>
        <w:tc>
          <w:tcPr>
            <w:tcW w:w="1695" w:type="dxa"/>
            <w:vMerge w:val="continue"/>
            <w:shd w:val="clear" w:color="auto" w:fill="auto"/>
            <w:vAlign w:val="center"/>
          </w:tcPr>
          <w:p w14:paraId="7A5E3BBD">
            <w:pPr>
              <w:jc w:val="left"/>
              <w:rPr>
                <w:rFonts w:ascii="宋体"/>
                <w:sz w:val="24"/>
                <w:szCs w:val="24"/>
              </w:rPr>
            </w:pPr>
          </w:p>
        </w:tc>
        <w:tc>
          <w:tcPr>
            <w:tcW w:w="1410" w:type="dxa"/>
            <w:vMerge w:val="continue"/>
            <w:shd w:val="clear" w:color="auto" w:fill="auto"/>
            <w:vAlign w:val="center"/>
          </w:tcPr>
          <w:p w14:paraId="6DFA26B7">
            <w:pPr>
              <w:jc w:val="left"/>
              <w:rPr>
                <w:rFonts w:ascii="宋体"/>
                <w:sz w:val="24"/>
                <w:szCs w:val="24"/>
              </w:rPr>
            </w:pPr>
          </w:p>
        </w:tc>
        <w:tc>
          <w:tcPr>
            <w:tcW w:w="2130" w:type="dxa"/>
            <w:gridSpan w:val="2"/>
            <w:shd w:val="clear" w:color="auto" w:fill="auto"/>
            <w:vAlign w:val="center"/>
          </w:tcPr>
          <w:p w14:paraId="022634DD">
            <w:pPr>
              <w:pStyle w:val="6"/>
              <w:widowControl/>
              <w:spacing w:beforeAutospacing="0" w:afterAutospacing="0" w:line="324" w:lineRule="atLeast"/>
            </w:pPr>
            <w:r>
              <w:t>Symbol rate</w:t>
            </w:r>
          </w:p>
        </w:tc>
        <w:tc>
          <w:tcPr>
            <w:tcW w:w="4110" w:type="dxa"/>
            <w:gridSpan w:val="2"/>
            <w:shd w:val="clear" w:color="auto" w:fill="auto"/>
            <w:vAlign w:val="center"/>
          </w:tcPr>
          <w:p w14:paraId="5EB1E96E">
            <w:pPr>
              <w:pStyle w:val="6"/>
              <w:widowControl/>
              <w:spacing w:beforeAutospacing="0" w:afterAutospacing="0" w:line="324" w:lineRule="atLeast"/>
            </w:pPr>
            <w:r>
              <w:t>2-45Msps</w:t>
            </w:r>
          </w:p>
        </w:tc>
      </w:tr>
      <w:tr w14:paraId="70F7E3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695" w:type="dxa"/>
            <w:vMerge w:val="continue"/>
            <w:shd w:val="clear" w:color="auto" w:fill="auto"/>
            <w:vAlign w:val="center"/>
          </w:tcPr>
          <w:p w14:paraId="083883A6">
            <w:pPr>
              <w:jc w:val="left"/>
              <w:rPr>
                <w:rFonts w:ascii="宋体"/>
                <w:sz w:val="24"/>
                <w:szCs w:val="24"/>
              </w:rPr>
            </w:pPr>
          </w:p>
        </w:tc>
        <w:tc>
          <w:tcPr>
            <w:tcW w:w="1410" w:type="dxa"/>
            <w:vMerge w:val="continue"/>
            <w:shd w:val="clear" w:color="auto" w:fill="auto"/>
            <w:vAlign w:val="center"/>
          </w:tcPr>
          <w:p w14:paraId="698009A9">
            <w:pPr>
              <w:jc w:val="left"/>
              <w:rPr>
                <w:rFonts w:ascii="宋体"/>
                <w:sz w:val="24"/>
                <w:szCs w:val="24"/>
              </w:rPr>
            </w:pPr>
          </w:p>
        </w:tc>
        <w:tc>
          <w:tcPr>
            <w:tcW w:w="2130" w:type="dxa"/>
            <w:gridSpan w:val="2"/>
            <w:shd w:val="clear" w:color="auto" w:fill="auto"/>
            <w:vAlign w:val="center"/>
          </w:tcPr>
          <w:p w14:paraId="29403F6C">
            <w:pPr>
              <w:pStyle w:val="6"/>
              <w:widowControl/>
              <w:spacing w:beforeAutospacing="0" w:afterAutospacing="0" w:line="324" w:lineRule="atLeast"/>
            </w:pPr>
            <w:r>
              <w:t>Signal Strength</w:t>
            </w:r>
          </w:p>
        </w:tc>
        <w:tc>
          <w:tcPr>
            <w:tcW w:w="4110" w:type="dxa"/>
            <w:gridSpan w:val="2"/>
            <w:shd w:val="clear" w:color="auto" w:fill="auto"/>
            <w:vAlign w:val="center"/>
          </w:tcPr>
          <w:p w14:paraId="3A188266">
            <w:pPr>
              <w:pStyle w:val="6"/>
              <w:widowControl/>
              <w:spacing w:beforeAutospacing="0" w:afterAutospacing="0" w:line="324" w:lineRule="atLeast"/>
            </w:pPr>
            <w:r>
              <w:t>-65~-25dBm</w:t>
            </w:r>
          </w:p>
        </w:tc>
      </w:tr>
      <w:tr w14:paraId="6B524A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0" w:hRule="atLeast"/>
          <w:tblCellSpacing w:w="0" w:type="dxa"/>
        </w:trPr>
        <w:tc>
          <w:tcPr>
            <w:tcW w:w="1695" w:type="dxa"/>
            <w:vMerge w:val="continue"/>
            <w:shd w:val="clear" w:color="auto" w:fill="auto"/>
            <w:vAlign w:val="center"/>
          </w:tcPr>
          <w:p w14:paraId="67BD0F76">
            <w:pPr>
              <w:jc w:val="left"/>
              <w:rPr>
                <w:rFonts w:ascii="宋体"/>
                <w:sz w:val="24"/>
                <w:szCs w:val="24"/>
              </w:rPr>
            </w:pPr>
          </w:p>
        </w:tc>
        <w:tc>
          <w:tcPr>
            <w:tcW w:w="1410" w:type="dxa"/>
            <w:vMerge w:val="continue"/>
            <w:shd w:val="clear" w:color="auto" w:fill="auto"/>
            <w:vAlign w:val="center"/>
          </w:tcPr>
          <w:p w14:paraId="5C6081A9">
            <w:pPr>
              <w:jc w:val="left"/>
              <w:rPr>
                <w:rFonts w:ascii="宋体"/>
                <w:sz w:val="24"/>
                <w:szCs w:val="24"/>
              </w:rPr>
            </w:pPr>
          </w:p>
        </w:tc>
        <w:tc>
          <w:tcPr>
            <w:tcW w:w="2130" w:type="dxa"/>
            <w:gridSpan w:val="2"/>
            <w:shd w:val="clear" w:color="auto" w:fill="auto"/>
            <w:vAlign w:val="center"/>
          </w:tcPr>
          <w:p w14:paraId="7DE1229B">
            <w:pPr>
              <w:pStyle w:val="6"/>
              <w:widowControl/>
              <w:spacing w:beforeAutospacing="0" w:afterAutospacing="0" w:line="324" w:lineRule="atLeast"/>
            </w:pPr>
            <w:r>
              <w:t>FEC Demodulation</w:t>
            </w:r>
          </w:p>
        </w:tc>
        <w:tc>
          <w:tcPr>
            <w:tcW w:w="4110" w:type="dxa"/>
            <w:gridSpan w:val="2"/>
            <w:shd w:val="clear" w:color="auto" w:fill="auto"/>
            <w:vAlign w:val="center"/>
          </w:tcPr>
          <w:p w14:paraId="081E475B">
            <w:pPr>
              <w:pStyle w:val="6"/>
              <w:widowControl/>
              <w:spacing w:beforeAutospacing="0" w:afterAutospacing="0" w:line="324" w:lineRule="atLeast"/>
            </w:pPr>
            <w:r>
              <w:t>1/2, 2/3, 3/4, 5/6, 7/8 QPSK</w:t>
            </w:r>
          </w:p>
        </w:tc>
      </w:tr>
      <w:tr w14:paraId="65AF52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7C4332E6">
            <w:pPr>
              <w:jc w:val="left"/>
              <w:rPr>
                <w:rFonts w:ascii="宋体"/>
                <w:sz w:val="24"/>
                <w:szCs w:val="24"/>
              </w:rPr>
            </w:pPr>
          </w:p>
        </w:tc>
        <w:tc>
          <w:tcPr>
            <w:tcW w:w="1410" w:type="dxa"/>
            <w:vMerge w:val="restart"/>
            <w:shd w:val="clear" w:color="auto" w:fill="auto"/>
            <w:vAlign w:val="center"/>
          </w:tcPr>
          <w:p w14:paraId="1CBE99EB">
            <w:pPr>
              <w:pStyle w:val="6"/>
              <w:widowControl/>
              <w:spacing w:beforeAutospacing="0" w:afterAutospacing="0" w:line="324" w:lineRule="atLeast"/>
            </w:pPr>
            <w:r>
              <w:t>DVB-S2</w:t>
            </w:r>
          </w:p>
        </w:tc>
        <w:tc>
          <w:tcPr>
            <w:tcW w:w="2130" w:type="dxa"/>
            <w:gridSpan w:val="2"/>
            <w:shd w:val="clear" w:color="auto" w:fill="auto"/>
            <w:vAlign w:val="center"/>
          </w:tcPr>
          <w:p w14:paraId="7CD4377C">
            <w:pPr>
              <w:pStyle w:val="6"/>
              <w:widowControl/>
              <w:spacing w:beforeAutospacing="0" w:afterAutospacing="0" w:line="324" w:lineRule="atLeast"/>
            </w:pPr>
            <w:r>
              <w:t>Input Frequency</w:t>
            </w:r>
          </w:p>
        </w:tc>
        <w:tc>
          <w:tcPr>
            <w:tcW w:w="4110" w:type="dxa"/>
            <w:gridSpan w:val="2"/>
            <w:shd w:val="clear" w:color="auto" w:fill="auto"/>
            <w:vAlign w:val="center"/>
          </w:tcPr>
          <w:p w14:paraId="7023971A">
            <w:pPr>
              <w:pStyle w:val="6"/>
              <w:widowControl/>
              <w:spacing w:beforeAutospacing="0" w:afterAutospacing="0" w:line="324" w:lineRule="atLeast"/>
            </w:pPr>
            <w:r>
              <w:t>950-2150MHz</w:t>
            </w:r>
          </w:p>
        </w:tc>
      </w:tr>
      <w:tr w14:paraId="68DEB5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1EF31E08">
            <w:pPr>
              <w:jc w:val="left"/>
              <w:rPr>
                <w:rFonts w:ascii="宋体"/>
                <w:sz w:val="24"/>
                <w:szCs w:val="24"/>
              </w:rPr>
            </w:pPr>
          </w:p>
        </w:tc>
        <w:tc>
          <w:tcPr>
            <w:tcW w:w="1410" w:type="dxa"/>
            <w:vMerge w:val="continue"/>
            <w:shd w:val="clear" w:color="auto" w:fill="auto"/>
            <w:vAlign w:val="center"/>
          </w:tcPr>
          <w:p w14:paraId="1F6625AF">
            <w:pPr>
              <w:jc w:val="left"/>
              <w:rPr>
                <w:rFonts w:ascii="宋体"/>
                <w:sz w:val="24"/>
                <w:szCs w:val="24"/>
              </w:rPr>
            </w:pPr>
          </w:p>
        </w:tc>
        <w:tc>
          <w:tcPr>
            <w:tcW w:w="2130" w:type="dxa"/>
            <w:gridSpan w:val="2"/>
            <w:shd w:val="clear" w:color="auto" w:fill="auto"/>
            <w:vAlign w:val="center"/>
          </w:tcPr>
          <w:p w14:paraId="6F23797F">
            <w:pPr>
              <w:pStyle w:val="6"/>
              <w:widowControl/>
              <w:spacing w:beforeAutospacing="0" w:afterAutospacing="0" w:line="324" w:lineRule="atLeast"/>
            </w:pPr>
            <w:r>
              <w:t>Symbol rate</w:t>
            </w:r>
          </w:p>
        </w:tc>
        <w:tc>
          <w:tcPr>
            <w:tcW w:w="4110" w:type="dxa"/>
            <w:gridSpan w:val="2"/>
            <w:shd w:val="clear" w:color="auto" w:fill="auto"/>
            <w:vAlign w:val="center"/>
          </w:tcPr>
          <w:p w14:paraId="339C5192">
            <w:pPr>
              <w:pStyle w:val="6"/>
              <w:widowControl/>
              <w:spacing w:beforeAutospacing="0" w:afterAutospacing="0" w:line="324" w:lineRule="atLeast"/>
            </w:pPr>
            <w:r>
              <w:t>QPSK 1~45Mbauds; 8PSK 2~30Mbauds</w:t>
            </w:r>
          </w:p>
        </w:tc>
      </w:tr>
      <w:tr w14:paraId="73DC06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continue"/>
            <w:shd w:val="clear" w:color="auto" w:fill="auto"/>
            <w:vAlign w:val="center"/>
          </w:tcPr>
          <w:p w14:paraId="538C3A45">
            <w:pPr>
              <w:jc w:val="left"/>
              <w:rPr>
                <w:rFonts w:ascii="宋体"/>
                <w:sz w:val="24"/>
                <w:szCs w:val="24"/>
              </w:rPr>
            </w:pPr>
          </w:p>
        </w:tc>
        <w:tc>
          <w:tcPr>
            <w:tcW w:w="1410" w:type="dxa"/>
            <w:vMerge w:val="continue"/>
            <w:shd w:val="clear" w:color="auto" w:fill="auto"/>
            <w:vAlign w:val="center"/>
          </w:tcPr>
          <w:p w14:paraId="48F23CA4">
            <w:pPr>
              <w:jc w:val="left"/>
              <w:rPr>
                <w:rFonts w:ascii="宋体"/>
                <w:sz w:val="24"/>
                <w:szCs w:val="24"/>
              </w:rPr>
            </w:pPr>
          </w:p>
        </w:tc>
        <w:tc>
          <w:tcPr>
            <w:tcW w:w="2130" w:type="dxa"/>
            <w:gridSpan w:val="2"/>
            <w:shd w:val="clear" w:color="auto" w:fill="auto"/>
            <w:vAlign w:val="center"/>
          </w:tcPr>
          <w:p w14:paraId="2E40D67E">
            <w:pPr>
              <w:pStyle w:val="6"/>
              <w:widowControl/>
              <w:spacing w:beforeAutospacing="0" w:afterAutospacing="0" w:line="324" w:lineRule="atLeast"/>
            </w:pPr>
            <w:r>
              <w:t>Code rate</w:t>
            </w:r>
          </w:p>
        </w:tc>
        <w:tc>
          <w:tcPr>
            <w:tcW w:w="4110" w:type="dxa"/>
            <w:gridSpan w:val="2"/>
            <w:shd w:val="clear" w:color="auto" w:fill="auto"/>
            <w:vAlign w:val="center"/>
          </w:tcPr>
          <w:p w14:paraId="4A4A6733">
            <w:pPr>
              <w:pStyle w:val="6"/>
              <w:widowControl/>
              <w:spacing w:beforeAutospacing="0" w:afterAutospacing="0" w:line="324" w:lineRule="atLeast"/>
            </w:pPr>
            <w:r>
              <w:t>1/2, 3/5, 2/3, 3/4, 4/5, 5/6, 8/9, 9/10</w:t>
            </w:r>
          </w:p>
        </w:tc>
      </w:tr>
      <w:tr w14:paraId="225D47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13ACE83A">
            <w:pPr>
              <w:jc w:val="left"/>
              <w:rPr>
                <w:rFonts w:ascii="宋体"/>
                <w:sz w:val="24"/>
                <w:szCs w:val="24"/>
              </w:rPr>
            </w:pPr>
          </w:p>
        </w:tc>
        <w:tc>
          <w:tcPr>
            <w:tcW w:w="1410" w:type="dxa"/>
            <w:vMerge w:val="continue"/>
            <w:shd w:val="clear" w:color="auto" w:fill="auto"/>
            <w:vAlign w:val="center"/>
          </w:tcPr>
          <w:p w14:paraId="451089BC">
            <w:pPr>
              <w:jc w:val="left"/>
              <w:rPr>
                <w:rFonts w:ascii="宋体"/>
                <w:sz w:val="24"/>
                <w:szCs w:val="24"/>
              </w:rPr>
            </w:pPr>
          </w:p>
        </w:tc>
        <w:tc>
          <w:tcPr>
            <w:tcW w:w="2130" w:type="dxa"/>
            <w:gridSpan w:val="2"/>
            <w:shd w:val="clear" w:color="auto" w:fill="auto"/>
            <w:vAlign w:val="center"/>
          </w:tcPr>
          <w:p w14:paraId="0E4F159E">
            <w:pPr>
              <w:pStyle w:val="6"/>
              <w:widowControl/>
              <w:spacing w:beforeAutospacing="0" w:afterAutospacing="0" w:line="324" w:lineRule="atLeast"/>
            </w:pPr>
            <w:r>
              <w:t>Constellation</w:t>
            </w:r>
          </w:p>
        </w:tc>
        <w:tc>
          <w:tcPr>
            <w:tcW w:w="4110" w:type="dxa"/>
            <w:gridSpan w:val="2"/>
            <w:shd w:val="clear" w:color="auto" w:fill="auto"/>
            <w:vAlign w:val="center"/>
          </w:tcPr>
          <w:p w14:paraId="6CD646CA">
            <w:pPr>
              <w:pStyle w:val="6"/>
              <w:widowControl/>
              <w:spacing w:beforeAutospacing="0" w:afterAutospacing="0" w:line="324" w:lineRule="atLeast"/>
            </w:pPr>
            <w:r>
              <w:t>QPSK, 8PSK</w:t>
            </w:r>
          </w:p>
        </w:tc>
      </w:tr>
      <w:tr w14:paraId="6556C0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695" w:type="dxa"/>
            <w:vMerge w:val="continue"/>
            <w:shd w:val="clear" w:color="auto" w:fill="auto"/>
            <w:vAlign w:val="center"/>
          </w:tcPr>
          <w:p w14:paraId="1DE8510F">
            <w:pPr>
              <w:jc w:val="left"/>
              <w:rPr>
                <w:rFonts w:ascii="宋体"/>
                <w:sz w:val="24"/>
                <w:szCs w:val="24"/>
              </w:rPr>
            </w:pPr>
          </w:p>
        </w:tc>
        <w:tc>
          <w:tcPr>
            <w:tcW w:w="1410" w:type="dxa"/>
            <w:vMerge w:val="restart"/>
            <w:shd w:val="clear" w:color="auto" w:fill="auto"/>
            <w:vAlign w:val="center"/>
          </w:tcPr>
          <w:p w14:paraId="0A98D0D0">
            <w:pPr>
              <w:pStyle w:val="6"/>
              <w:widowControl/>
              <w:spacing w:beforeAutospacing="0" w:afterAutospacing="0" w:line="324" w:lineRule="atLeast"/>
            </w:pPr>
            <w:r>
              <w:t>DVB-T/(T)</w:t>
            </w:r>
          </w:p>
        </w:tc>
        <w:tc>
          <w:tcPr>
            <w:tcW w:w="2130" w:type="dxa"/>
            <w:gridSpan w:val="2"/>
            <w:shd w:val="clear" w:color="auto" w:fill="auto"/>
            <w:vAlign w:val="center"/>
          </w:tcPr>
          <w:p w14:paraId="4F0FBC82">
            <w:pPr>
              <w:pStyle w:val="6"/>
              <w:widowControl/>
              <w:spacing w:beforeAutospacing="0" w:afterAutospacing="0" w:line="324" w:lineRule="atLeast"/>
            </w:pPr>
            <w:r>
              <w:t>Input Frequency</w:t>
            </w:r>
          </w:p>
        </w:tc>
        <w:tc>
          <w:tcPr>
            <w:tcW w:w="4110" w:type="dxa"/>
            <w:gridSpan w:val="2"/>
            <w:shd w:val="clear" w:color="auto" w:fill="auto"/>
            <w:vAlign w:val="center"/>
          </w:tcPr>
          <w:p w14:paraId="0B86B58D">
            <w:pPr>
              <w:pStyle w:val="6"/>
              <w:widowControl/>
              <w:spacing w:beforeAutospacing="0" w:afterAutospacing="0" w:line="324" w:lineRule="atLeast"/>
            </w:pPr>
            <w:r>
              <w:t>30MHz ~999.999 MHz</w:t>
            </w:r>
          </w:p>
        </w:tc>
      </w:tr>
      <w:tr w14:paraId="69DE30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blCellSpacing w:w="0" w:type="dxa"/>
        </w:trPr>
        <w:tc>
          <w:tcPr>
            <w:tcW w:w="1695" w:type="dxa"/>
            <w:vMerge w:val="continue"/>
            <w:shd w:val="clear" w:color="auto" w:fill="auto"/>
            <w:vAlign w:val="center"/>
          </w:tcPr>
          <w:p w14:paraId="422E0244">
            <w:pPr>
              <w:jc w:val="left"/>
              <w:rPr>
                <w:rFonts w:ascii="宋体"/>
                <w:sz w:val="24"/>
                <w:szCs w:val="24"/>
              </w:rPr>
            </w:pPr>
          </w:p>
        </w:tc>
        <w:tc>
          <w:tcPr>
            <w:tcW w:w="1410" w:type="dxa"/>
            <w:vMerge w:val="continue"/>
            <w:shd w:val="clear" w:color="auto" w:fill="auto"/>
            <w:vAlign w:val="center"/>
          </w:tcPr>
          <w:p w14:paraId="7390C1A1">
            <w:pPr>
              <w:jc w:val="left"/>
              <w:rPr>
                <w:rFonts w:ascii="宋体"/>
                <w:sz w:val="24"/>
                <w:szCs w:val="24"/>
              </w:rPr>
            </w:pPr>
          </w:p>
        </w:tc>
        <w:tc>
          <w:tcPr>
            <w:tcW w:w="2130" w:type="dxa"/>
            <w:gridSpan w:val="2"/>
            <w:shd w:val="clear" w:color="auto" w:fill="auto"/>
            <w:vAlign w:val="center"/>
          </w:tcPr>
          <w:p w14:paraId="4433E66B">
            <w:pPr>
              <w:pStyle w:val="6"/>
              <w:widowControl/>
              <w:spacing w:beforeAutospacing="0" w:afterAutospacing="0" w:line="324" w:lineRule="atLeast"/>
            </w:pPr>
            <w:r>
              <w:t>Bandwidth</w:t>
            </w:r>
          </w:p>
        </w:tc>
        <w:tc>
          <w:tcPr>
            <w:tcW w:w="4110" w:type="dxa"/>
            <w:gridSpan w:val="2"/>
            <w:shd w:val="clear" w:color="auto" w:fill="auto"/>
            <w:vAlign w:val="center"/>
          </w:tcPr>
          <w:p w14:paraId="2E5BC0C8">
            <w:pPr>
              <w:pStyle w:val="6"/>
              <w:widowControl/>
              <w:spacing w:beforeAutospacing="0" w:afterAutospacing="0" w:line="324" w:lineRule="atLeast"/>
              <w:ind w:left="34"/>
            </w:pPr>
            <w:r>
              <w:t>6M, 7M, 8M</w:t>
            </w:r>
          </w:p>
        </w:tc>
      </w:tr>
      <w:tr w14:paraId="34F0D1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shd w:val="clear" w:color="auto" w:fill="auto"/>
            <w:vAlign w:val="center"/>
          </w:tcPr>
          <w:p w14:paraId="4473D295">
            <w:pPr>
              <w:pStyle w:val="6"/>
              <w:widowControl/>
              <w:spacing w:beforeAutospacing="0" w:afterAutospacing="0" w:line="324" w:lineRule="atLeast"/>
            </w:pPr>
            <w:r>
              <w:rPr>
                <w:rStyle w:val="10"/>
              </w:rPr>
              <w:t>BISS descrambling</w:t>
            </w:r>
          </w:p>
        </w:tc>
        <w:tc>
          <w:tcPr>
            <w:tcW w:w="7665" w:type="dxa"/>
            <w:gridSpan w:val="5"/>
            <w:shd w:val="clear" w:color="auto" w:fill="auto"/>
            <w:vAlign w:val="center"/>
          </w:tcPr>
          <w:p w14:paraId="5DDA1A18">
            <w:pPr>
              <w:pStyle w:val="6"/>
              <w:widowControl/>
              <w:spacing w:beforeAutospacing="0" w:afterAutospacing="0" w:line="324" w:lineRule="atLeast"/>
            </w:pPr>
            <w:r>
              <w:t>Mode 1, Mode E (Up to 850Mbps) (descramble individual program)</w:t>
            </w:r>
          </w:p>
        </w:tc>
      </w:tr>
      <w:tr w14:paraId="338C52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695" w:type="dxa"/>
            <w:vMerge w:val="restart"/>
            <w:shd w:val="clear" w:color="auto" w:fill="auto"/>
            <w:vAlign w:val="center"/>
          </w:tcPr>
          <w:p w14:paraId="7C177869">
            <w:pPr>
              <w:pStyle w:val="6"/>
              <w:widowControl/>
              <w:spacing w:beforeAutospacing="0" w:afterAutospacing="0" w:line="324" w:lineRule="atLeast"/>
            </w:pPr>
            <w:r>
              <w:rPr>
                <w:rStyle w:val="10"/>
              </w:rPr>
              <w:t>Multiplexing</w:t>
            </w:r>
          </w:p>
        </w:tc>
        <w:tc>
          <w:tcPr>
            <w:tcW w:w="1695" w:type="dxa"/>
            <w:gridSpan w:val="2"/>
            <w:shd w:val="clear" w:color="auto" w:fill="auto"/>
            <w:vAlign w:val="center"/>
          </w:tcPr>
          <w:p w14:paraId="26DD1C37">
            <w:pPr>
              <w:pStyle w:val="6"/>
              <w:widowControl/>
              <w:spacing w:beforeAutospacing="0" w:afterAutospacing="0" w:line="324" w:lineRule="atLeast"/>
            </w:pPr>
            <w:r>
              <w:t>Maximum PID Remapping</w:t>
            </w:r>
          </w:p>
        </w:tc>
        <w:tc>
          <w:tcPr>
            <w:tcW w:w="5955" w:type="dxa"/>
            <w:gridSpan w:val="3"/>
            <w:shd w:val="clear" w:color="auto" w:fill="auto"/>
            <w:vAlign w:val="center"/>
          </w:tcPr>
          <w:p w14:paraId="194E240E">
            <w:pPr>
              <w:pStyle w:val="6"/>
              <w:widowControl/>
              <w:spacing w:beforeAutospacing="0" w:afterAutospacing="0" w:line="324" w:lineRule="atLeast"/>
            </w:pPr>
            <w:r>
              <w:t>256 per input channel</w:t>
            </w:r>
          </w:p>
        </w:tc>
      </w:tr>
      <w:tr w14:paraId="00A21A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51DBD986">
            <w:pPr>
              <w:jc w:val="left"/>
              <w:rPr>
                <w:rFonts w:ascii="宋体"/>
                <w:sz w:val="24"/>
                <w:szCs w:val="24"/>
              </w:rPr>
            </w:pPr>
          </w:p>
        </w:tc>
        <w:tc>
          <w:tcPr>
            <w:tcW w:w="1695" w:type="dxa"/>
            <w:gridSpan w:val="2"/>
            <w:vMerge w:val="restart"/>
            <w:shd w:val="clear" w:color="auto" w:fill="auto"/>
            <w:vAlign w:val="center"/>
          </w:tcPr>
          <w:p w14:paraId="74EB9FA2">
            <w:pPr>
              <w:pStyle w:val="6"/>
              <w:widowControl/>
              <w:spacing w:beforeAutospacing="0" w:afterAutospacing="0" w:line="324" w:lineRule="atLeast"/>
            </w:pPr>
            <w:r>
              <w:t>Function</w:t>
            </w:r>
          </w:p>
        </w:tc>
        <w:tc>
          <w:tcPr>
            <w:tcW w:w="5955" w:type="dxa"/>
            <w:gridSpan w:val="3"/>
            <w:shd w:val="clear" w:color="auto" w:fill="auto"/>
            <w:vAlign w:val="center"/>
          </w:tcPr>
          <w:p w14:paraId="17DDE91B">
            <w:pPr>
              <w:pStyle w:val="6"/>
              <w:widowControl/>
              <w:spacing w:beforeAutospacing="0" w:afterAutospacing="0" w:line="324" w:lineRule="atLeast"/>
            </w:pPr>
            <w:r>
              <w:t>PID remapping</w:t>
            </w:r>
          </w:p>
        </w:tc>
      </w:tr>
      <w:tr w14:paraId="56FC4E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29B5404D">
            <w:pPr>
              <w:jc w:val="left"/>
              <w:rPr>
                <w:rFonts w:ascii="宋体"/>
                <w:sz w:val="24"/>
                <w:szCs w:val="24"/>
              </w:rPr>
            </w:pPr>
          </w:p>
        </w:tc>
        <w:tc>
          <w:tcPr>
            <w:tcW w:w="1695" w:type="dxa"/>
            <w:gridSpan w:val="2"/>
            <w:vMerge w:val="continue"/>
            <w:shd w:val="clear" w:color="auto" w:fill="auto"/>
            <w:vAlign w:val="center"/>
          </w:tcPr>
          <w:p w14:paraId="0A4642B8">
            <w:pPr>
              <w:jc w:val="left"/>
              <w:rPr>
                <w:rFonts w:ascii="宋体"/>
                <w:sz w:val="24"/>
                <w:szCs w:val="24"/>
              </w:rPr>
            </w:pPr>
          </w:p>
        </w:tc>
        <w:tc>
          <w:tcPr>
            <w:tcW w:w="5955" w:type="dxa"/>
            <w:gridSpan w:val="3"/>
            <w:shd w:val="clear" w:color="auto" w:fill="auto"/>
            <w:vAlign w:val="center"/>
          </w:tcPr>
          <w:p w14:paraId="462F5181">
            <w:pPr>
              <w:pStyle w:val="6"/>
              <w:widowControl/>
              <w:spacing w:beforeAutospacing="0" w:afterAutospacing="0" w:line="324" w:lineRule="atLeast"/>
            </w:pPr>
            <w:r>
              <w:t xml:space="preserve">A/V PID filtering (for </w:t>
            </w:r>
            <w:r>
              <w:rPr>
                <w:rFonts w:hint="eastAsia"/>
              </w:rPr>
              <w:t>FU-4459</w:t>
            </w:r>
            <w:r>
              <w:t>TS)</w:t>
            </w:r>
          </w:p>
        </w:tc>
      </w:tr>
      <w:tr w14:paraId="77B50C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565ED0BF">
            <w:pPr>
              <w:jc w:val="left"/>
              <w:rPr>
                <w:rFonts w:ascii="宋体"/>
                <w:sz w:val="24"/>
                <w:szCs w:val="24"/>
              </w:rPr>
            </w:pPr>
          </w:p>
        </w:tc>
        <w:tc>
          <w:tcPr>
            <w:tcW w:w="1695" w:type="dxa"/>
            <w:gridSpan w:val="2"/>
            <w:vMerge w:val="continue"/>
            <w:shd w:val="clear" w:color="auto" w:fill="auto"/>
            <w:vAlign w:val="center"/>
          </w:tcPr>
          <w:p w14:paraId="055FF479">
            <w:pPr>
              <w:jc w:val="left"/>
              <w:rPr>
                <w:rFonts w:ascii="宋体"/>
                <w:sz w:val="24"/>
                <w:szCs w:val="24"/>
              </w:rPr>
            </w:pPr>
          </w:p>
        </w:tc>
        <w:tc>
          <w:tcPr>
            <w:tcW w:w="5955" w:type="dxa"/>
            <w:gridSpan w:val="3"/>
            <w:shd w:val="clear" w:color="auto" w:fill="auto"/>
            <w:vAlign w:val="center"/>
          </w:tcPr>
          <w:p w14:paraId="41FB01AE">
            <w:pPr>
              <w:pStyle w:val="6"/>
              <w:widowControl/>
              <w:spacing w:beforeAutospacing="0" w:afterAutospacing="0" w:line="324" w:lineRule="atLeast"/>
            </w:pPr>
            <w:r>
              <w:t>Accurate PCR adjusting</w:t>
            </w:r>
          </w:p>
        </w:tc>
      </w:tr>
      <w:tr w14:paraId="701AA5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695" w:type="dxa"/>
            <w:vMerge w:val="continue"/>
            <w:shd w:val="clear" w:color="auto" w:fill="auto"/>
            <w:vAlign w:val="center"/>
          </w:tcPr>
          <w:p w14:paraId="51CDB384">
            <w:pPr>
              <w:jc w:val="left"/>
              <w:rPr>
                <w:rFonts w:ascii="宋体"/>
                <w:sz w:val="24"/>
                <w:szCs w:val="24"/>
              </w:rPr>
            </w:pPr>
          </w:p>
        </w:tc>
        <w:tc>
          <w:tcPr>
            <w:tcW w:w="1695" w:type="dxa"/>
            <w:gridSpan w:val="2"/>
            <w:vMerge w:val="continue"/>
            <w:shd w:val="clear" w:color="auto" w:fill="auto"/>
            <w:vAlign w:val="center"/>
          </w:tcPr>
          <w:p w14:paraId="5ADD8669">
            <w:pPr>
              <w:jc w:val="left"/>
              <w:rPr>
                <w:rFonts w:ascii="宋体"/>
                <w:sz w:val="24"/>
                <w:szCs w:val="24"/>
              </w:rPr>
            </w:pPr>
          </w:p>
        </w:tc>
        <w:tc>
          <w:tcPr>
            <w:tcW w:w="5955" w:type="dxa"/>
            <w:gridSpan w:val="3"/>
            <w:shd w:val="clear" w:color="auto" w:fill="auto"/>
            <w:vAlign w:val="center"/>
          </w:tcPr>
          <w:p w14:paraId="7A8E60D5">
            <w:pPr>
              <w:pStyle w:val="6"/>
              <w:widowControl/>
              <w:spacing w:beforeAutospacing="0" w:afterAutospacing="0" w:line="324" w:lineRule="atLeast"/>
            </w:pPr>
            <w:r>
              <w:t>Generate PSI/SI table automatically</w:t>
            </w:r>
          </w:p>
        </w:tc>
      </w:tr>
      <w:tr w14:paraId="062264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77F958C2">
            <w:pPr>
              <w:pStyle w:val="6"/>
              <w:widowControl/>
              <w:spacing w:beforeAutospacing="0" w:afterAutospacing="0" w:line="324" w:lineRule="atLeast"/>
            </w:pPr>
            <w:r>
              <w:rPr>
                <w:rStyle w:val="10"/>
              </w:rPr>
              <w:t>Modulation</w:t>
            </w:r>
          </w:p>
        </w:tc>
        <w:tc>
          <w:tcPr>
            <w:tcW w:w="1695" w:type="dxa"/>
            <w:gridSpan w:val="2"/>
            <w:vMerge w:val="restart"/>
            <w:shd w:val="clear" w:color="auto" w:fill="auto"/>
            <w:vAlign w:val="center"/>
          </w:tcPr>
          <w:p w14:paraId="0EDCFE59">
            <w:pPr>
              <w:pStyle w:val="6"/>
              <w:widowControl/>
              <w:spacing w:beforeAutospacing="0" w:afterAutospacing="0" w:line="324" w:lineRule="atLeast"/>
            </w:pPr>
            <w:r>
              <w:t>DVB-T</w:t>
            </w:r>
          </w:p>
        </w:tc>
        <w:tc>
          <w:tcPr>
            <w:tcW w:w="1845" w:type="dxa"/>
            <w:shd w:val="clear" w:color="auto" w:fill="auto"/>
            <w:vAlign w:val="center"/>
          </w:tcPr>
          <w:p w14:paraId="60CFE4A5">
            <w:pPr>
              <w:pStyle w:val="6"/>
              <w:widowControl/>
              <w:spacing w:beforeAutospacing="0" w:afterAutospacing="0" w:line="324" w:lineRule="atLeast"/>
            </w:pPr>
            <w:r>
              <w:t>Standard</w:t>
            </w:r>
          </w:p>
        </w:tc>
        <w:tc>
          <w:tcPr>
            <w:tcW w:w="4110" w:type="dxa"/>
            <w:gridSpan w:val="2"/>
            <w:shd w:val="clear" w:color="auto" w:fill="auto"/>
            <w:vAlign w:val="center"/>
          </w:tcPr>
          <w:p w14:paraId="0781461E">
            <w:pPr>
              <w:pStyle w:val="6"/>
              <w:widowControl/>
              <w:spacing w:beforeAutospacing="0" w:afterAutospacing="0" w:line="324" w:lineRule="atLeast"/>
            </w:pPr>
            <w:r>
              <w:t>EN300744</w:t>
            </w:r>
          </w:p>
        </w:tc>
      </w:tr>
      <w:tr w14:paraId="6107C4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543A7D4">
            <w:pPr>
              <w:jc w:val="left"/>
              <w:rPr>
                <w:rFonts w:ascii="宋体"/>
                <w:sz w:val="24"/>
                <w:szCs w:val="24"/>
              </w:rPr>
            </w:pPr>
          </w:p>
        </w:tc>
        <w:tc>
          <w:tcPr>
            <w:tcW w:w="1695" w:type="dxa"/>
            <w:gridSpan w:val="2"/>
            <w:vMerge w:val="continue"/>
            <w:shd w:val="clear" w:color="auto" w:fill="auto"/>
            <w:vAlign w:val="center"/>
          </w:tcPr>
          <w:p w14:paraId="051CDE2F">
            <w:pPr>
              <w:jc w:val="left"/>
              <w:rPr>
                <w:rFonts w:ascii="宋体"/>
                <w:sz w:val="24"/>
                <w:szCs w:val="24"/>
              </w:rPr>
            </w:pPr>
          </w:p>
        </w:tc>
        <w:tc>
          <w:tcPr>
            <w:tcW w:w="1845" w:type="dxa"/>
            <w:shd w:val="clear" w:color="auto" w:fill="auto"/>
            <w:vAlign w:val="center"/>
          </w:tcPr>
          <w:p w14:paraId="719D3F15">
            <w:pPr>
              <w:pStyle w:val="6"/>
              <w:widowControl/>
              <w:spacing w:beforeAutospacing="0" w:afterAutospacing="0" w:line="324" w:lineRule="atLeast"/>
            </w:pPr>
            <w:r>
              <w:t>FFT mode</w:t>
            </w:r>
          </w:p>
        </w:tc>
        <w:tc>
          <w:tcPr>
            <w:tcW w:w="4110" w:type="dxa"/>
            <w:gridSpan w:val="2"/>
            <w:shd w:val="clear" w:color="auto" w:fill="auto"/>
            <w:vAlign w:val="center"/>
          </w:tcPr>
          <w:p w14:paraId="3B52D22B">
            <w:pPr>
              <w:pStyle w:val="6"/>
              <w:widowControl/>
              <w:spacing w:beforeAutospacing="0" w:afterAutospacing="0" w:line="324" w:lineRule="atLeast"/>
            </w:pPr>
            <w:r>
              <w:t>2K,</w:t>
            </w:r>
          </w:p>
        </w:tc>
      </w:tr>
      <w:tr w14:paraId="37875F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6911C5BB">
            <w:pPr>
              <w:jc w:val="left"/>
              <w:rPr>
                <w:rFonts w:ascii="宋体"/>
                <w:sz w:val="24"/>
                <w:szCs w:val="24"/>
              </w:rPr>
            </w:pPr>
          </w:p>
        </w:tc>
        <w:tc>
          <w:tcPr>
            <w:tcW w:w="1695" w:type="dxa"/>
            <w:gridSpan w:val="2"/>
            <w:vMerge w:val="continue"/>
            <w:shd w:val="clear" w:color="auto" w:fill="auto"/>
            <w:vAlign w:val="center"/>
          </w:tcPr>
          <w:p w14:paraId="66C6C3B2">
            <w:pPr>
              <w:jc w:val="left"/>
              <w:rPr>
                <w:rFonts w:ascii="宋体"/>
                <w:sz w:val="24"/>
                <w:szCs w:val="24"/>
              </w:rPr>
            </w:pPr>
          </w:p>
        </w:tc>
        <w:tc>
          <w:tcPr>
            <w:tcW w:w="1845" w:type="dxa"/>
            <w:shd w:val="clear" w:color="auto" w:fill="auto"/>
            <w:vAlign w:val="center"/>
          </w:tcPr>
          <w:p w14:paraId="0C2733A8">
            <w:pPr>
              <w:pStyle w:val="6"/>
              <w:widowControl/>
              <w:spacing w:beforeAutospacing="0" w:afterAutospacing="0" w:line="324" w:lineRule="atLeast"/>
            </w:pPr>
            <w:r>
              <w:t>Bandwidth</w:t>
            </w:r>
          </w:p>
        </w:tc>
        <w:tc>
          <w:tcPr>
            <w:tcW w:w="4110" w:type="dxa"/>
            <w:gridSpan w:val="2"/>
            <w:shd w:val="clear" w:color="auto" w:fill="auto"/>
            <w:vAlign w:val="center"/>
          </w:tcPr>
          <w:p w14:paraId="34EC2099">
            <w:pPr>
              <w:pStyle w:val="6"/>
              <w:widowControl/>
              <w:spacing w:beforeAutospacing="0" w:afterAutospacing="0" w:line="324" w:lineRule="atLeast"/>
            </w:pPr>
            <w:r>
              <w:t>6M, 7M, 8M</w:t>
            </w:r>
          </w:p>
        </w:tc>
      </w:tr>
      <w:tr w14:paraId="2BF11F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09E182EE">
            <w:pPr>
              <w:jc w:val="left"/>
              <w:rPr>
                <w:rFonts w:ascii="宋体"/>
                <w:sz w:val="24"/>
                <w:szCs w:val="24"/>
              </w:rPr>
            </w:pPr>
          </w:p>
        </w:tc>
        <w:tc>
          <w:tcPr>
            <w:tcW w:w="1695" w:type="dxa"/>
            <w:gridSpan w:val="2"/>
            <w:vMerge w:val="continue"/>
            <w:shd w:val="clear" w:color="auto" w:fill="auto"/>
            <w:vAlign w:val="center"/>
          </w:tcPr>
          <w:p w14:paraId="5019937E">
            <w:pPr>
              <w:jc w:val="left"/>
              <w:rPr>
                <w:rFonts w:ascii="宋体"/>
                <w:sz w:val="24"/>
                <w:szCs w:val="24"/>
              </w:rPr>
            </w:pPr>
          </w:p>
        </w:tc>
        <w:tc>
          <w:tcPr>
            <w:tcW w:w="1845" w:type="dxa"/>
            <w:shd w:val="clear" w:color="auto" w:fill="auto"/>
            <w:vAlign w:val="center"/>
          </w:tcPr>
          <w:p w14:paraId="356E36AF">
            <w:pPr>
              <w:pStyle w:val="6"/>
              <w:widowControl/>
              <w:spacing w:beforeAutospacing="0" w:afterAutospacing="0" w:line="324" w:lineRule="atLeast"/>
            </w:pPr>
            <w:r>
              <w:t>Constellation</w:t>
            </w:r>
          </w:p>
        </w:tc>
        <w:tc>
          <w:tcPr>
            <w:tcW w:w="4110" w:type="dxa"/>
            <w:gridSpan w:val="2"/>
            <w:shd w:val="clear" w:color="auto" w:fill="auto"/>
            <w:vAlign w:val="center"/>
          </w:tcPr>
          <w:p w14:paraId="64981E0A">
            <w:pPr>
              <w:pStyle w:val="6"/>
              <w:widowControl/>
              <w:spacing w:beforeAutospacing="0" w:afterAutospacing="0" w:line="324" w:lineRule="atLeast"/>
            </w:pPr>
            <w:r>
              <w:t>QPSK, 16QAM, 64QAM</w:t>
            </w:r>
          </w:p>
        </w:tc>
      </w:tr>
      <w:tr w14:paraId="27330B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BB8023C">
            <w:pPr>
              <w:jc w:val="left"/>
              <w:rPr>
                <w:rFonts w:ascii="宋体"/>
                <w:sz w:val="24"/>
                <w:szCs w:val="24"/>
              </w:rPr>
            </w:pPr>
          </w:p>
        </w:tc>
        <w:tc>
          <w:tcPr>
            <w:tcW w:w="1695" w:type="dxa"/>
            <w:gridSpan w:val="2"/>
            <w:vMerge w:val="continue"/>
            <w:shd w:val="clear" w:color="auto" w:fill="auto"/>
            <w:vAlign w:val="center"/>
          </w:tcPr>
          <w:p w14:paraId="54B49C60">
            <w:pPr>
              <w:jc w:val="left"/>
              <w:rPr>
                <w:rFonts w:ascii="宋体"/>
                <w:sz w:val="24"/>
                <w:szCs w:val="24"/>
              </w:rPr>
            </w:pPr>
          </w:p>
        </w:tc>
        <w:tc>
          <w:tcPr>
            <w:tcW w:w="1845" w:type="dxa"/>
            <w:shd w:val="clear" w:color="auto" w:fill="auto"/>
            <w:vAlign w:val="center"/>
          </w:tcPr>
          <w:p w14:paraId="1D54C490">
            <w:pPr>
              <w:pStyle w:val="6"/>
              <w:widowControl/>
              <w:spacing w:beforeAutospacing="0" w:afterAutospacing="0" w:line="324" w:lineRule="atLeast"/>
            </w:pPr>
            <w:r>
              <w:t>Guard Interval</w:t>
            </w:r>
          </w:p>
        </w:tc>
        <w:tc>
          <w:tcPr>
            <w:tcW w:w="4110" w:type="dxa"/>
            <w:gridSpan w:val="2"/>
            <w:shd w:val="clear" w:color="auto" w:fill="auto"/>
            <w:vAlign w:val="center"/>
          </w:tcPr>
          <w:p w14:paraId="08D0A71C">
            <w:pPr>
              <w:pStyle w:val="6"/>
              <w:widowControl/>
              <w:spacing w:beforeAutospacing="0" w:afterAutospacing="0" w:line="324" w:lineRule="atLeast"/>
            </w:pPr>
            <w:r>
              <w:t>1/4, 1/8, 1/16, 1/32</w:t>
            </w:r>
          </w:p>
        </w:tc>
      </w:tr>
      <w:tr w14:paraId="7127B3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7788E74B">
            <w:pPr>
              <w:jc w:val="left"/>
              <w:rPr>
                <w:rFonts w:ascii="宋体"/>
                <w:sz w:val="24"/>
                <w:szCs w:val="24"/>
              </w:rPr>
            </w:pPr>
          </w:p>
        </w:tc>
        <w:tc>
          <w:tcPr>
            <w:tcW w:w="1695" w:type="dxa"/>
            <w:gridSpan w:val="2"/>
            <w:vMerge w:val="continue"/>
            <w:shd w:val="clear" w:color="auto" w:fill="auto"/>
            <w:vAlign w:val="center"/>
          </w:tcPr>
          <w:p w14:paraId="3567D392">
            <w:pPr>
              <w:jc w:val="left"/>
              <w:rPr>
                <w:rFonts w:ascii="宋体"/>
                <w:sz w:val="24"/>
                <w:szCs w:val="24"/>
              </w:rPr>
            </w:pPr>
          </w:p>
        </w:tc>
        <w:tc>
          <w:tcPr>
            <w:tcW w:w="1845" w:type="dxa"/>
            <w:shd w:val="clear" w:color="auto" w:fill="auto"/>
            <w:vAlign w:val="center"/>
          </w:tcPr>
          <w:p w14:paraId="249BF3DD">
            <w:pPr>
              <w:pStyle w:val="6"/>
              <w:widowControl/>
              <w:spacing w:beforeAutospacing="0" w:afterAutospacing="0" w:line="324" w:lineRule="atLeast"/>
            </w:pPr>
            <w:r>
              <w:t>FEC</w:t>
            </w:r>
          </w:p>
        </w:tc>
        <w:tc>
          <w:tcPr>
            <w:tcW w:w="4110" w:type="dxa"/>
            <w:gridSpan w:val="2"/>
            <w:shd w:val="clear" w:color="auto" w:fill="auto"/>
            <w:vAlign w:val="center"/>
          </w:tcPr>
          <w:p w14:paraId="0784251D">
            <w:pPr>
              <w:pStyle w:val="6"/>
              <w:widowControl/>
              <w:spacing w:beforeAutospacing="0" w:afterAutospacing="0" w:line="324" w:lineRule="atLeast"/>
            </w:pPr>
            <w:r>
              <w:t>1/2, 2/3, 3/4, 5/6, 7/8</w:t>
            </w:r>
          </w:p>
        </w:tc>
      </w:tr>
      <w:tr w14:paraId="0D17BC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E5B2748">
            <w:pPr>
              <w:jc w:val="left"/>
              <w:rPr>
                <w:rFonts w:ascii="宋体"/>
                <w:sz w:val="24"/>
                <w:szCs w:val="24"/>
              </w:rPr>
            </w:pPr>
          </w:p>
        </w:tc>
        <w:tc>
          <w:tcPr>
            <w:tcW w:w="1695" w:type="dxa"/>
            <w:gridSpan w:val="2"/>
            <w:vMerge w:val="continue"/>
            <w:shd w:val="clear" w:color="auto" w:fill="auto"/>
            <w:vAlign w:val="center"/>
          </w:tcPr>
          <w:p w14:paraId="564135B9">
            <w:pPr>
              <w:jc w:val="left"/>
              <w:rPr>
                <w:rFonts w:ascii="宋体"/>
                <w:sz w:val="24"/>
                <w:szCs w:val="24"/>
              </w:rPr>
            </w:pPr>
          </w:p>
        </w:tc>
        <w:tc>
          <w:tcPr>
            <w:tcW w:w="1845" w:type="dxa"/>
            <w:shd w:val="clear" w:color="auto" w:fill="auto"/>
            <w:vAlign w:val="center"/>
          </w:tcPr>
          <w:p w14:paraId="0B635B7E">
            <w:pPr>
              <w:pStyle w:val="6"/>
              <w:widowControl/>
              <w:spacing w:beforeAutospacing="0" w:afterAutospacing="0" w:line="324" w:lineRule="atLeast"/>
            </w:pPr>
            <w:r>
              <w:t>MER</w:t>
            </w:r>
          </w:p>
        </w:tc>
        <w:tc>
          <w:tcPr>
            <w:tcW w:w="4110" w:type="dxa"/>
            <w:gridSpan w:val="2"/>
            <w:shd w:val="clear" w:color="auto" w:fill="auto"/>
            <w:vAlign w:val="center"/>
          </w:tcPr>
          <w:p w14:paraId="2A8554A6">
            <w:pPr>
              <w:pStyle w:val="6"/>
              <w:widowControl/>
              <w:spacing w:beforeAutospacing="0" w:afterAutospacing="0" w:line="324" w:lineRule="atLeast"/>
            </w:pPr>
            <w:r>
              <w:t>≥42 dB</w:t>
            </w:r>
          </w:p>
        </w:tc>
      </w:tr>
      <w:tr w14:paraId="7F1B0D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19ED0E7">
            <w:pPr>
              <w:jc w:val="left"/>
              <w:rPr>
                <w:rFonts w:ascii="宋体"/>
                <w:sz w:val="24"/>
                <w:szCs w:val="24"/>
              </w:rPr>
            </w:pPr>
          </w:p>
        </w:tc>
        <w:tc>
          <w:tcPr>
            <w:tcW w:w="1695" w:type="dxa"/>
            <w:gridSpan w:val="2"/>
            <w:vMerge w:val="continue"/>
            <w:shd w:val="clear" w:color="auto" w:fill="auto"/>
            <w:vAlign w:val="center"/>
          </w:tcPr>
          <w:p w14:paraId="611CAAE0">
            <w:pPr>
              <w:jc w:val="left"/>
              <w:rPr>
                <w:rFonts w:ascii="宋体"/>
                <w:sz w:val="24"/>
                <w:szCs w:val="24"/>
              </w:rPr>
            </w:pPr>
          </w:p>
        </w:tc>
        <w:tc>
          <w:tcPr>
            <w:tcW w:w="1845" w:type="dxa"/>
            <w:shd w:val="clear" w:color="auto" w:fill="auto"/>
            <w:vAlign w:val="center"/>
          </w:tcPr>
          <w:p w14:paraId="0E262C88">
            <w:pPr>
              <w:pStyle w:val="6"/>
              <w:widowControl/>
              <w:spacing w:beforeAutospacing="0" w:afterAutospacing="0" w:line="324" w:lineRule="atLeast"/>
            </w:pPr>
            <w:r>
              <w:t>RF frequency</w:t>
            </w:r>
          </w:p>
        </w:tc>
        <w:tc>
          <w:tcPr>
            <w:tcW w:w="4110" w:type="dxa"/>
            <w:gridSpan w:val="2"/>
            <w:shd w:val="clear" w:color="auto" w:fill="auto"/>
            <w:vAlign w:val="center"/>
          </w:tcPr>
          <w:p w14:paraId="3AE9F454">
            <w:pPr>
              <w:pStyle w:val="6"/>
              <w:widowControl/>
              <w:spacing w:beforeAutospacing="0" w:afterAutospacing="0" w:line="324" w:lineRule="atLeast"/>
            </w:pPr>
            <w:r>
              <w:t>50~960MHz, 1KHz step</w:t>
            </w:r>
          </w:p>
        </w:tc>
      </w:tr>
      <w:tr w14:paraId="32BBC5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695" w:type="dxa"/>
            <w:vMerge w:val="continue"/>
            <w:shd w:val="clear" w:color="auto" w:fill="auto"/>
            <w:vAlign w:val="center"/>
          </w:tcPr>
          <w:p w14:paraId="218092E9">
            <w:pPr>
              <w:jc w:val="left"/>
              <w:rPr>
                <w:rFonts w:ascii="宋体"/>
                <w:sz w:val="24"/>
                <w:szCs w:val="24"/>
              </w:rPr>
            </w:pPr>
          </w:p>
        </w:tc>
        <w:tc>
          <w:tcPr>
            <w:tcW w:w="1695" w:type="dxa"/>
            <w:gridSpan w:val="2"/>
            <w:vMerge w:val="continue"/>
            <w:shd w:val="clear" w:color="auto" w:fill="auto"/>
            <w:vAlign w:val="center"/>
          </w:tcPr>
          <w:p w14:paraId="604FA246">
            <w:pPr>
              <w:jc w:val="left"/>
              <w:rPr>
                <w:rFonts w:ascii="宋体"/>
                <w:sz w:val="24"/>
                <w:szCs w:val="24"/>
              </w:rPr>
            </w:pPr>
          </w:p>
        </w:tc>
        <w:tc>
          <w:tcPr>
            <w:tcW w:w="1845" w:type="dxa"/>
            <w:shd w:val="clear" w:color="auto" w:fill="auto"/>
            <w:vAlign w:val="center"/>
          </w:tcPr>
          <w:p w14:paraId="2DA147FB">
            <w:pPr>
              <w:pStyle w:val="6"/>
              <w:widowControl/>
              <w:spacing w:beforeAutospacing="0" w:afterAutospacing="0" w:line="324" w:lineRule="atLeast"/>
            </w:pPr>
            <w:r>
              <w:t>RF out</w:t>
            </w:r>
          </w:p>
        </w:tc>
        <w:tc>
          <w:tcPr>
            <w:tcW w:w="4110" w:type="dxa"/>
            <w:gridSpan w:val="2"/>
            <w:shd w:val="clear" w:color="auto" w:fill="auto"/>
            <w:vAlign w:val="center"/>
          </w:tcPr>
          <w:p w14:paraId="3A7B5EAF">
            <w:pPr>
              <w:pStyle w:val="6"/>
              <w:widowControl/>
              <w:spacing w:beforeAutospacing="0" w:afterAutospacing="0" w:line="324" w:lineRule="atLeast"/>
            </w:pPr>
            <w:r>
              <w:t>4*DVB-T adjacent carriers combined output, 40M total bandwidth limitation</w:t>
            </w:r>
          </w:p>
        </w:tc>
      </w:tr>
      <w:tr w14:paraId="0F48A6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52AEB57E">
            <w:pPr>
              <w:jc w:val="left"/>
              <w:rPr>
                <w:rFonts w:ascii="宋体"/>
                <w:sz w:val="24"/>
                <w:szCs w:val="24"/>
              </w:rPr>
            </w:pPr>
          </w:p>
        </w:tc>
        <w:tc>
          <w:tcPr>
            <w:tcW w:w="1695" w:type="dxa"/>
            <w:gridSpan w:val="2"/>
            <w:vMerge w:val="continue"/>
            <w:shd w:val="clear" w:color="auto" w:fill="auto"/>
            <w:vAlign w:val="center"/>
          </w:tcPr>
          <w:p w14:paraId="422BD652">
            <w:pPr>
              <w:jc w:val="left"/>
              <w:rPr>
                <w:rFonts w:ascii="宋体"/>
                <w:sz w:val="24"/>
                <w:szCs w:val="24"/>
              </w:rPr>
            </w:pPr>
          </w:p>
        </w:tc>
        <w:tc>
          <w:tcPr>
            <w:tcW w:w="1845" w:type="dxa"/>
            <w:shd w:val="clear" w:color="auto" w:fill="auto"/>
            <w:vAlign w:val="center"/>
          </w:tcPr>
          <w:p w14:paraId="3FFC7037">
            <w:pPr>
              <w:pStyle w:val="6"/>
              <w:widowControl/>
              <w:spacing w:beforeAutospacing="0" w:afterAutospacing="0" w:line="324" w:lineRule="atLeast"/>
            </w:pPr>
            <w:r>
              <w:t>RF output level</w:t>
            </w:r>
          </w:p>
        </w:tc>
        <w:tc>
          <w:tcPr>
            <w:tcW w:w="4110" w:type="dxa"/>
            <w:gridSpan w:val="2"/>
            <w:shd w:val="clear" w:color="auto" w:fill="auto"/>
            <w:vAlign w:val="center"/>
          </w:tcPr>
          <w:p w14:paraId="7DE26A4E">
            <w:pPr>
              <w:pStyle w:val="6"/>
              <w:widowControl/>
              <w:spacing w:beforeAutospacing="0" w:afterAutospacing="0" w:line="324" w:lineRule="atLeast"/>
            </w:pPr>
            <w:r>
              <w:t>-28~ -3 dBm (79~105 dbµV), 0.1db step</w:t>
            </w:r>
          </w:p>
        </w:tc>
      </w:tr>
      <w:tr w14:paraId="3AC889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0F3A5E2B">
            <w:pPr>
              <w:jc w:val="left"/>
              <w:rPr>
                <w:rFonts w:ascii="宋体"/>
                <w:sz w:val="24"/>
                <w:szCs w:val="24"/>
              </w:rPr>
            </w:pPr>
          </w:p>
        </w:tc>
        <w:tc>
          <w:tcPr>
            <w:tcW w:w="1695" w:type="dxa"/>
            <w:gridSpan w:val="2"/>
            <w:vMerge w:val="restart"/>
            <w:shd w:val="clear" w:color="auto" w:fill="auto"/>
            <w:vAlign w:val="center"/>
          </w:tcPr>
          <w:p w14:paraId="61E95D5E">
            <w:pPr>
              <w:pStyle w:val="6"/>
              <w:widowControl/>
              <w:spacing w:beforeAutospacing="0" w:afterAutospacing="0" w:line="324" w:lineRule="atLeast"/>
            </w:pPr>
            <w:r>
              <w:t>DVB-C</w:t>
            </w:r>
          </w:p>
          <w:p w14:paraId="2DB4E6DC">
            <w:pPr>
              <w:pStyle w:val="6"/>
              <w:widowControl/>
              <w:spacing w:beforeAutospacing="0" w:afterAutospacing="0" w:line="324" w:lineRule="atLeast"/>
            </w:pPr>
            <w:r>
              <w:t> </w:t>
            </w:r>
          </w:p>
        </w:tc>
        <w:tc>
          <w:tcPr>
            <w:tcW w:w="1845" w:type="dxa"/>
            <w:shd w:val="clear" w:color="auto" w:fill="auto"/>
            <w:vAlign w:val="center"/>
          </w:tcPr>
          <w:p w14:paraId="21456348">
            <w:pPr>
              <w:pStyle w:val="6"/>
              <w:widowControl/>
              <w:spacing w:beforeAutospacing="0" w:afterAutospacing="0" w:line="324" w:lineRule="atLeast"/>
            </w:pPr>
            <w:r>
              <w:t>Standard</w:t>
            </w:r>
          </w:p>
        </w:tc>
        <w:tc>
          <w:tcPr>
            <w:tcW w:w="4110" w:type="dxa"/>
            <w:gridSpan w:val="2"/>
            <w:shd w:val="clear" w:color="auto" w:fill="auto"/>
            <w:vAlign w:val="center"/>
          </w:tcPr>
          <w:p w14:paraId="6B9D8427">
            <w:pPr>
              <w:pStyle w:val="6"/>
              <w:widowControl/>
              <w:spacing w:beforeAutospacing="0" w:afterAutospacing="0" w:line="324" w:lineRule="atLeast"/>
            </w:pPr>
            <w:r>
              <w:t>J.83A (DVB-C), J.83B,</w:t>
            </w:r>
          </w:p>
        </w:tc>
      </w:tr>
      <w:tr w14:paraId="5E2950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790B805">
            <w:pPr>
              <w:jc w:val="left"/>
              <w:rPr>
                <w:rFonts w:ascii="宋体"/>
                <w:sz w:val="24"/>
                <w:szCs w:val="24"/>
              </w:rPr>
            </w:pPr>
          </w:p>
        </w:tc>
        <w:tc>
          <w:tcPr>
            <w:tcW w:w="1695" w:type="dxa"/>
            <w:gridSpan w:val="2"/>
            <w:vMerge w:val="continue"/>
            <w:shd w:val="clear" w:color="auto" w:fill="auto"/>
            <w:vAlign w:val="center"/>
          </w:tcPr>
          <w:p w14:paraId="4EA7CA56">
            <w:pPr>
              <w:jc w:val="left"/>
              <w:rPr>
                <w:rFonts w:ascii="宋体"/>
                <w:sz w:val="24"/>
                <w:szCs w:val="24"/>
              </w:rPr>
            </w:pPr>
          </w:p>
        </w:tc>
        <w:tc>
          <w:tcPr>
            <w:tcW w:w="1845" w:type="dxa"/>
            <w:shd w:val="clear" w:color="auto" w:fill="auto"/>
            <w:vAlign w:val="center"/>
          </w:tcPr>
          <w:p w14:paraId="01CFE909">
            <w:pPr>
              <w:pStyle w:val="6"/>
              <w:widowControl/>
              <w:spacing w:beforeAutospacing="0" w:afterAutospacing="0" w:line="324" w:lineRule="atLeast"/>
            </w:pPr>
            <w:r>
              <w:t>MER</w:t>
            </w:r>
          </w:p>
        </w:tc>
        <w:tc>
          <w:tcPr>
            <w:tcW w:w="4110" w:type="dxa"/>
            <w:gridSpan w:val="2"/>
            <w:shd w:val="clear" w:color="auto" w:fill="auto"/>
            <w:vAlign w:val="center"/>
          </w:tcPr>
          <w:p w14:paraId="1A52D747">
            <w:pPr>
              <w:pStyle w:val="6"/>
              <w:widowControl/>
              <w:spacing w:beforeAutospacing="0" w:afterAutospacing="0" w:line="324" w:lineRule="atLeast"/>
            </w:pPr>
            <w:r>
              <w:t>≥43dB</w:t>
            </w:r>
          </w:p>
        </w:tc>
      </w:tr>
      <w:tr w14:paraId="42ECF7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6DE8D086">
            <w:pPr>
              <w:jc w:val="left"/>
              <w:rPr>
                <w:rFonts w:ascii="宋体"/>
                <w:sz w:val="24"/>
                <w:szCs w:val="24"/>
              </w:rPr>
            </w:pPr>
          </w:p>
        </w:tc>
        <w:tc>
          <w:tcPr>
            <w:tcW w:w="1695" w:type="dxa"/>
            <w:gridSpan w:val="2"/>
            <w:vMerge w:val="continue"/>
            <w:shd w:val="clear" w:color="auto" w:fill="auto"/>
            <w:vAlign w:val="center"/>
          </w:tcPr>
          <w:p w14:paraId="61A12AB1">
            <w:pPr>
              <w:jc w:val="left"/>
              <w:rPr>
                <w:rFonts w:ascii="宋体"/>
                <w:sz w:val="24"/>
                <w:szCs w:val="24"/>
              </w:rPr>
            </w:pPr>
          </w:p>
        </w:tc>
        <w:tc>
          <w:tcPr>
            <w:tcW w:w="1845" w:type="dxa"/>
            <w:shd w:val="clear" w:color="auto" w:fill="auto"/>
            <w:vAlign w:val="center"/>
          </w:tcPr>
          <w:p w14:paraId="65F6F365">
            <w:pPr>
              <w:pStyle w:val="6"/>
              <w:widowControl/>
              <w:spacing w:beforeAutospacing="0" w:afterAutospacing="0" w:line="324" w:lineRule="atLeast"/>
            </w:pPr>
            <w:r>
              <w:t>RF frequency</w:t>
            </w:r>
          </w:p>
        </w:tc>
        <w:tc>
          <w:tcPr>
            <w:tcW w:w="4110" w:type="dxa"/>
            <w:gridSpan w:val="2"/>
            <w:shd w:val="clear" w:color="auto" w:fill="auto"/>
            <w:vAlign w:val="center"/>
          </w:tcPr>
          <w:p w14:paraId="22D96B47">
            <w:pPr>
              <w:pStyle w:val="6"/>
              <w:widowControl/>
              <w:spacing w:beforeAutospacing="0" w:afterAutospacing="0" w:line="324" w:lineRule="atLeast"/>
            </w:pPr>
            <w:r>
              <w:t>50~960MHz, 1KHz step</w:t>
            </w:r>
          </w:p>
        </w:tc>
      </w:tr>
      <w:tr w14:paraId="5F9C26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361A550">
            <w:pPr>
              <w:jc w:val="left"/>
              <w:rPr>
                <w:rFonts w:ascii="宋体"/>
                <w:sz w:val="24"/>
                <w:szCs w:val="24"/>
              </w:rPr>
            </w:pPr>
          </w:p>
        </w:tc>
        <w:tc>
          <w:tcPr>
            <w:tcW w:w="1695" w:type="dxa"/>
            <w:gridSpan w:val="2"/>
            <w:vMerge w:val="continue"/>
            <w:shd w:val="clear" w:color="auto" w:fill="auto"/>
            <w:vAlign w:val="center"/>
          </w:tcPr>
          <w:p w14:paraId="79973D90">
            <w:pPr>
              <w:jc w:val="left"/>
              <w:rPr>
                <w:rFonts w:ascii="宋体"/>
                <w:sz w:val="24"/>
                <w:szCs w:val="24"/>
              </w:rPr>
            </w:pPr>
          </w:p>
        </w:tc>
        <w:tc>
          <w:tcPr>
            <w:tcW w:w="1845" w:type="dxa"/>
            <w:shd w:val="clear" w:color="auto" w:fill="auto"/>
            <w:vAlign w:val="center"/>
          </w:tcPr>
          <w:p w14:paraId="0C8C8B21">
            <w:pPr>
              <w:pStyle w:val="6"/>
              <w:widowControl/>
              <w:spacing w:beforeAutospacing="0" w:afterAutospacing="0" w:line="324" w:lineRule="atLeast"/>
            </w:pPr>
            <w:r>
              <w:t>RF output level</w:t>
            </w:r>
          </w:p>
        </w:tc>
        <w:tc>
          <w:tcPr>
            <w:tcW w:w="4110" w:type="dxa"/>
            <w:gridSpan w:val="2"/>
            <w:shd w:val="clear" w:color="auto" w:fill="auto"/>
            <w:vAlign w:val="center"/>
          </w:tcPr>
          <w:p w14:paraId="1F95BD3F">
            <w:pPr>
              <w:pStyle w:val="6"/>
              <w:widowControl/>
              <w:spacing w:beforeAutospacing="0" w:afterAutospacing="0" w:line="324" w:lineRule="atLeast"/>
            </w:pPr>
            <w:r>
              <w:t>-25~ -1dbm (82~106 dbµV), 0.1db step</w:t>
            </w:r>
          </w:p>
        </w:tc>
      </w:tr>
      <w:tr w14:paraId="062119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2F9FEC1">
            <w:pPr>
              <w:jc w:val="left"/>
              <w:rPr>
                <w:rFonts w:ascii="宋体"/>
                <w:sz w:val="24"/>
                <w:szCs w:val="24"/>
              </w:rPr>
            </w:pPr>
          </w:p>
        </w:tc>
        <w:tc>
          <w:tcPr>
            <w:tcW w:w="1695" w:type="dxa"/>
            <w:gridSpan w:val="2"/>
            <w:vMerge w:val="continue"/>
            <w:shd w:val="clear" w:color="auto" w:fill="auto"/>
            <w:vAlign w:val="center"/>
          </w:tcPr>
          <w:p w14:paraId="24DB9F68">
            <w:pPr>
              <w:jc w:val="left"/>
              <w:rPr>
                <w:rFonts w:ascii="宋体"/>
                <w:sz w:val="24"/>
                <w:szCs w:val="24"/>
              </w:rPr>
            </w:pPr>
          </w:p>
        </w:tc>
        <w:tc>
          <w:tcPr>
            <w:tcW w:w="1845" w:type="dxa"/>
            <w:shd w:val="clear" w:color="auto" w:fill="auto"/>
            <w:vAlign w:val="center"/>
          </w:tcPr>
          <w:p w14:paraId="02BFB676">
            <w:pPr>
              <w:pStyle w:val="6"/>
              <w:widowControl/>
              <w:spacing w:beforeAutospacing="0" w:afterAutospacing="0" w:line="324" w:lineRule="atLeast"/>
            </w:pPr>
            <w:r>
              <w:t>Symbol rate</w:t>
            </w:r>
          </w:p>
        </w:tc>
        <w:tc>
          <w:tcPr>
            <w:tcW w:w="4110" w:type="dxa"/>
            <w:gridSpan w:val="2"/>
            <w:shd w:val="clear" w:color="auto" w:fill="auto"/>
            <w:vAlign w:val="center"/>
          </w:tcPr>
          <w:p w14:paraId="66962226">
            <w:pPr>
              <w:pStyle w:val="6"/>
              <w:widowControl/>
              <w:spacing w:beforeAutospacing="0" w:afterAutospacing="0" w:line="324" w:lineRule="atLeast"/>
            </w:pPr>
            <w:r>
              <w:t>5.000~7.000Msps adjustable</w:t>
            </w:r>
          </w:p>
        </w:tc>
      </w:tr>
      <w:tr w14:paraId="415ABB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2E02AD53">
            <w:pPr>
              <w:jc w:val="left"/>
              <w:rPr>
                <w:rFonts w:ascii="宋体"/>
                <w:sz w:val="24"/>
                <w:szCs w:val="24"/>
              </w:rPr>
            </w:pPr>
          </w:p>
        </w:tc>
        <w:tc>
          <w:tcPr>
            <w:tcW w:w="1695" w:type="dxa"/>
            <w:gridSpan w:val="2"/>
            <w:vMerge w:val="continue"/>
            <w:shd w:val="clear" w:color="auto" w:fill="auto"/>
            <w:vAlign w:val="center"/>
          </w:tcPr>
          <w:p w14:paraId="1980CF9E">
            <w:pPr>
              <w:jc w:val="left"/>
              <w:rPr>
                <w:rFonts w:ascii="宋体"/>
                <w:sz w:val="24"/>
                <w:szCs w:val="24"/>
              </w:rPr>
            </w:pPr>
          </w:p>
        </w:tc>
        <w:tc>
          <w:tcPr>
            <w:tcW w:w="1845" w:type="dxa"/>
            <w:shd w:val="clear" w:color="auto" w:fill="auto"/>
            <w:vAlign w:val="center"/>
          </w:tcPr>
          <w:p w14:paraId="5A28AB07">
            <w:pPr>
              <w:pStyle w:val="6"/>
              <w:widowControl/>
              <w:spacing w:beforeAutospacing="0" w:afterAutospacing="0" w:line="324" w:lineRule="atLeast"/>
            </w:pPr>
            <w:r>
              <w:t>RF Out</w:t>
            </w:r>
          </w:p>
        </w:tc>
        <w:tc>
          <w:tcPr>
            <w:tcW w:w="4110" w:type="dxa"/>
            <w:gridSpan w:val="2"/>
            <w:shd w:val="clear" w:color="auto" w:fill="auto"/>
            <w:vAlign w:val="center"/>
          </w:tcPr>
          <w:p w14:paraId="227A59EF">
            <w:pPr>
              <w:pStyle w:val="6"/>
              <w:widowControl/>
              <w:spacing w:beforeAutospacing="0" w:afterAutospacing="0" w:line="324" w:lineRule="atLeast"/>
            </w:pPr>
            <w:r>
              <w:t>4*DVB-C adjacent carriers combined output, 40M total bandwidth limitation</w:t>
            </w:r>
          </w:p>
        </w:tc>
      </w:tr>
      <w:tr w14:paraId="58AC60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675808B6">
            <w:pPr>
              <w:jc w:val="left"/>
              <w:rPr>
                <w:rFonts w:ascii="宋体"/>
                <w:sz w:val="24"/>
                <w:szCs w:val="24"/>
              </w:rPr>
            </w:pPr>
          </w:p>
        </w:tc>
        <w:tc>
          <w:tcPr>
            <w:tcW w:w="1695" w:type="dxa"/>
            <w:gridSpan w:val="2"/>
            <w:vMerge w:val="continue"/>
            <w:shd w:val="clear" w:color="auto" w:fill="auto"/>
            <w:vAlign w:val="center"/>
          </w:tcPr>
          <w:p w14:paraId="29CDD837">
            <w:pPr>
              <w:jc w:val="left"/>
              <w:rPr>
                <w:rFonts w:ascii="宋体"/>
                <w:sz w:val="24"/>
                <w:szCs w:val="24"/>
              </w:rPr>
            </w:pPr>
          </w:p>
        </w:tc>
        <w:tc>
          <w:tcPr>
            <w:tcW w:w="1845" w:type="dxa"/>
            <w:shd w:val="clear" w:color="auto" w:fill="auto"/>
            <w:vAlign w:val="center"/>
          </w:tcPr>
          <w:p w14:paraId="0E550E52">
            <w:pPr>
              <w:pStyle w:val="6"/>
              <w:widowControl/>
              <w:spacing w:beforeAutospacing="0" w:afterAutospacing="0" w:line="324" w:lineRule="atLeast"/>
              <w:ind w:left="87"/>
            </w:pPr>
            <w:r>
              <w:t> </w:t>
            </w:r>
          </w:p>
        </w:tc>
        <w:tc>
          <w:tcPr>
            <w:tcW w:w="2550" w:type="dxa"/>
            <w:shd w:val="clear" w:color="auto" w:fill="auto"/>
            <w:vAlign w:val="center"/>
          </w:tcPr>
          <w:p w14:paraId="43BBDB42">
            <w:pPr>
              <w:pStyle w:val="6"/>
              <w:widowControl/>
              <w:spacing w:beforeAutospacing="0" w:afterAutospacing="0" w:line="324" w:lineRule="atLeast"/>
            </w:pPr>
            <w:r>
              <w:rPr>
                <w:rStyle w:val="10"/>
              </w:rPr>
              <w:t>J.83A</w:t>
            </w:r>
          </w:p>
        </w:tc>
        <w:tc>
          <w:tcPr>
            <w:tcW w:w="1560" w:type="dxa"/>
            <w:shd w:val="clear" w:color="auto" w:fill="auto"/>
            <w:vAlign w:val="center"/>
          </w:tcPr>
          <w:p w14:paraId="4AB74BD5">
            <w:pPr>
              <w:pStyle w:val="6"/>
              <w:widowControl/>
              <w:spacing w:beforeAutospacing="0" w:afterAutospacing="0" w:line="324" w:lineRule="atLeast"/>
              <w:ind w:left="87"/>
            </w:pPr>
            <w:r>
              <w:rPr>
                <w:rStyle w:val="10"/>
              </w:rPr>
              <w:t>J.83B</w:t>
            </w:r>
          </w:p>
        </w:tc>
      </w:tr>
      <w:tr w14:paraId="7A60A2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5021712">
            <w:pPr>
              <w:jc w:val="left"/>
              <w:rPr>
                <w:rFonts w:ascii="宋体"/>
                <w:sz w:val="24"/>
                <w:szCs w:val="24"/>
              </w:rPr>
            </w:pPr>
          </w:p>
        </w:tc>
        <w:tc>
          <w:tcPr>
            <w:tcW w:w="1695" w:type="dxa"/>
            <w:gridSpan w:val="2"/>
            <w:vMerge w:val="continue"/>
            <w:shd w:val="clear" w:color="auto" w:fill="auto"/>
            <w:vAlign w:val="center"/>
          </w:tcPr>
          <w:p w14:paraId="20D5349C">
            <w:pPr>
              <w:jc w:val="left"/>
              <w:rPr>
                <w:rFonts w:ascii="宋体"/>
                <w:sz w:val="24"/>
                <w:szCs w:val="24"/>
              </w:rPr>
            </w:pPr>
          </w:p>
        </w:tc>
        <w:tc>
          <w:tcPr>
            <w:tcW w:w="1845" w:type="dxa"/>
            <w:shd w:val="clear" w:color="auto" w:fill="auto"/>
            <w:vAlign w:val="center"/>
          </w:tcPr>
          <w:p w14:paraId="246CF184">
            <w:pPr>
              <w:pStyle w:val="6"/>
              <w:widowControl/>
              <w:spacing w:beforeAutospacing="0" w:afterAutospacing="0" w:line="324" w:lineRule="atLeast"/>
            </w:pPr>
            <w:r>
              <w:t>Constellation</w:t>
            </w:r>
          </w:p>
        </w:tc>
        <w:tc>
          <w:tcPr>
            <w:tcW w:w="2550" w:type="dxa"/>
            <w:shd w:val="clear" w:color="auto" w:fill="auto"/>
            <w:vAlign w:val="center"/>
          </w:tcPr>
          <w:p w14:paraId="362E730D">
            <w:pPr>
              <w:pStyle w:val="6"/>
              <w:widowControl/>
              <w:spacing w:beforeAutospacing="0" w:afterAutospacing="0" w:line="324" w:lineRule="atLeast"/>
            </w:pPr>
            <w:r>
              <w:t>16/32/64/128/ 256 QAM</w:t>
            </w:r>
          </w:p>
        </w:tc>
        <w:tc>
          <w:tcPr>
            <w:tcW w:w="1560" w:type="dxa"/>
            <w:shd w:val="clear" w:color="auto" w:fill="auto"/>
            <w:vAlign w:val="center"/>
          </w:tcPr>
          <w:p w14:paraId="75281100">
            <w:pPr>
              <w:pStyle w:val="6"/>
              <w:widowControl/>
              <w:spacing w:beforeAutospacing="0" w:afterAutospacing="0" w:line="324" w:lineRule="atLeast"/>
            </w:pPr>
            <w:r>
              <w:t>64/ 256 QAM</w:t>
            </w:r>
          </w:p>
        </w:tc>
      </w:tr>
      <w:tr w14:paraId="0F092E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F366035">
            <w:pPr>
              <w:jc w:val="left"/>
              <w:rPr>
                <w:rFonts w:ascii="宋体"/>
                <w:sz w:val="24"/>
                <w:szCs w:val="24"/>
              </w:rPr>
            </w:pPr>
          </w:p>
        </w:tc>
        <w:tc>
          <w:tcPr>
            <w:tcW w:w="1695" w:type="dxa"/>
            <w:gridSpan w:val="2"/>
            <w:vMerge w:val="continue"/>
            <w:shd w:val="clear" w:color="auto" w:fill="auto"/>
            <w:vAlign w:val="center"/>
          </w:tcPr>
          <w:p w14:paraId="7F62752C">
            <w:pPr>
              <w:jc w:val="left"/>
              <w:rPr>
                <w:rFonts w:ascii="宋体"/>
                <w:sz w:val="24"/>
                <w:szCs w:val="24"/>
              </w:rPr>
            </w:pPr>
          </w:p>
        </w:tc>
        <w:tc>
          <w:tcPr>
            <w:tcW w:w="1845" w:type="dxa"/>
            <w:shd w:val="clear" w:color="auto" w:fill="auto"/>
            <w:vAlign w:val="center"/>
          </w:tcPr>
          <w:p w14:paraId="3EE96C71">
            <w:pPr>
              <w:pStyle w:val="6"/>
              <w:widowControl/>
              <w:spacing w:beforeAutospacing="0" w:afterAutospacing="0" w:line="324" w:lineRule="atLeast"/>
            </w:pPr>
            <w:r>
              <w:t>Bandwidth</w:t>
            </w:r>
          </w:p>
        </w:tc>
        <w:tc>
          <w:tcPr>
            <w:tcW w:w="2550" w:type="dxa"/>
            <w:shd w:val="clear" w:color="auto" w:fill="auto"/>
            <w:vAlign w:val="center"/>
          </w:tcPr>
          <w:p w14:paraId="6F6A96CF">
            <w:pPr>
              <w:pStyle w:val="6"/>
              <w:widowControl/>
              <w:spacing w:beforeAutospacing="0" w:afterAutospacing="0" w:line="324" w:lineRule="atLeast"/>
            </w:pPr>
            <w:r>
              <w:t>8M</w:t>
            </w:r>
          </w:p>
        </w:tc>
        <w:tc>
          <w:tcPr>
            <w:tcW w:w="1560" w:type="dxa"/>
            <w:shd w:val="clear" w:color="auto" w:fill="auto"/>
            <w:vAlign w:val="center"/>
          </w:tcPr>
          <w:p w14:paraId="303CD040">
            <w:pPr>
              <w:pStyle w:val="6"/>
              <w:widowControl/>
              <w:spacing w:beforeAutospacing="0" w:afterAutospacing="0" w:line="324" w:lineRule="atLeast"/>
            </w:pPr>
            <w:r>
              <w:t>6M</w:t>
            </w:r>
          </w:p>
        </w:tc>
      </w:tr>
      <w:tr w14:paraId="17654D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695" w:type="dxa"/>
            <w:shd w:val="clear" w:color="auto" w:fill="auto"/>
            <w:vAlign w:val="center"/>
          </w:tcPr>
          <w:p w14:paraId="1BD7E461">
            <w:pPr>
              <w:pStyle w:val="6"/>
              <w:widowControl/>
              <w:spacing w:beforeAutospacing="0" w:afterAutospacing="0" w:line="324" w:lineRule="atLeast"/>
            </w:pPr>
            <w:r>
              <w:rPr>
                <w:rStyle w:val="10"/>
              </w:rPr>
              <w:t>Stream out</w:t>
            </w:r>
          </w:p>
        </w:tc>
        <w:tc>
          <w:tcPr>
            <w:tcW w:w="7665" w:type="dxa"/>
            <w:gridSpan w:val="5"/>
            <w:shd w:val="clear" w:color="auto" w:fill="auto"/>
            <w:vAlign w:val="center"/>
          </w:tcPr>
          <w:p w14:paraId="3BB8257B">
            <w:pPr>
              <w:pStyle w:val="6"/>
              <w:widowControl/>
              <w:spacing w:beforeAutospacing="0" w:afterAutospacing="0" w:line="324" w:lineRule="atLeast"/>
            </w:pPr>
            <w:r>
              <w:t>4*MPTS over UDP and RTP out , RJ45, 1000M/100M, Unicast/Multicast</w:t>
            </w:r>
          </w:p>
        </w:tc>
      </w:tr>
      <w:tr w14:paraId="142E89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695" w:type="dxa"/>
            <w:vMerge w:val="restart"/>
            <w:shd w:val="clear" w:color="auto" w:fill="auto"/>
            <w:vAlign w:val="center"/>
          </w:tcPr>
          <w:p w14:paraId="7F5A5920">
            <w:pPr>
              <w:pStyle w:val="6"/>
              <w:widowControl/>
              <w:spacing w:beforeAutospacing="0" w:afterAutospacing="0" w:line="324" w:lineRule="atLeast"/>
            </w:pPr>
            <w:r>
              <w:rPr>
                <w:rStyle w:val="10"/>
              </w:rPr>
              <w:t>System</w:t>
            </w:r>
          </w:p>
        </w:tc>
        <w:tc>
          <w:tcPr>
            <w:tcW w:w="7665" w:type="dxa"/>
            <w:gridSpan w:val="5"/>
            <w:shd w:val="clear" w:color="auto" w:fill="auto"/>
            <w:vAlign w:val="center"/>
          </w:tcPr>
          <w:p w14:paraId="457192AD">
            <w:pPr>
              <w:pStyle w:val="6"/>
              <w:widowControl/>
              <w:spacing w:beforeAutospacing="0" w:afterAutospacing="0" w:line="324" w:lineRule="atLeast"/>
            </w:pPr>
            <w:r>
              <w:t>web-based NMS support</w:t>
            </w:r>
          </w:p>
        </w:tc>
      </w:tr>
      <w:tr w14:paraId="4D7B56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1695" w:type="dxa"/>
            <w:vMerge w:val="continue"/>
            <w:shd w:val="clear" w:color="auto" w:fill="auto"/>
            <w:vAlign w:val="center"/>
          </w:tcPr>
          <w:p w14:paraId="33815C00">
            <w:pPr>
              <w:jc w:val="left"/>
              <w:rPr>
                <w:rFonts w:ascii="宋体"/>
                <w:sz w:val="24"/>
                <w:szCs w:val="24"/>
              </w:rPr>
            </w:pPr>
          </w:p>
        </w:tc>
        <w:tc>
          <w:tcPr>
            <w:tcW w:w="7665" w:type="dxa"/>
            <w:gridSpan w:val="5"/>
            <w:shd w:val="clear" w:color="auto" w:fill="auto"/>
            <w:vAlign w:val="center"/>
          </w:tcPr>
          <w:p w14:paraId="77901E98">
            <w:pPr>
              <w:pStyle w:val="6"/>
              <w:widowControl/>
              <w:spacing w:beforeAutospacing="0" w:afterAutospacing="0" w:line="324" w:lineRule="atLeast"/>
            </w:pPr>
            <w:r>
              <w:t>Ethernet software upgrading</w:t>
            </w:r>
          </w:p>
        </w:tc>
      </w:tr>
      <w:tr w14:paraId="6C317A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restart"/>
            <w:shd w:val="clear" w:color="auto" w:fill="auto"/>
            <w:vAlign w:val="center"/>
          </w:tcPr>
          <w:p w14:paraId="32528F14">
            <w:pPr>
              <w:pStyle w:val="6"/>
              <w:widowControl/>
              <w:spacing w:beforeAutospacing="0" w:afterAutospacing="0" w:line="324" w:lineRule="atLeast"/>
            </w:pPr>
            <w:r>
              <w:rPr>
                <w:rStyle w:val="10"/>
              </w:rPr>
              <w:t>General</w:t>
            </w:r>
          </w:p>
        </w:tc>
        <w:tc>
          <w:tcPr>
            <w:tcW w:w="1695" w:type="dxa"/>
            <w:gridSpan w:val="2"/>
            <w:shd w:val="clear" w:color="auto" w:fill="auto"/>
            <w:vAlign w:val="center"/>
          </w:tcPr>
          <w:p w14:paraId="23EDD0E5">
            <w:pPr>
              <w:pStyle w:val="6"/>
              <w:widowControl/>
              <w:spacing w:beforeAutospacing="0" w:afterAutospacing="0" w:line="324" w:lineRule="atLeast"/>
            </w:pPr>
            <w:r>
              <w:t>Dimension</w:t>
            </w:r>
          </w:p>
          <w:p w14:paraId="3FF99AB8">
            <w:pPr>
              <w:pStyle w:val="6"/>
              <w:widowControl/>
              <w:spacing w:beforeAutospacing="0" w:afterAutospacing="0" w:line="324" w:lineRule="atLeast"/>
            </w:pPr>
            <w:r>
              <w:t>(W*D*H)</w:t>
            </w:r>
          </w:p>
        </w:tc>
        <w:tc>
          <w:tcPr>
            <w:tcW w:w="5955" w:type="dxa"/>
            <w:gridSpan w:val="3"/>
            <w:shd w:val="clear" w:color="auto" w:fill="auto"/>
            <w:vAlign w:val="center"/>
          </w:tcPr>
          <w:p w14:paraId="187BB9EF">
            <w:pPr>
              <w:pStyle w:val="6"/>
              <w:widowControl/>
              <w:spacing w:beforeAutospacing="0" w:afterAutospacing="0" w:line="324" w:lineRule="atLeast"/>
            </w:pPr>
            <w:r>
              <w:t>482mm×300mm×44.5mm</w:t>
            </w:r>
          </w:p>
        </w:tc>
      </w:tr>
      <w:tr w14:paraId="5D930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4B822335">
            <w:pPr>
              <w:jc w:val="left"/>
              <w:rPr>
                <w:rFonts w:ascii="宋体"/>
                <w:sz w:val="24"/>
                <w:szCs w:val="24"/>
              </w:rPr>
            </w:pPr>
          </w:p>
        </w:tc>
        <w:tc>
          <w:tcPr>
            <w:tcW w:w="1695" w:type="dxa"/>
            <w:gridSpan w:val="2"/>
            <w:shd w:val="clear" w:color="auto" w:fill="auto"/>
            <w:vAlign w:val="center"/>
          </w:tcPr>
          <w:p w14:paraId="6E61460A">
            <w:pPr>
              <w:pStyle w:val="6"/>
              <w:widowControl/>
              <w:spacing w:beforeAutospacing="0" w:afterAutospacing="0" w:line="324" w:lineRule="atLeast"/>
            </w:pPr>
            <w:r>
              <w:t>Temperature</w:t>
            </w:r>
          </w:p>
        </w:tc>
        <w:tc>
          <w:tcPr>
            <w:tcW w:w="5955" w:type="dxa"/>
            <w:gridSpan w:val="3"/>
            <w:shd w:val="clear" w:color="auto" w:fill="auto"/>
            <w:vAlign w:val="center"/>
          </w:tcPr>
          <w:p w14:paraId="12AC5A71">
            <w:pPr>
              <w:pStyle w:val="6"/>
              <w:widowControl/>
              <w:spacing w:beforeAutospacing="0" w:afterAutospacing="0" w:line="324" w:lineRule="atLeast"/>
            </w:pPr>
            <w:r>
              <w:t>0~45℃(Operation) ; -20~80℃(Storage)</w:t>
            </w:r>
          </w:p>
        </w:tc>
      </w:tr>
      <w:tr w14:paraId="07B183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695" w:type="dxa"/>
            <w:vMerge w:val="continue"/>
            <w:shd w:val="clear" w:color="auto" w:fill="auto"/>
            <w:vAlign w:val="center"/>
          </w:tcPr>
          <w:p w14:paraId="3972A4EE">
            <w:pPr>
              <w:jc w:val="left"/>
              <w:rPr>
                <w:rFonts w:ascii="宋体"/>
                <w:sz w:val="24"/>
                <w:szCs w:val="24"/>
              </w:rPr>
            </w:pPr>
          </w:p>
        </w:tc>
        <w:tc>
          <w:tcPr>
            <w:tcW w:w="1695" w:type="dxa"/>
            <w:gridSpan w:val="2"/>
            <w:shd w:val="clear" w:color="auto" w:fill="auto"/>
            <w:vAlign w:val="center"/>
          </w:tcPr>
          <w:p w14:paraId="4451F1F3">
            <w:pPr>
              <w:pStyle w:val="6"/>
              <w:widowControl/>
              <w:spacing w:beforeAutospacing="0" w:afterAutospacing="0" w:line="324" w:lineRule="atLeast"/>
            </w:pPr>
            <w:r>
              <w:t>Power</w:t>
            </w:r>
          </w:p>
        </w:tc>
        <w:tc>
          <w:tcPr>
            <w:tcW w:w="5955" w:type="dxa"/>
            <w:gridSpan w:val="3"/>
            <w:shd w:val="clear" w:color="auto" w:fill="auto"/>
            <w:vAlign w:val="center"/>
          </w:tcPr>
          <w:p w14:paraId="6B2FB652">
            <w:pPr>
              <w:pStyle w:val="6"/>
              <w:widowControl/>
              <w:spacing w:beforeAutospacing="0" w:afterAutospacing="0" w:line="324" w:lineRule="atLeast"/>
            </w:pPr>
            <w:r>
              <w:t>AC 100V±1050/60Hz; AC 220V±10%, 50/60HZ</w:t>
            </w:r>
          </w:p>
        </w:tc>
      </w:tr>
    </w:tbl>
    <w:p w14:paraId="08F24607">
      <w:pPr>
        <w:pStyle w:val="6"/>
        <w:widowControl/>
        <w:spacing w:beforeAutospacing="0" w:afterAutospacing="0" w:line="324" w:lineRule="atLeast"/>
      </w:pPr>
      <w:r>
        <w:rPr>
          <w:rFonts w:ascii="Verdana" w:hAnsi="Verdana" w:cs="Verdana"/>
          <w:color w:val="333333"/>
          <w:sz w:val="18"/>
          <w:szCs w:val="18"/>
          <w:shd w:val="clear" w:color="auto" w:fill="FEFCFD"/>
        </w:rPr>
        <w:t> </w:t>
      </w:r>
    </w:p>
    <w:p w14:paraId="21C07794">
      <w:pPr>
        <w:widowControl/>
        <w:shd w:val="clear" w:color="auto" w:fill="F2F2F4"/>
        <w:jc w:val="left"/>
        <w:rPr>
          <w:rFonts w:ascii="Verdana" w:hAnsi="Verdana" w:cs="Verdana"/>
          <w:color w:val="333333"/>
          <w:sz w:val="18"/>
          <w:szCs w:val="18"/>
        </w:rPr>
      </w:pPr>
    </w:p>
    <w:p w14:paraId="2FA22E34">
      <w:pPr>
        <w:rPr>
          <w:rFonts w:ascii="Verdana" w:hAnsi="Verdana" w:cs="Verdana"/>
          <w:color w:val="000000"/>
          <w:sz w:val="28"/>
        </w:rPr>
      </w:pPr>
    </w:p>
    <w:p w14:paraId="6BC77B6A">
      <w:pPr>
        <w:rPr>
          <w:rFonts w:ascii="Verdana" w:hAnsi="Verdana" w:cs="Verdana"/>
          <w:b/>
          <w:color w:val="000000"/>
          <w:sz w:val="22"/>
        </w:rPr>
      </w:pPr>
      <w:r>
        <w:rPr>
          <w:rFonts w:hint="eastAsia" w:ascii="Verdana" w:hAnsi="Verdana" w:cs="Verdana"/>
          <w:b/>
          <w:color w:val="000000"/>
          <w:sz w:val="22"/>
        </w:rPr>
        <w:t>About Us</w:t>
      </w:r>
    </w:p>
    <w:p w14:paraId="03E3E4E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E9739A8">
      <w:pPr>
        <w:rPr>
          <w:rFonts w:ascii="Verdana" w:hAnsi="Verdana" w:cs="Verdana"/>
          <w:color w:val="000000"/>
          <w:sz w:val="18"/>
        </w:rPr>
      </w:pPr>
    </w:p>
    <w:p w14:paraId="5F2A2B4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E7B92">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105565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7111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81ED5"/>
    <w:rsid w:val="001D0C80"/>
    <w:rsid w:val="001E63E5"/>
    <w:rsid w:val="001E7CB9"/>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0C37A27"/>
    <w:rsid w:val="15C25510"/>
    <w:rsid w:val="18AE427D"/>
    <w:rsid w:val="18E81EA3"/>
    <w:rsid w:val="1B974A15"/>
    <w:rsid w:val="1C3960B1"/>
    <w:rsid w:val="1CDC4CA0"/>
    <w:rsid w:val="1FCC39C5"/>
    <w:rsid w:val="20F61905"/>
    <w:rsid w:val="2199682E"/>
    <w:rsid w:val="234000F5"/>
    <w:rsid w:val="239E3C7B"/>
    <w:rsid w:val="27B55639"/>
    <w:rsid w:val="2A752F8B"/>
    <w:rsid w:val="2C665CEA"/>
    <w:rsid w:val="2E0F6BE8"/>
    <w:rsid w:val="314F3E41"/>
    <w:rsid w:val="3B533162"/>
    <w:rsid w:val="3D647AD1"/>
    <w:rsid w:val="3DDC4785"/>
    <w:rsid w:val="45872050"/>
    <w:rsid w:val="478E224E"/>
    <w:rsid w:val="485E04E5"/>
    <w:rsid w:val="487316FE"/>
    <w:rsid w:val="49B75FAC"/>
    <w:rsid w:val="4E4A4BF6"/>
    <w:rsid w:val="4F715589"/>
    <w:rsid w:val="4F8D25ED"/>
    <w:rsid w:val="51AD130D"/>
    <w:rsid w:val="540A3FAB"/>
    <w:rsid w:val="562E484B"/>
    <w:rsid w:val="56834992"/>
    <w:rsid w:val="5930748A"/>
    <w:rsid w:val="59933671"/>
    <w:rsid w:val="59EC7BC3"/>
    <w:rsid w:val="5A345D45"/>
    <w:rsid w:val="5AA83521"/>
    <w:rsid w:val="5CEF68B8"/>
    <w:rsid w:val="5ECD3CF2"/>
    <w:rsid w:val="5EEA5249"/>
    <w:rsid w:val="609213A6"/>
    <w:rsid w:val="61BA6334"/>
    <w:rsid w:val="63C27F07"/>
    <w:rsid w:val="68AD6386"/>
    <w:rsid w:val="69DA202E"/>
    <w:rsid w:val="6D7A6503"/>
    <w:rsid w:val="6D800DD7"/>
    <w:rsid w:val="6EC63B19"/>
    <w:rsid w:val="6EE100CE"/>
    <w:rsid w:val="70757613"/>
    <w:rsid w:val="70B756B4"/>
    <w:rsid w:val="73270F88"/>
    <w:rsid w:val="74455F31"/>
    <w:rsid w:val="7540100C"/>
    <w:rsid w:val="77935A18"/>
    <w:rsid w:val="7A5361A9"/>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48TS/3EEECN_20171130024020.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48TS/3EEECN_2017113002403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144</Words>
  <Characters>941</Characters>
  <Lines>28</Lines>
  <Paragraphs>7</Paragraphs>
  <TotalTime>0</TotalTime>
  <ScaleCrop>false</ScaleCrop>
  <LinksUpToDate>false</LinksUpToDate>
  <CharactersWithSpaces>1078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2025-08-20T06:56:13Z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