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9BA06">
      <w:pPr>
        <w:pStyle w:val="6"/>
        <w:widowControl/>
        <w:spacing w:beforeAutospacing="0" w:afterAutospacing="0" w:line="324" w:lineRule="atLeast"/>
        <w:jc w:val="center"/>
        <w:rPr>
          <w:rFonts w:ascii="Verdana" w:hAnsi="Verdana" w:cs="Verdana"/>
          <w:color w:val="000000"/>
          <w:sz w:val="28"/>
        </w:rPr>
      </w:pPr>
      <w:r>
        <w:rPr>
          <w:rFonts w:hint="eastAsia" w:ascii="Verdana" w:hAnsi="Verdana" w:cs="Verdana"/>
          <w:b/>
          <w:i w:val="0"/>
          <w:strike w:val="0"/>
          <w:color w:val="000000"/>
          <w:sz w:val="22"/>
          <w:lang w:eastAsia="zh-CN"/>
        </w:rPr>
        <w:t>FUQ-4619X-Y IPTV Gateway 8 Data Ports SRT-HTTP-UDP-RTP-RTSP-HLS-RTMP IP Protocol Conversion Web-Based NMS Commercial IPTV &amp; Android STB Deployment</w:t>
      </w:r>
      <w:r>
        <w:rPr>
          <w:rFonts w:ascii="Verdana" w:hAnsi="Verdana" w:cs="Verdana"/>
          <w:color w:val="000000"/>
          <w:sz w:val="28"/>
        </w:rPr>
        <w:drawing>
          <wp:inline distT="0" distB="0" distL="114300" distR="114300">
            <wp:extent cx="6187440" cy="3401695"/>
            <wp:effectExtent l="0" t="0" r="0" b="0"/>
            <wp:docPr id="1" name="图片 1" descr="3508F-M"/>
            <wp:cNvGraphicFramePr/>
            <a:graphic xmlns:a="http://schemas.openxmlformats.org/drawingml/2006/main">
              <a:graphicData uri="http://schemas.openxmlformats.org/drawingml/2006/picture">
                <pic:pic xmlns:pic="http://schemas.openxmlformats.org/drawingml/2006/picture">
                  <pic:nvPicPr>
                    <pic:cNvPr id="1" name="图片 1" descr="3508F-M"/>
                    <pic:cNvPicPr/>
                  </pic:nvPicPr>
                  <pic:blipFill>
                    <a:blip r:embed="rId6"/>
                    <a:stretch>
                      <a:fillRect/>
                    </a:stretch>
                  </pic:blipFill>
                  <pic:spPr>
                    <a:xfrm>
                      <a:off x="0" y="0"/>
                      <a:ext cx="6187440" cy="3401695"/>
                    </a:xfrm>
                    <a:prstGeom prst="rect">
                      <a:avLst/>
                    </a:prstGeom>
                  </pic:spPr>
                </pic:pic>
              </a:graphicData>
            </a:graphic>
          </wp:inline>
        </w:drawing>
      </w:r>
    </w:p>
    <w:p w14:paraId="4E5471F5">
      <w:pPr>
        <w:pStyle w:val="6"/>
        <w:widowControl/>
        <w:spacing w:beforeAutospacing="0" w:afterAutospacing="0" w:line="324" w:lineRule="atLeast"/>
        <w:jc w:val="left"/>
        <w:rPr>
          <w:rFonts w:hint="eastAsia" w:eastAsiaTheme="minorEastAsia"/>
          <w:lang w:eastAsia="zh-CN"/>
        </w:rPr>
      </w:pPr>
      <w:r>
        <w:rPr>
          <w:rStyle w:val="10"/>
          <w:rFonts w:hint="eastAsia" w:ascii="Verdana" w:hAnsi="Verdana" w:cs="Verdana"/>
          <w:color w:val="333333"/>
          <w:sz w:val="18"/>
          <w:szCs w:val="18"/>
          <w:shd w:val="clear" w:color="auto" w:fill="FEFCFD"/>
          <w:lang w:eastAsia="zh-CN"/>
        </w:rPr>
        <w:t>Product overview</w:t>
      </w:r>
    </w:p>
    <w:p w14:paraId="3AACC25E">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FUQ-4619X-Y IPTV Gateway converts and distributes IP streams via 8 data ports, supporting input protocols (SRT/HTTP/UDP/RTP/RTSP/HLS) and output formats (SRT/HTTP/UDP/HLS/RTMP). It processes TS files through web uploads and delivers ~80 HD/SD programs via UDP multicast with ≤80% CPU load. This 1RU rack-mount device features web-based NMS control and is ideal for commercial IPTV services and Android STB/TV deployments (150+ terminals).</w:t>
      </w:r>
      <w:r>
        <w:rPr>
          <w:rFonts w:ascii="Verdana" w:hAnsi="Verdana" w:cs="Verdana"/>
          <w:color w:val="333333"/>
          <w:sz w:val="18"/>
          <w:szCs w:val="18"/>
          <w:shd w:val="clear" w:color="auto" w:fill="FEFCFD"/>
        </w:rPr>
        <w:t> </w:t>
      </w:r>
    </w:p>
    <w:p w14:paraId="172E25B5">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2EA36437">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Anti-jitter &amp; customization: Stabilizes streams and allows APK-based branding </w:t>
      </w:r>
    </w:p>
    <w:p w14:paraId="568D35AE">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IP Protocol Conversion</w:t>
      </w:r>
    </w:p>
    <w:p w14:paraId="2A07E213">
      <w:pPr>
        <w:pStyle w:val="6"/>
        <w:widowControl/>
        <w:spacing w:beforeAutospacing="0" w:afterAutospacing="0" w:line="324" w:lineRule="atLeast"/>
        <w:ind w:left="424"/>
      </w:pPr>
      <w:r>
        <w:rPr>
          <w:rFonts w:ascii="Verdana" w:hAnsi="Verdana" w:cs="Verdana"/>
          <w:color w:val="333333"/>
          <w:sz w:val="18"/>
          <w:szCs w:val="18"/>
          <w:shd w:val="clear" w:color="auto" w:fill="FEFCFD"/>
        </w:rPr>
        <w:drawing>
          <wp:inline distT="0" distB="0" distL="114300" distR="114300">
            <wp:extent cx="6187440" cy="2529205"/>
            <wp:effectExtent l="0" t="0" r="3810" b="4445"/>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7440" cy="2529205"/>
                    </a:xfrm>
                    <a:prstGeom prst="rect">
                      <a:avLst/>
                    </a:prstGeom>
                    <a:noFill/>
                    <a:ln w="9525">
                      <a:noFill/>
                    </a:ln>
                  </pic:spPr>
                </pic:pic>
              </a:graphicData>
            </a:graphic>
          </wp:inline>
        </w:drawing>
      </w:r>
      <w:r>
        <w:rPr>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6187440" cy="3917315"/>
            <wp:effectExtent l="0" t="0" r="3810" b="6985"/>
            <wp:docPr id="7"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IMG_257"/>
                    <pic:cNvPicPr>
                      <a:picLocks noChangeAspect="1"/>
                    </pic:cNvPicPr>
                  </pic:nvPicPr>
                  <pic:blipFill>
                    <a:blip r:embed="rId10"/>
                    <a:stretch>
                      <a:fillRect/>
                    </a:stretch>
                  </pic:blipFill>
                  <pic:spPr>
                    <a:xfrm>
                      <a:off x="0" y="0"/>
                      <a:ext cx="6187440" cy="3917315"/>
                    </a:xfrm>
                    <a:prstGeom prst="rect">
                      <a:avLst/>
                    </a:prstGeom>
                    <a:noFill/>
                    <a:ln w="9525">
                      <a:noFill/>
                    </a:ln>
                  </pic:spPr>
                </pic:pic>
              </a:graphicData>
            </a:graphic>
          </wp:inline>
        </w:drawing>
      </w:r>
      <w:r>
        <w:rPr>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4772025" cy="3019425"/>
            <wp:effectExtent l="0" t="0" r="9525" b="9525"/>
            <wp:docPr id="2"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2"/>
                    <a:stretch>
                      <a:fillRect/>
                    </a:stretch>
                  </pic:blipFill>
                  <pic:spPr>
                    <a:xfrm>
                      <a:off x="0" y="0"/>
                      <a:ext cx="4772025" cy="3019425"/>
                    </a:xfrm>
                    <a:prstGeom prst="rect">
                      <a:avLst/>
                    </a:prstGeom>
                    <a:noFill/>
                    <a:ln w="9525">
                      <a:noFill/>
                    </a:ln>
                  </pic:spPr>
                </pic:pic>
              </a:graphicData>
            </a:graphic>
          </wp:inline>
        </w:drawing>
      </w:r>
    </w:p>
    <w:p w14:paraId="5D9A5AA7">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54ADF5D3">
      <w:pPr>
        <w:pStyle w:val="6"/>
        <w:widowControl/>
        <w:spacing w:beforeAutospacing="0" w:afterAutospacing="0" w:line="324" w:lineRule="atLeast"/>
      </w:pPr>
      <w:r>
        <w:rPr>
          <w:rStyle w:val="10"/>
          <w:rFonts w:ascii="Verdana" w:hAnsi="Verdana" w:cs="Verdana"/>
          <w:color w:val="333333"/>
          <w:sz w:val="18"/>
          <w:szCs w:val="18"/>
          <w:shd w:val="clear" w:color="auto" w:fill="FEFCFD"/>
        </w:rPr>
        <w:t>General Principle Chart</w:t>
      </w:r>
    </w:p>
    <w:p w14:paraId="08D522CF">
      <w:pPr>
        <w:pStyle w:val="6"/>
        <w:widowControl/>
        <w:spacing w:beforeAutospacing="0" w:afterAutospacing="0" w:line="324" w:lineRule="atLeast"/>
      </w:pPr>
      <w:r>
        <w:rPr>
          <w:rFonts w:ascii="Verdana" w:hAnsi="Verdana" w:cs="Verdana"/>
          <w:color w:val="333333"/>
          <w:sz w:val="18"/>
          <w:szCs w:val="18"/>
          <w:shd w:val="clear" w:color="auto" w:fill="FEFCFD"/>
        </w:rPr>
        <w:t> </w:t>
      </w:r>
    </w:p>
    <w:p w14:paraId="59CF6F7B">
      <w:pPr>
        <w:pStyle w:val="6"/>
        <w:widowControl/>
        <w:spacing w:beforeAutospacing="0" w:afterAutospacing="0" w:line="324" w:lineRule="atLeast"/>
        <w:jc w:val="center"/>
      </w:pPr>
      <w:bookmarkStart w:id="2" w:name="_GoBack"/>
      <w:r>
        <w:rPr>
          <w:rFonts w:ascii="Verdana" w:hAnsi="Verdana" w:cs="Verdana"/>
          <w:color w:val="333333"/>
          <w:sz w:val="18"/>
          <w:szCs w:val="18"/>
          <w:shd w:val="clear" w:color="auto" w:fill="FEFCFD"/>
        </w:rPr>
        <w:drawing>
          <wp:inline distT="0" distB="0" distL="114300" distR="114300">
            <wp:extent cx="6187440" cy="3062605"/>
            <wp:effectExtent l="0" t="0" r="3810" b="4445"/>
            <wp:docPr id="6"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9"/>
                    <pic:cNvPicPr>
                      <a:picLocks noChangeAspect="1"/>
                    </pic:cNvPicPr>
                  </pic:nvPicPr>
                  <pic:blipFill>
                    <a:blip r:embed="rId14"/>
                    <a:stretch>
                      <a:fillRect/>
                    </a:stretch>
                  </pic:blipFill>
                  <pic:spPr>
                    <a:xfrm>
                      <a:off x="0" y="0"/>
                      <a:ext cx="6187440" cy="3062605"/>
                    </a:xfrm>
                    <a:prstGeom prst="rect">
                      <a:avLst/>
                    </a:prstGeom>
                    <a:noFill/>
                    <a:ln w="9525">
                      <a:noFill/>
                    </a:ln>
                  </pic:spPr>
                </pic:pic>
              </a:graphicData>
            </a:graphic>
          </wp:inline>
        </w:drawing>
      </w:r>
      <w:bookmarkEnd w:id="2"/>
    </w:p>
    <w:p w14:paraId="2B49CF3C">
      <w:pPr>
        <w:pStyle w:val="6"/>
        <w:widowControl/>
        <w:spacing w:beforeAutospacing="0" w:afterAutospacing="0" w:line="324" w:lineRule="atLeast"/>
      </w:pPr>
      <w:r>
        <w:rPr>
          <w:rFonts w:ascii="Verdana" w:hAnsi="Verdana" w:cs="Verdana"/>
          <w:color w:val="333333"/>
          <w:sz w:val="18"/>
          <w:szCs w:val="18"/>
          <w:shd w:val="clear" w:color="auto" w:fill="FEFCFD"/>
        </w:rPr>
        <w:t> </w:t>
      </w:r>
    </w:p>
    <w:p w14:paraId="707E6E01">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875"/>
        <w:gridCol w:w="2301"/>
        <w:gridCol w:w="6574"/>
      </w:tblGrid>
      <w:tr w14:paraId="643974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AD0A9E6">
            <w:pPr>
              <w:pStyle w:val="6"/>
              <w:widowControl/>
              <w:spacing w:beforeAutospacing="0" w:afterAutospacing="0" w:line="324" w:lineRule="atLeast"/>
            </w:pPr>
            <w:r>
              <w:t> Input</w:t>
            </w:r>
          </w:p>
        </w:tc>
        <w:tc>
          <w:tcPr>
            <w:tcW w:w="0" w:type="auto"/>
            <w:gridSpan w:val="2"/>
            <w:shd w:val="clear" w:color="auto" w:fill="auto"/>
            <w:vAlign w:val="center"/>
          </w:tcPr>
          <w:p w14:paraId="5597463A">
            <w:pPr>
              <w:pStyle w:val="6"/>
              <w:widowControl/>
              <w:spacing w:beforeAutospacing="0" w:afterAutospacing="0" w:line="324" w:lineRule="atLeast"/>
            </w:pPr>
            <w:r>
              <w:t>IP input thru CH 1-7(1000M) over SRT, HTTP, UDP(SPTS), RTP(SPTS), RTSP (over UDP, payload: mpeg TS) and HLS</w:t>
            </w:r>
          </w:p>
        </w:tc>
      </w:tr>
      <w:tr w14:paraId="378B2D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2170D69">
            <w:pPr>
              <w:jc w:val="left"/>
              <w:rPr>
                <w:rFonts w:ascii="宋体"/>
                <w:sz w:val="24"/>
                <w:szCs w:val="24"/>
              </w:rPr>
            </w:pPr>
          </w:p>
        </w:tc>
        <w:tc>
          <w:tcPr>
            <w:tcW w:w="0" w:type="auto"/>
            <w:gridSpan w:val="2"/>
            <w:shd w:val="clear" w:color="auto" w:fill="auto"/>
            <w:vAlign w:val="center"/>
          </w:tcPr>
          <w:p w14:paraId="5FC2C454">
            <w:pPr>
              <w:pStyle w:val="6"/>
              <w:widowControl/>
              <w:spacing w:beforeAutospacing="0" w:afterAutospacing="0" w:line="324" w:lineRule="atLeast"/>
            </w:pPr>
            <w:r>
              <w:t>TS files uploading through Web management</w:t>
            </w:r>
          </w:p>
        </w:tc>
      </w:tr>
      <w:tr w14:paraId="1AE31C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563B5BB">
            <w:pPr>
              <w:pStyle w:val="6"/>
              <w:widowControl/>
              <w:spacing w:beforeAutospacing="0" w:afterAutospacing="0" w:line="324" w:lineRule="atLeast"/>
            </w:pPr>
            <w:r>
              <w:t>IP output</w:t>
            </w:r>
          </w:p>
        </w:tc>
        <w:tc>
          <w:tcPr>
            <w:tcW w:w="0" w:type="auto"/>
            <w:gridSpan w:val="2"/>
            <w:shd w:val="clear" w:color="auto" w:fill="auto"/>
            <w:vAlign w:val="center"/>
          </w:tcPr>
          <w:p w14:paraId="3E987B5E">
            <w:pPr>
              <w:pStyle w:val="6"/>
              <w:widowControl/>
              <w:spacing w:beforeAutospacing="0" w:afterAutospacing="0" w:line="324" w:lineRule="atLeast"/>
            </w:pPr>
            <w:r>
              <w:t>IP out thru Data port (1000M) over SRT,HTTP (Unicast), UDP(SPTS, Multicast) HLS and RTMP(Program source should be H.264 and AAC encoding)</w:t>
            </w:r>
          </w:p>
        </w:tc>
      </w:tr>
      <w:tr w14:paraId="5ACF86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E427BCB">
            <w:pPr>
              <w:pStyle w:val="6"/>
              <w:widowControl/>
              <w:spacing w:beforeAutospacing="0" w:afterAutospacing="0" w:line="324" w:lineRule="atLeast"/>
            </w:pPr>
            <w:r>
              <w:t>System</w:t>
            </w:r>
          </w:p>
        </w:tc>
        <w:tc>
          <w:tcPr>
            <w:tcW w:w="0" w:type="auto"/>
            <w:shd w:val="clear" w:color="auto" w:fill="auto"/>
            <w:vAlign w:val="center"/>
          </w:tcPr>
          <w:p w14:paraId="7B5B40F8">
            <w:pPr>
              <w:pStyle w:val="6"/>
              <w:widowControl/>
              <w:spacing w:beforeAutospacing="0" w:afterAutospacing="0" w:line="324" w:lineRule="atLeast"/>
            </w:pPr>
            <w:r>
              <w:t>Memory:</w:t>
            </w:r>
          </w:p>
        </w:tc>
        <w:tc>
          <w:tcPr>
            <w:tcW w:w="0" w:type="auto"/>
            <w:shd w:val="clear" w:color="auto" w:fill="auto"/>
            <w:vAlign w:val="center"/>
          </w:tcPr>
          <w:p w14:paraId="397F3C45">
            <w:pPr>
              <w:pStyle w:val="6"/>
              <w:widowControl/>
              <w:spacing w:beforeAutospacing="0" w:afterAutospacing="0" w:line="324" w:lineRule="atLeast"/>
            </w:pPr>
            <w:r>
              <w:t>8G</w:t>
            </w:r>
          </w:p>
        </w:tc>
      </w:tr>
      <w:tr w14:paraId="7B8C15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8051835">
            <w:pPr>
              <w:jc w:val="left"/>
              <w:rPr>
                <w:rFonts w:ascii="宋体"/>
                <w:sz w:val="24"/>
                <w:szCs w:val="24"/>
              </w:rPr>
            </w:pPr>
          </w:p>
        </w:tc>
        <w:tc>
          <w:tcPr>
            <w:tcW w:w="0" w:type="auto"/>
            <w:gridSpan w:val="2"/>
            <w:shd w:val="clear" w:color="auto" w:fill="auto"/>
            <w:vAlign w:val="center"/>
          </w:tcPr>
          <w:p w14:paraId="3AEBEEB8">
            <w:pPr>
              <w:pStyle w:val="6"/>
              <w:widowControl/>
              <w:spacing w:beforeAutospacing="0" w:afterAutospacing="0" w:line="324" w:lineRule="atLeast"/>
            </w:pPr>
            <w:r>
              <w:t>Solid-State Disk(SSD): 120G (240G optional)</w:t>
            </w:r>
          </w:p>
        </w:tc>
      </w:tr>
      <w:tr w14:paraId="75C4CA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A2216EC">
            <w:pPr>
              <w:jc w:val="left"/>
              <w:rPr>
                <w:rFonts w:ascii="宋体"/>
                <w:sz w:val="24"/>
                <w:szCs w:val="24"/>
              </w:rPr>
            </w:pPr>
          </w:p>
        </w:tc>
        <w:tc>
          <w:tcPr>
            <w:tcW w:w="0" w:type="auto"/>
            <w:gridSpan w:val="2"/>
            <w:shd w:val="clear" w:color="auto" w:fill="auto"/>
            <w:vAlign w:val="center"/>
          </w:tcPr>
          <w:p w14:paraId="25563BF3">
            <w:pPr>
              <w:pStyle w:val="6"/>
              <w:widowControl/>
              <w:spacing w:beforeAutospacing="0" w:afterAutospacing="0" w:line="324" w:lineRule="atLeast"/>
            </w:pPr>
            <w:r>
              <w:t>Channel switching time with FMUSER’ STB: HTTP (1-3s), HLS (0.4-0.7s)</w:t>
            </w:r>
          </w:p>
        </w:tc>
      </w:tr>
      <w:tr w14:paraId="75C0E5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12C3460">
            <w:pPr>
              <w:jc w:val="left"/>
              <w:rPr>
                <w:rFonts w:ascii="宋体"/>
                <w:sz w:val="24"/>
                <w:szCs w:val="24"/>
              </w:rPr>
            </w:pPr>
          </w:p>
        </w:tc>
        <w:tc>
          <w:tcPr>
            <w:tcW w:w="0" w:type="auto"/>
            <w:gridSpan w:val="2"/>
            <w:shd w:val="clear" w:color="auto" w:fill="auto"/>
            <w:vAlign w:val="center"/>
          </w:tcPr>
          <w:p w14:paraId="6BF4DFC1">
            <w:pPr>
              <w:pStyle w:val="6"/>
              <w:widowControl/>
              <w:spacing w:beforeAutospacing="0" w:afterAutospacing="0" w:line="324" w:lineRule="atLeast"/>
            </w:pPr>
            <w:r>
              <w:t>Support adding scrolling caption, welcome words, boot image and boot video (this function is only applicable to IP out application and the STB/Android TV must be installed FMUSER IPTV APK)</w:t>
            </w:r>
          </w:p>
        </w:tc>
      </w:tr>
      <w:tr w14:paraId="132AAD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03702B6">
            <w:pPr>
              <w:jc w:val="left"/>
              <w:rPr>
                <w:rFonts w:ascii="宋体"/>
                <w:sz w:val="24"/>
                <w:szCs w:val="24"/>
              </w:rPr>
            </w:pPr>
          </w:p>
        </w:tc>
        <w:tc>
          <w:tcPr>
            <w:tcW w:w="0" w:type="auto"/>
            <w:gridSpan w:val="2"/>
            <w:shd w:val="clear" w:color="auto" w:fill="auto"/>
            <w:vAlign w:val="center"/>
          </w:tcPr>
          <w:p w14:paraId="30184BCD">
            <w:pPr>
              <w:pStyle w:val="6"/>
              <w:widowControl/>
              <w:spacing w:beforeAutospacing="0" w:afterAutospacing="0" w:line="324" w:lineRule="atLeast"/>
            </w:pPr>
            <w:r>
              <w:t>Play programs with APK downloaded android STB and TV, maximum 150 terminals(See details in below Test data for reference)</w:t>
            </w:r>
          </w:p>
        </w:tc>
      </w:tr>
      <w:tr w14:paraId="030D4C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6E936DE">
            <w:pPr>
              <w:jc w:val="left"/>
              <w:rPr>
                <w:rFonts w:ascii="宋体"/>
                <w:sz w:val="24"/>
                <w:szCs w:val="24"/>
              </w:rPr>
            </w:pPr>
          </w:p>
        </w:tc>
        <w:tc>
          <w:tcPr>
            <w:tcW w:w="0" w:type="auto"/>
            <w:gridSpan w:val="2"/>
            <w:shd w:val="clear" w:color="auto" w:fill="auto"/>
            <w:vAlign w:val="center"/>
          </w:tcPr>
          <w:p w14:paraId="50425CB0">
            <w:pPr>
              <w:pStyle w:val="6"/>
              <w:widowControl/>
              <w:spacing w:beforeAutospacing="0" w:afterAutospacing="0" w:line="324" w:lineRule="atLeast"/>
            </w:pPr>
            <w:r>
              <w:t>Support about 80 HD/SD programs (Bitrate:2Mbps) When SRT/HTTP/RTP/RTSP/HLS is converted into UDP (Multicast), the actual application shall prevail, and suggest maximum 80% CPU utilization</w:t>
            </w:r>
          </w:p>
        </w:tc>
      </w:tr>
      <w:tr w14:paraId="2E4D03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BA5E540">
            <w:pPr>
              <w:jc w:val="left"/>
              <w:rPr>
                <w:rFonts w:ascii="宋体"/>
                <w:sz w:val="24"/>
                <w:szCs w:val="24"/>
              </w:rPr>
            </w:pPr>
          </w:p>
        </w:tc>
        <w:tc>
          <w:tcPr>
            <w:tcW w:w="0" w:type="auto"/>
            <w:gridSpan w:val="2"/>
            <w:shd w:val="clear" w:color="auto" w:fill="auto"/>
            <w:vAlign w:val="center"/>
          </w:tcPr>
          <w:p w14:paraId="57CBE27C">
            <w:pPr>
              <w:pStyle w:val="6"/>
              <w:widowControl/>
              <w:spacing w:beforeAutospacing="0" w:afterAutospacing="0" w:line="324" w:lineRule="atLeast"/>
            </w:pPr>
            <w:r>
              <w:t>web-based NMS management thru DATA port</w:t>
            </w:r>
          </w:p>
        </w:tc>
      </w:tr>
      <w:tr w14:paraId="481511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077BFECC">
            <w:pPr>
              <w:pStyle w:val="6"/>
              <w:widowControl/>
              <w:spacing w:beforeAutospacing="0" w:afterAutospacing="0" w:line="324" w:lineRule="atLeast"/>
            </w:pPr>
            <w:r>
              <w:t>General</w:t>
            </w:r>
          </w:p>
        </w:tc>
        <w:tc>
          <w:tcPr>
            <w:tcW w:w="0" w:type="auto"/>
            <w:shd w:val="clear" w:color="auto" w:fill="auto"/>
            <w:vAlign w:val="center"/>
          </w:tcPr>
          <w:p w14:paraId="6935F6D0">
            <w:pPr>
              <w:pStyle w:val="6"/>
              <w:widowControl/>
              <w:spacing w:beforeAutospacing="0" w:afterAutospacing="0" w:line="324" w:lineRule="atLeast"/>
            </w:pPr>
            <w:r>
              <w:t>Demission</w:t>
            </w:r>
          </w:p>
        </w:tc>
        <w:tc>
          <w:tcPr>
            <w:tcW w:w="0" w:type="auto"/>
            <w:shd w:val="clear" w:color="auto" w:fill="auto"/>
            <w:vAlign w:val="center"/>
          </w:tcPr>
          <w:p w14:paraId="0FD63E3B">
            <w:pPr>
              <w:pStyle w:val="6"/>
              <w:widowControl/>
              <w:spacing w:beforeAutospacing="0" w:afterAutospacing="0" w:line="324" w:lineRule="atLeast"/>
            </w:pPr>
            <w:r>
              <w:t>482mm×324mm×44mm (WxLxH)</w:t>
            </w:r>
          </w:p>
        </w:tc>
      </w:tr>
      <w:tr w14:paraId="02DE58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F7E674F">
            <w:pPr>
              <w:jc w:val="left"/>
              <w:rPr>
                <w:rFonts w:ascii="宋体"/>
                <w:sz w:val="24"/>
                <w:szCs w:val="24"/>
              </w:rPr>
            </w:pPr>
          </w:p>
        </w:tc>
        <w:tc>
          <w:tcPr>
            <w:tcW w:w="0" w:type="auto"/>
            <w:shd w:val="clear" w:color="auto" w:fill="auto"/>
            <w:vAlign w:val="center"/>
          </w:tcPr>
          <w:p w14:paraId="04F0DFEA">
            <w:pPr>
              <w:pStyle w:val="6"/>
              <w:widowControl/>
              <w:spacing w:beforeAutospacing="0" w:afterAutospacing="0" w:line="324" w:lineRule="atLeast"/>
            </w:pPr>
            <w:r>
              <w:t>Temperature</w:t>
            </w:r>
          </w:p>
        </w:tc>
        <w:tc>
          <w:tcPr>
            <w:tcW w:w="0" w:type="auto"/>
            <w:shd w:val="clear" w:color="auto" w:fill="auto"/>
            <w:vAlign w:val="center"/>
          </w:tcPr>
          <w:p w14:paraId="2B563E49">
            <w:pPr>
              <w:pStyle w:val="6"/>
              <w:widowControl/>
              <w:spacing w:beforeAutospacing="0" w:afterAutospacing="0" w:line="324" w:lineRule="atLeast"/>
            </w:pPr>
            <w:r>
              <w:t>0~45℃(operation), -20~80℃(storage)</w:t>
            </w:r>
          </w:p>
        </w:tc>
      </w:tr>
      <w:tr w14:paraId="461747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BFD704B">
            <w:pPr>
              <w:jc w:val="left"/>
              <w:rPr>
                <w:rFonts w:ascii="宋体"/>
                <w:sz w:val="24"/>
                <w:szCs w:val="24"/>
              </w:rPr>
            </w:pPr>
          </w:p>
        </w:tc>
        <w:tc>
          <w:tcPr>
            <w:tcW w:w="0" w:type="auto"/>
            <w:shd w:val="clear" w:color="auto" w:fill="auto"/>
            <w:vAlign w:val="center"/>
          </w:tcPr>
          <w:p w14:paraId="42CE57A9">
            <w:pPr>
              <w:pStyle w:val="6"/>
              <w:widowControl/>
              <w:spacing w:beforeAutospacing="0" w:afterAutospacing="0" w:line="324" w:lineRule="atLeast"/>
            </w:pPr>
            <w:r>
              <w:t>Power Supply</w:t>
            </w:r>
          </w:p>
        </w:tc>
        <w:tc>
          <w:tcPr>
            <w:tcW w:w="0" w:type="auto"/>
            <w:shd w:val="clear" w:color="auto" w:fill="auto"/>
            <w:vAlign w:val="center"/>
          </w:tcPr>
          <w:p w14:paraId="026BE718">
            <w:pPr>
              <w:pStyle w:val="6"/>
              <w:widowControl/>
              <w:spacing w:beforeAutospacing="0" w:afterAutospacing="0" w:line="324" w:lineRule="atLeast"/>
            </w:pPr>
            <w:r>
              <w:t>AC100V±10%, 50/60Hz or AC 220V±10%, 50/60Hz</w:t>
            </w:r>
          </w:p>
        </w:tc>
      </w:tr>
    </w:tbl>
    <w:p w14:paraId="393C4D74">
      <w:pPr>
        <w:pStyle w:val="6"/>
        <w:widowControl/>
        <w:spacing w:beforeAutospacing="0" w:afterAutospacing="0" w:line="324" w:lineRule="atLeast"/>
      </w:pPr>
      <w:r>
        <w:rPr>
          <w:rFonts w:ascii="Verdana" w:hAnsi="Verdana" w:cs="Verdana"/>
          <w:color w:val="333333"/>
          <w:sz w:val="18"/>
          <w:szCs w:val="18"/>
          <w:shd w:val="clear" w:color="auto" w:fill="FEFCFD"/>
        </w:rPr>
        <w:t> </w:t>
      </w:r>
    </w:p>
    <w:p w14:paraId="1762AE0F">
      <w:pPr>
        <w:pStyle w:val="6"/>
        <w:widowControl/>
        <w:spacing w:beforeAutospacing="0" w:afterAutospacing="0" w:line="324" w:lineRule="atLeast"/>
      </w:pPr>
      <w:r>
        <w:rPr>
          <w:rFonts w:ascii="Verdana" w:hAnsi="Verdana" w:cs="Verdana"/>
          <w:color w:val="333333"/>
          <w:sz w:val="18"/>
          <w:szCs w:val="18"/>
          <w:shd w:val="clear" w:color="auto" w:fill="FEFCFD"/>
        </w:rPr>
        <w:t> </w:t>
      </w:r>
    </w:p>
    <w:p w14:paraId="7207F692">
      <w:pPr>
        <w:pStyle w:val="6"/>
        <w:widowControl/>
        <w:spacing w:beforeAutospacing="0" w:afterAutospacing="0" w:line="324" w:lineRule="atLeast"/>
      </w:pPr>
      <w:r>
        <w:rPr>
          <w:rStyle w:val="10"/>
          <w:rFonts w:ascii="Verdana" w:hAnsi="Verdana" w:cs="Verdana"/>
          <w:color w:val="333333"/>
          <w:sz w:val="18"/>
          <w:szCs w:val="18"/>
          <w:shd w:val="clear" w:color="auto" w:fill="FEFCFD"/>
        </w:rPr>
        <w:t>Test data for reference: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3888"/>
        <w:gridCol w:w="1377"/>
        <w:gridCol w:w="1006"/>
        <w:gridCol w:w="1411"/>
        <w:gridCol w:w="2068"/>
      </w:tblGrid>
      <w:tr w14:paraId="6ED4CA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5586C17">
            <w:pPr>
              <w:pStyle w:val="6"/>
              <w:widowControl/>
              <w:spacing w:beforeAutospacing="0" w:afterAutospacing="0" w:line="324" w:lineRule="atLeast"/>
            </w:pPr>
            <w:bookmarkStart w:id="0" w:name="OLE_LINK31"/>
            <w:r>
              <w:t>Protocol conversion</w:t>
            </w:r>
            <w:bookmarkEnd w:id="0"/>
          </w:p>
        </w:tc>
        <w:tc>
          <w:tcPr>
            <w:tcW w:w="0" w:type="auto"/>
            <w:shd w:val="clear" w:color="auto" w:fill="auto"/>
            <w:vAlign w:val="center"/>
          </w:tcPr>
          <w:p w14:paraId="152F989A">
            <w:pPr>
              <w:pStyle w:val="6"/>
              <w:widowControl/>
              <w:spacing w:beforeAutospacing="0" w:afterAutospacing="0" w:line="324" w:lineRule="atLeast"/>
            </w:pPr>
            <w:r>
              <w:t>Programs</w:t>
            </w:r>
          </w:p>
        </w:tc>
        <w:tc>
          <w:tcPr>
            <w:tcW w:w="0" w:type="auto"/>
            <w:shd w:val="clear" w:color="auto" w:fill="auto"/>
            <w:vAlign w:val="center"/>
          </w:tcPr>
          <w:p w14:paraId="28B177C1">
            <w:pPr>
              <w:pStyle w:val="6"/>
              <w:widowControl/>
              <w:spacing w:beforeAutospacing="0" w:afterAutospacing="0" w:line="324" w:lineRule="atLeast"/>
            </w:pPr>
            <w:r>
              <w:t>Bitrate</w:t>
            </w:r>
          </w:p>
        </w:tc>
        <w:tc>
          <w:tcPr>
            <w:tcW w:w="0" w:type="auto"/>
            <w:shd w:val="clear" w:color="auto" w:fill="auto"/>
            <w:vAlign w:val="center"/>
          </w:tcPr>
          <w:p w14:paraId="1983358B">
            <w:pPr>
              <w:pStyle w:val="6"/>
              <w:widowControl/>
              <w:spacing w:beforeAutospacing="0" w:afterAutospacing="0" w:line="324" w:lineRule="atLeast"/>
            </w:pPr>
            <w:r>
              <w:t>Terminals</w:t>
            </w:r>
          </w:p>
        </w:tc>
        <w:tc>
          <w:tcPr>
            <w:tcW w:w="0" w:type="auto"/>
            <w:shd w:val="clear" w:color="auto" w:fill="auto"/>
            <w:vAlign w:val="center"/>
          </w:tcPr>
          <w:p w14:paraId="414ED93E">
            <w:pPr>
              <w:pStyle w:val="6"/>
              <w:widowControl/>
              <w:spacing w:beforeAutospacing="0" w:afterAutospacing="0" w:line="324" w:lineRule="atLeast"/>
            </w:pPr>
            <w:r>
              <w:t>CPU utilization</w:t>
            </w:r>
          </w:p>
        </w:tc>
      </w:tr>
      <w:tr w14:paraId="7BE79F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BF7805A">
            <w:pPr>
              <w:pStyle w:val="6"/>
              <w:widowControl/>
              <w:spacing w:beforeAutospacing="0" w:afterAutospacing="0" w:line="324" w:lineRule="atLeast"/>
            </w:pPr>
            <w:r>
              <w:t>HTTP/RTP/RTSP/HLS to UDP</w:t>
            </w:r>
          </w:p>
        </w:tc>
        <w:tc>
          <w:tcPr>
            <w:tcW w:w="0" w:type="auto"/>
            <w:shd w:val="clear" w:color="auto" w:fill="auto"/>
            <w:vAlign w:val="center"/>
          </w:tcPr>
          <w:p w14:paraId="42499997">
            <w:pPr>
              <w:pStyle w:val="6"/>
              <w:widowControl/>
              <w:spacing w:beforeAutospacing="0" w:afterAutospacing="0" w:line="324" w:lineRule="atLeast"/>
            </w:pPr>
            <w:r>
              <w:t>80</w:t>
            </w:r>
          </w:p>
        </w:tc>
        <w:tc>
          <w:tcPr>
            <w:tcW w:w="0" w:type="auto"/>
            <w:shd w:val="clear" w:color="auto" w:fill="auto"/>
            <w:vAlign w:val="center"/>
          </w:tcPr>
          <w:p w14:paraId="7C10DB12">
            <w:pPr>
              <w:pStyle w:val="6"/>
              <w:widowControl/>
              <w:spacing w:beforeAutospacing="0" w:afterAutospacing="0" w:line="324" w:lineRule="atLeast"/>
            </w:pPr>
            <w:r>
              <w:t>2M</w:t>
            </w:r>
          </w:p>
        </w:tc>
        <w:tc>
          <w:tcPr>
            <w:tcW w:w="0" w:type="auto"/>
            <w:shd w:val="clear" w:color="auto" w:fill="auto"/>
            <w:vAlign w:val="center"/>
          </w:tcPr>
          <w:p w14:paraId="4717275C">
            <w:pPr>
              <w:pStyle w:val="6"/>
              <w:widowControl/>
              <w:spacing w:beforeAutospacing="0" w:afterAutospacing="0" w:line="324" w:lineRule="atLeast"/>
            </w:pPr>
            <w:r>
              <w:t>---</w:t>
            </w:r>
          </w:p>
        </w:tc>
        <w:tc>
          <w:tcPr>
            <w:tcW w:w="0" w:type="auto"/>
            <w:shd w:val="clear" w:color="auto" w:fill="auto"/>
            <w:vAlign w:val="center"/>
          </w:tcPr>
          <w:p w14:paraId="016F70EB">
            <w:pPr>
              <w:pStyle w:val="6"/>
              <w:widowControl/>
              <w:spacing w:beforeAutospacing="0" w:afterAutospacing="0" w:line="324" w:lineRule="atLeast"/>
            </w:pPr>
            <w:r>
              <w:t>55%</w:t>
            </w:r>
          </w:p>
        </w:tc>
      </w:tr>
      <w:tr w14:paraId="5F40C6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8948506">
            <w:pPr>
              <w:pStyle w:val="6"/>
              <w:widowControl/>
              <w:spacing w:beforeAutospacing="0" w:afterAutospacing="0" w:line="324" w:lineRule="atLeast"/>
            </w:pPr>
            <w:r>
              <w:t>HTTP to HTTP</w:t>
            </w:r>
          </w:p>
        </w:tc>
        <w:tc>
          <w:tcPr>
            <w:tcW w:w="0" w:type="auto"/>
            <w:shd w:val="clear" w:color="auto" w:fill="auto"/>
            <w:vAlign w:val="center"/>
          </w:tcPr>
          <w:p w14:paraId="029A9CF4">
            <w:pPr>
              <w:pStyle w:val="6"/>
              <w:widowControl/>
              <w:spacing w:beforeAutospacing="0" w:afterAutospacing="0" w:line="324" w:lineRule="atLeast"/>
            </w:pPr>
            <w:r>
              <w:t>30</w:t>
            </w:r>
          </w:p>
        </w:tc>
        <w:tc>
          <w:tcPr>
            <w:tcW w:w="0" w:type="auto"/>
            <w:shd w:val="clear" w:color="auto" w:fill="auto"/>
            <w:vAlign w:val="center"/>
          </w:tcPr>
          <w:p w14:paraId="710C8AF4">
            <w:pPr>
              <w:pStyle w:val="6"/>
              <w:widowControl/>
              <w:spacing w:beforeAutospacing="0" w:afterAutospacing="0" w:line="324" w:lineRule="atLeast"/>
            </w:pPr>
            <w:r>
              <w:t>2M</w:t>
            </w:r>
          </w:p>
        </w:tc>
        <w:tc>
          <w:tcPr>
            <w:tcW w:w="0" w:type="auto"/>
            <w:shd w:val="clear" w:color="auto" w:fill="auto"/>
            <w:vAlign w:val="center"/>
          </w:tcPr>
          <w:p w14:paraId="4F43641F">
            <w:pPr>
              <w:pStyle w:val="6"/>
              <w:widowControl/>
              <w:spacing w:beforeAutospacing="0" w:afterAutospacing="0" w:line="324" w:lineRule="atLeast"/>
            </w:pPr>
            <w:r>
              <w:t>300</w:t>
            </w:r>
          </w:p>
        </w:tc>
        <w:tc>
          <w:tcPr>
            <w:tcW w:w="0" w:type="auto"/>
            <w:shd w:val="clear" w:color="auto" w:fill="auto"/>
            <w:vAlign w:val="center"/>
          </w:tcPr>
          <w:p w14:paraId="2F0A7EB3">
            <w:pPr>
              <w:pStyle w:val="6"/>
              <w:widowControl/>
              <w:spacing w:beforeAutospacing="0" w:afterAutospacing="0" w:line="324" w:lineRule="atLeast"/>
            </w:pPr>
            <w:r>
              <w:t>80%</w:t>
            </w:r>
          </w:p>
        </w:tc>
      </w:tr>
      <w:tr w14:paraId="730B5D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BC5A2A1">
            <w:pPr>
              <w:jc w:val="left"/>
              <w:rPr>
                <w:rFonts w:ascii="宋体"/>
                <w:sz w:val="24"/>
                <w:szCs w:val="24"/>
              </w:rPr>
            </w:pPr>
          </w:p>
        </w:tc>
        <w:tc>
          <w:tcPr>
            <w:tcW w:w="0" w:type="auto"/>
            <w:shd w:val="clear" w:color="auto" w:fill="auto"/>
            <w:vAlign w:val="center"/>
          </w:tcPr>
          <w:p w14:paraId="78DE4CB3">
            <w:pPr>
              <w:pStyle w:val="6"/>
              <w:widowControl/>
              <w:spacing w:beforeAutospacing="0" w:afterAutospacing="0" w:line="324" w:lineRule="atLeast"/>
            </w:pPr>
            <w:r>
              <w:t>50</w:t>
            </w:r>
          </w:p>
        </w:tc>
        <w:tc>
          <w:tcPr>
            <w:tcW w:w="0" w:type="auto"/>
            <w:shd w:val="clear" w:color="auto" w:fill="auto"/>
            <w:vAlign w:val="center"/>
          </w:tcPr>
          <w:p w14:paraId="7BD86D95">
            <w:pPr>
              <w:pStyle w:val="6"/>
              <w:widowControl/>
              <w:spacing w:beforeAutospacing="0" w:afterAutospacing="0" w:line="324" w:lineRule="atLeast"/>
            </w:pPr>
            <w:r>
              <w:t>2M</w:t>
            </w:r>
          </w:p>
        </w:tc>
        <w:tc>
          <w:tcPr>
            <w:tcW w:w="0" w:type="auto"/>
            <w:shd w:val="clear" w:color="auto" w:fill="auto"/>
            <w:vAlign w:val="center"/>
          </w:tcPr>
          <w:p w14:paraId="0B31DA3E">
            <w:pPr>
              <w:pStyle w:val="6"/>
              <w:widowControl/>
              <w:spacing w:beforeAutospacing="0" w:afterAutospacing="0" w:line="324" w:lineRule="atLeast"/>
            </w:pPr>
            <w:r>
              <w:t>160</w:t>
            </w:r>
          </w:p>
        </w:tc>
        <w:tc>
          <w:tcPr>
            <w:tcW w:w="0" w:type="auto"/>
            <w:shd w:val="clear" w:color="auto" w:fill="auto"/>
            <w:vAlign w:val="center"/>
          </w:tcPr>
          <w:p w14:paraId="79E6E081">
            <w:pPr>
              <w:pStyle w:val="6"/>
              <w:widowControl/>
              <w:spacing w:beforeAutospacing="0" w:afterAutospacing="0" w:line="324" w:lineRule="atLeast"/>
            </w:pPr>
            <w:r>
              <w:t>80%</w:t>
            </w:r>
          </w:p>
        </w:tc>
      </w:tr>
      <w:tr w14:paraId="6EC20C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64CDB40">
            <w:pPr>
              <w:pStyle w:val="6"/>
              <w:widowControl/>
              <w:spacing w:beforeAutospacing="0" w:afterAutospacing="0" w:line="324" w:lineRule="atLeast"/>
            </w:pPr>
            <w:r>
              <w:t>HTTP to HLS</w:t>
            </w:r>
          </w:p>
        </w:tc>
        <w:tc>
          <w:tcPr>
            <w:tcW w:w="0" w:type="auto"/>
            <w:shd w:val="clear" w:color="auto" w:fill="auto"/>
            <w:vAlign w:val="center"/>
          </w:tcPr>
          <w:p w14:paraId="6812755A">
            <w:pPr>
              <w:pStyle w:val="6"/>
              <w:widowControl/>
              <w:spacing w:beforeAutospacing="0" w:afterAutospacing="0" w:line="324" w:lineRule="atLeast"/>
            </w:pPr>
            <w:r>
              <w:t>50</w:t>
            </w:r>
          </w:p>
        </w:tc>
        <w:tc>
          <w:tcPr>
            <w:tcW w:w="0" w:type="auto"/>
            <w:shd w:val="clear" w:color="auto" w:fill="auto"/>
            <w:vAlign w:val="center"/>
          </w:tcPr>
          <w:p w14:paraId="3282C134">
            <w:pPr>
              <w:pStyle w:val="6"/>
              <w:widowControl/>
              <w:spacing w:beforeAutospacing="0" w:afterAutospacing="0" w:line="324" w:lineRule="atLeast"/>
            </w:pPr>
            <w:r>
              <w:t>2M</w:t>
            </w:r>
          </w:p>
        </w:tc>
        <w:tc>
          <w:tcPr>
            <w:tcW w:w="0" w:type="auto"/>
            <w:shd w:val="clear" w:color="auto" w:fill="auto"/>
            <w:vAlign w:val="center"/>
          </w:tcPr>
          <w:p w14:paraId="3CC4AED4">
            <w:pPr>
              <w:pStyle w:val="6"/>
              <w:widowControl/>
              <w:spacing w:beforeAutospacing="0" w:afterAutospacing="0" w:line="324" w:lineRule="atLeast"/>
            </w:pPr>
            <w:r>
              <w:t>400</w:t>
            </w:r>
          </w:p>
        </w:tc>
        <w:tc>
          <w:tcPr>
            <w:tcW w:w="0" w:type="auto"/>
            <w:shd w:val="clear" w:color="auto" w:fill="auto"/>
            <w:vAlign w:val="center"/>
          </w:tcPr>
          <w:p w14:paraId="5A0B386C">
            <w:pPr>
              <w:pStyle w:val="6"/>
              <w:widowControl/>
              <w:spacing w:beforeAutospacing="0" w:afterAutospacing="0" w:line="324" w:lineRule="atLeast"/>
            </w:pPr>
            <w:r>
              <w:t>46%</w:t>
            </w:r>
          </w:p>
        </w:tc>
      </w:tr>
      <w:tr w14:paraId="5B189F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6E00A05">
            <w:pPr>
              <w:pStyle w:val="6"/>
              <w:widowControl/>
              <w:spacing w:beforeAutospacing="0" w:afterAutospacing="0" w:line="324" w:lineRule="atLeast"/>
            </w:pPr>
            <w:r>
              <w:t>UDP to HLS</w:t>
            </w:r>
          </w:p>
        </w:tc>
        <w:tc>
          <w:tcPr>
            <w:tcW w:w="0" w:type="auto"/>
            <w:shd w:val="clear" w:color="auto" w:fill="auto"/>
            <w:vAlign w:val="center"/>
          </w:tcPr>
          <w:p w14:paraId="65C7BE09">
            <w:pPr>
              <w:pStyle w:val="6"/>
              <w:widowControl/>
              <w:spacing w:beforeAutospacing="0" w:afterAutospacing="0" w:line="324" w:lineRule="atLeast"/>
            </w:pPr>
            <w:r>
              <w:t>50</w:t>
            </w:r>
          </w:p>
        </w:tc>
        <w:tc>
          <w:tcPr>
            <w:tcW w:w="0" w:type="auto"/>
            <w:shd w:val="clear" w:color="auto" w:fill="auto"/>
            <w:vAlign w:val="center"/>
          </w:tcPr>
          <w:p w14:paraId="64F4617F">
            <w:pPr>
              <w:pStyle w:val="6"/>
              <w:widowControl/>
              <w:spacing w:beforeAutospacing="0" w:afterAutospacing="0" w:line="324" w:lineRule="atLeast"/>
            </w:pPr>
            <w:r>
              <w:t>2M</w:t>
            </w:r>
          </w:p>
        </w:tc>
        <w:tc>
          <w:tcPr>
            <w:tcW w:w="0" w:type="auto"/>
            <w:shd w:val="clear" w:color="auto" w:fill="auto"/>
            <w:vAlign w:val="center"/>
          </w:tcPr>
          <w:p w14:paraId="3046FD3F">
            <w:pPr>
              <w:pStyle w:val="6"/>
              <w:widowControl/>
              <w:spacing w:beforeAutospacing="0" w:afterAutospacing="0" w:line="324" w:lineRule="atLeast"/>
            </w:pPr>
            <w:r>
              <w:t>400</w:t>
            </w:r>
          </w:p>
        </w:tc>
        <w:tc>
          <w:tcPr>
            <w:tcW w:w="0" w:type="auto"/>
            <w:shd w:val="clear" w:color="auto" w:fill="auto"/>
            <w:vAlign w:val="center"/>
          </w:tcPr>
          <w:p w14:paraId="39596B9D">
            <w:pPr>
              <w:pStyle w:val="6"/>
              <w:widowControl/>
              <w:spacing w:beforeAutospacing="0" w:afterAutospacing="0" w:line="324" w:lineRule="atLeast"/>
            </w:pPr>
            <w:r>
              <w:t>50%</w:t>
            </w:r>
          </w:p>
        </w:tc>
      </w:tr>
      <w:tr w14:paraId="037D4A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D1C193C">
            <w:pPr>
              <w:jc w:val="left"/>
              <w:rPr>
                <w:rFonts w:ascii="宋体"/>
                <w:sz w:val="24"/>
                <w:szCs w:val="24"/>
              </w:rPr>
            </w:pPr>
          </w:p>
        </w:tc>
        <w:tc>
          <w:tcPr>
            <w:tcW w:w="0" w:type="auto"/>
            <w:shd w:val="clear" w:color="auto" w:fill="auto"/>
            <w:vAlign w:val="center"/>
          </w:tcPr>
          <w:p w14:paraId="5BFE4D4E">
            <w:pPr>
              <w:pStyle w:val="6"/>
              <w:widowControl/>
              <w:spacing w:beforeAutospacing="0" w:afterAutospacing="0" w:line="324" w:lineRule="atLeast"/>
            </w:pPr>
            <w:r>
              <w:t>80</w:t>
            </w:r>
          </w:p>
        </w:tc>
        <w:tc>
          <w:tcPr>
            <w:tcW w:w="0" w:type="auto"/>
            <w:shd w:val="clear" w:color="auto" w:fill="auto"/>
            <w:vAlign w:val="center"/>
          </w:tcPr>
          <w:p w14:paraId="221E917C">
            <w:pPr>
              <w:pStyle w:val="6"/>
              <w:widowControl/>
              <w:spacing w:beforeAutospacing="0" w:afterAutospacing="0" w:line="324" w:lineRule="atLeast"/>
            </w:pPr>
            <w:r>
              <w:t>2M</w:t>
            </w:r>
          </w:p>
        </w:tc>
        <w:tc>
          <w:tcPr>
            <w:tcW w:w="0" w:type="auto"/>
            <w:shd w:val="clear" w:color="auto" w:fill="auto"/>
            <w:vAlign w:val="center"/>
          </w:tcPr>
          <w:p w14:paraId="0A4A37AA">
            <w:pPr>
              <w:pStyle w:val="6"/>
              <w:widowControl/>
              <w:spacing w:beforeAutospacing="0" w:afterAutospacing="0" w:line="324" w:lineRule="atLeast"/>
            </w:pPr>
            <w:r>
              <w:t>300</w:t>
            </w:r>
          </w:p>
        </w:tc>
        <w:tc>
          <w:tcPr>
            <w:tcW w:w="0" w:type="auto"/>
            <w:shd w:val="clear" w:color="auto" w:fill="auto"/>
            <w:vAlign w:val="center"/>
          </w:tcPr>
          <w:p w14:paraId="65EEB43D">
            <w:pPr>
              <w:pStyle w:val="6"/>
              <w:widowControl/>
              <w:spacing w:beforeAutospacing="0" w:afterAutospacing="0" w:line="324" w:lineRule="atLeast"/>
            </w:pPr>
            <w:r>
              <w:t>72%</w:t>
            </w:r>
          </w:p>
        </w:tc>
      </w:tr>
      <w:tr w14:paraId="3D64BA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3F0E8CD">
            <w:pPr>
              <w:pStyle w:val="6"/>
              <w:widowControl/>
              <w:spacing w:beforeAutospacing="0" w:afterAutospacing="0" w:line="324" w:lineRule="atLeast"/>
            </w:pPr>
            <w:r>
              <w:t>UDP to HTTP</w:t>
            </w:r>
          </w:p>
        </w:tc>
        <w:tc>
          <w:tcPr>
            <w:tcW w:w="0" w:type="auto"/>
            <w:shd w:val="clear" w:color="auto" w:fill="auto"/>
            <w:vAlign w:val="center"/>
          </w:tcPr>
          <w:p w14:paraId="41FF8581">
            <w:pPr>
              <w:pStyle w:val="6"/>
              <w:widowControl/>
              <w:spacing w:beforeAutospacing="0" w:afterAutospacing="0" w:line="324" w:lineRule="atLeast"/>
            </w:pPr>
            <w:r>
              <w:t>50</w:t>
            </w:r>
          </w:p>
        </w:tc>
        <w:tc>
          <w:tcPr>
            <w:tcW w:w="0" w:type="auto"/>
            <w:shd w:val="clear" w:color="auto" w:fill="auto"/>
            <w:vAlign w:val="center"/>
          </w:tcPr>
          <w:p w14:paraId="12CA63A6">
            <w:pPr>
              <w:pStyle w:val="6"/>
              <w:widowControl/>
              <w:spacing w:beforeAutospacing="0" w:afterAutospacing="0" w:line="324" w:lineRule="atLeast"/>
            </w:pPr>
            <w:r>
              <w:t>2M</w:t>
            </w:r>
          </w:p>
        </w:tc>
        <w:tc>
          <w:tcPr>
            <w:tcW w:w="0" w:type="auto"/>
            <w:shd w:val="clear" w:color="auto" w:fill="auto"/>
            <w:vAlign w:val="center"/>
          </w:tcPr>
          <w:p w14:paraId="3CD8E4B8">
            <w:pPr>
              <w:pStyle w:val="6"/>
              <w:widowControl/>
              <w:spacing w:beforeAutospacing="0" w:afterAutospacing="0" w:line="324" w:lineRule="atLeast"/>
            </w:pPr>
            <w:r>
              <w:t>240</w:t>
            </w:r>
          </w:p>
        </w:tc>
        <w:tc>
          <w:tcPr>
            <w:tcW w:w="0" w:type="auto"/>
            <w:shd w:val="clear" w:color="auto" w:fill="auto"/>
            <w:vAlign w:val="center"/>
          </w:tcPr>
          <w:p w14:paraId="2451CF97">
            <w:pPr>
              <w:pStyle w:val="6"/>
              <w:widowControl/>
              <w:spacing w:beforeAutospacing="0" w:afterAutospacing="0" w:line="324" w:lineRule="atLeast"/>
            </w:pPr>
            <w:r>
              <w:t>50%</w:t>
            </w:r>
          </w:p>
        </w:tc>
      </w:tr>
      <w:tr w14:paraId="1E1018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508235B">
            <w:pPr>
              <w:pStyle w:val="6"/>
              <w:widowControl/>
              <w:spacing w:beforeAutospacing="0" w:afterAutospacing="0" w:line="324" w:lineRule="atLeast"/>
            </w:pPr>
            <w:r>
              <w:t>UDP to SRT</w:t>
            </w:r>
          </w:p>
        </w:tc>
        <w:tc>
          <w:tcPr>
            <w:tcW w:w="0" w:type="auto"/>
            <w:shd w:val="clear" w:color="auto" w:fill="auto"/>
            <w:vAlign w:val="center"/>
          </w:tcPr>
          <w:p w14:paraId="6AC8F077">
            <w:pPr>
              <w:pStyle w:val="6"/>
              <w:widowControl/>
              <w:spacing w:beforeAutospacing="0" w:afterAutospacing="0" w:line="324" w:lineRule="atLeast"/>
            </w:pPr>
            <w:r>
              <w:t>50</w:t>
            </w:r>
          </w:p>
        </w:tc>
        <w:tc>
          <w:tcPr>
            <w:tcW w:w="0" w:type="auto"/>
            <w:shd w:val="clear" w:color="auto" w:fill="auto"/>
            <w:vAlign w:val="center"/>
          </w:tcPr>
          <w:p w14:paraId="22190B63">
            <w:pPr>
              <w:pStyle w:val="6"/>
              <w:widowControl/>
              <w:spacing w:beforeAutospacing="0" w:afterAutospacing="0" w:line="324" w:lineRule="atLeast"/>
            </w:pPr>
            <w:r>
              <w:t>2M</w:t>
            </w:r>
          </w:p>
        </w:tc>
        <w:tc>
          <w:tcPr>
            <w:tcW w:w="0" w:type="auto"/>
            <w:shd w:val="clear" w:color="auto" w:fill="auto"/>
            <w:vAlign w:val="center"/>
          </w:tcPr>
          <w:p w14:paraId="77E76711">
            <w:pPr>
              <w:pStyle w:val="6"/>
              <w:widowControl/>
              <w:spacing w:beforeAutospacing="0" w:afterAutospacing="0" w:line="324" w:lineRule="atLeast"/>
            </w:pPr>
            <w:r>
              <w:t>---</w:t>
            </w:r>
          </w:p>
        </w:tc>
        <w:tc>
          <w:tcPr>
            <w:tcW w:w="0" w:type="auto"/>
            <w:shd w:val="clear" w:color="auto" w:fill="auto"/>
            <w:vAlign w:val="center"/>
          </w:tcPr>
          <w:p w14:paraId="2991E98A">
            <w:pPr>
              <w:pStyle w:val="6"/>
              <w:widowControl/>
              <w:spacing w:beforeAutospacing="0" w:afterAutospacing="0" w:line="324" w:lineRule="atLeast"/>
            </w:pPr>
            <w:r>
              <w:t>50%</w:t>
            </w:r>
          </w:p>
        </w:tc>
      </w:tr>
      <w:tr w14:paraId="5F5AF8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E105092">
            <w:pPr>
              <w:pStyle w:val="6"/>
              <w:widowControl/>
              <w:spacing w:beforeAutospacing="0" w:afterAutospacing="0" w:line="324" w:lineRule="atLeast"/>
            </w:pPr>
            <w:r>
              <w:t>UDP to SRT</w:t>
            </w:r>
          </w:p>
        </w:tc>
        <w:tc>
          <w:tcPr>
            <w:tcW w:w="0" w:type="auto"/>
            <w:shd w:val="clear" w:color="auto" w:fill="auto"/>
            <w:vAlign w:val="center"/>
          </w:tcPr>
          <w:p w14:paraId="306ED201">
            <w:pPr>
              <w:pStyle w:val="6"/>
              <w:widowControl/>
              <w:spacing w:beforeAutospacing="0" w:afterAutospacing="0" w:line="324" w:lineRule="atLeast"/>
            </w:pPr>
            <w:r>
              <w:t>80</w:t>
            </w:r>
          </w:p>
        </w:tc>
        <w:tc>
          <w:tcPr>
            <w:tcW w:w="0" w:type="auto"/>
            <w:shd w:val="clear" w:color="auto" w:fill="auto"/>
            <w:vAlign w:val="center"/>
          </w:tcPr>
          <w:p w14:paraId="0B75AFEF">
            <w:pPr>
              <w:pStyle w:val="6"/>
              <w:widowControl/>
              <w:spacing w:beforeAutospacing="0" w:afterAutospacing="0" w:line="324" w:lineRule="atLeast"/>
            </w:pPr>
            <w:r>
              <w:t>2M</w:t>
            </w:r>
          </w:p>
        </w:tc>
        <w:tc>
          <w:tcPr>
            <w:tcW w:w="0" w:type="auto"/>
            <w:shd w:val="clear" w:color="auto" w:fill="auto"/>
            <w:vAlign w:val="center"/>
          </w:tcPr>
          <w:p w14:paraId="6368DBEA">
            <w:pPr>
              <w:pStyle w:val="6"/>
              <w:widowControl/>
              <w:spacing w:beforeAutospacing="0" w:afterAutospacing="0" w:line="324" w:lineRule="atLeast"/>
            </w:pPr>
            <w:r>
              <w:t>---</w:t>
            </w:r>
          </w:p>
        </w:tc>
        <w:tc>
          <w:tcPr>
            <w:tcW w:w="0" w:type="auto"/>
            <w:shd w:val="clear" w:color="auto" w:fill="auto"/>
            <w:vAlign w:val="center"/>
          </w:tcPr>
          <w:p w14:paraId="109F0287">
            <w:pPr>
              <w:pStyle w:val="6"/>
              <w:widowControl/>
              <w:spacing w:beforeAutospacing="0" w:afterAutospacing="0" w:line="324" w:lineRule="atLeast"/>
            </w:pPr>
            <w:r>
              <w:t>75%</w:t>
            </w:r>
          </w:p>
        </w:tc>
      </w:tr>
    </w:tbl>
    <w:p w14:paraId="715A206A">
      <w:pPr>
        <w:pStyle w:val="6"/>
        <w:widowControl/>
        <w:spacing w:beforeAutospacing="0" w:afterAutospacing="0" w:line="324" w:lineRule="atLeast"/>
      </w:pPr>
      <w:r>
        <w:rPr>
          <w:rFonts w:ascii="Verdana" w:hAnsi="Verdana" w:cs="Verdana"/>
          <w:color w:val="333333"/>
          <w:sz w:val="18"/>
          <w:szCs w:val="18"/>
          <w:shd w:val="clear" w:color="auto" w:fill="FEFCFD"/>
        </w:rPr>
        <w:t> </w:t>
      </w:r>
    </w:p>
    <w:p w14:paraId="3D5F8A9A">
      <w:pPr>
        <w:pStyle w:val="6"/>
        <w:widowControl/>
        <w:spacing w:beforeAutospacing="0" w:afterAutospacing="0" w:line="324" w:lineRule="atLeast"/>
      </w:pPr>
      <w:r>
        <w:rPr>
          <w:rStyle w:val="10"/>
          <w:rFonts w:ascii="Verdana" w:hAnsi="Verdana" w:cs="Verdana"/>
          <w:color w:val="333333"/>
          <w:sz w:val="18"/>
          <w:szCs w:val="18"/>
          <w:shd w:val="clear" w:color="auto"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616"/>
        <w:gridCol w:w="2614"/>
        <w:gridCol w:w="1840"/>
        <w:gridCol w:w="1840"/>
        <w:gridCol w:w="1840"/>
      </w:tblGrid>
      <w:tr w14:paraId="532DAA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noWrap/>
            <w:vAlign w:val="center"/>
          </w:tcPr>
          <w:p w14:paraId="3FA09D82">
            <w:pPr>
              <w:jc w:val="left"/>
            </w:pPr>
            <w:bookmarkStart w:id="1" w:name="OLE_LINK23"/>
            <w:bookmarkEnd w:id="1"/>
          </w:p>
        </w:tc>
        <w:tc>
          <w:tcPr>
            <w:tcW w:w="0" w:type="auto"/>
            <w:shd w:val="clear" w:color="auto" w:fill="auto"/>
            <w:noWrap/>
            <w:vAlign w:val="center"/>
          </w:tcPr>
          <w:p w14:paraId="6DEFCE0B">
            <w:pPr>
              <w:pStyle w:val="6"/>
              <w:widowControl/>
              <w:spacing w:beforeAutospacing="0" w:afterAutospacing="0" w:line="324" w:lineRule="atLeast"/>
            </w:pPr>
            <w:r>
              <w:t>3508F-M</w:t>
            </w:r>
          </w:p>
        </w:tc>
        <w:tc>
          <w:tcPr>
            <w:tcW w:w="0" w:type="auto"/>
            <w:shd w:val="clear" w:color="auto" w:fill="auto"/>
            <w:noWrap/>
            <w:vAlign w:val="center"/>
          </w:tcPr>
          <w:p w14:paraId="7B5F790E">
            <w:pPr>
              <w:pStyle w:val="6"/>
              <w:widowControl/>
              <w:spacing w:beforeAutospacing="0" w:afterAutospacing="0" w:line="324" w:lineRule="atLeast"/>
            </w:pPr>
            <w:r>
              <w:t>3508S-M</w:t>
            </w:r>
          </w:p>
        </w:tc>
        <w:tc>
          <w:tcPr>
            <w:tcW w:w="0" w:type="auto"/>
            <w:shd w:val="clear" w:color="auto" w:fill="auto"/>
            <w:noWrap/>
            <w:vAlign w:val="center"/>
          </w:tcPr>
          <w:p w14:paraId="3C8BCA0D">
            <w:pPr>
              <w:pStyle w:val="6"/>
              <w:widowControl/>
              <w:spacing w:beforeAutospacing="0" w:afterAutospacing="0" w:line="324" w:lineRule="atLeast"/>
            </w:pPr>
            <w:r>
              <w:t>3508I</w:t>
            </w:r>
          </w:p>
        </w:tc>
      </w:tr>
      <w:tr w14:paraId="592059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gridSpan w:val="2"/>
            <w:shd w:val="clear" w:color="auto" w:fill="auto"/>
            <w:noWrap/>
            <w:vAlign w:val="center"/>
          </w:tcPr>
          <w:p w14:paraId="15186E6A">
            <w:pPr>
              <w:pStyle w:val="6"/>
              <w:widowControl/>
              <w:spacing w:beforeAutospacing="0" w:afterAutospacing="0" w:line="324" w:lineRule="atLeast"/>
            </w:pPr>
            <w:r>
              <w:t>Size</w:t>
            </w:r>
          </w:p>
        </w:tc>
        <w:tc>
          <w:tcPr>
            <w:tcW w:w="0" w:type="auto"/>
            <w:shd w:val="clear" w:color="auto" w:fill="auto"/>
            <w:noWrap/>
            <w:vAlign w:val="center"/>
          </w:tcPr>
          <w:p w14:paraId="4CCA50AA">
            <w:pPr>
              <w:pStyle w:val="6"/>
              <w:widowControl/>
              <w:spacing w:beforeAutospacing="0" w:afterAutospacing="0" w:line="324" w:lineRule="atLeast"/>
            </w:pPr>
            <w:r>
              <w:t>1U</w:t>
            </w:r>
          </w:p>
        </w:tc>
        <w:tc>
          <w:tcPr>
            <w:tcW w:w="0" w:type="auto"/>
            <w:shd w:val="clear" w:color="auto" w:fill="auto"/>
            <w:noWrap/>
            <w:vAlign w:val="center"/>
          </w:tcPr>
          <w:p w14:paraId="74AE80E9">
            <w:pPr>
              <w:pStyle w:val="6"/>
              <w:widowControl/>
              <w:spacing w:beforeAutospacing="0" w:afterAutospacing="0" w:line="324" w:lineRule="atLeast"/>
            </w:pPr>
            <w:r>
              <w:t>2U</w:t>
            </w:r>
          </w:p>
        </w:tc>
        <w:tc>
          <w:tcPr>
            <w:tcW w:w="0" w:type="auto"/>
            <w:shd w:val="clear" w:color="auto" w:fill="auto"/>
            <w:noWrap/>
            <w:vAlign w:val="center"/>
          </w:tcPr>
          <w:p w14:paraId="1FAE70EF">
            <w:pPr>
              <w:pStyle w:val="6"/>
              <w:widowControl/>
              <w:spacing w:beforeAutospacing="0" w:afterAutospacing="0" w:line="324" w:lineRule="atLeast"/>
            </w:pPr>
            <w:r>
              <w:t>2U</w:t>
            </w:r>
          </w:p>
        </w:tc>
      </w:tr>
      <w:tr w14:paraId="720987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noWrap/>
            <w:vAlign w:val="center"/>
          </w:tcPr>
          <w:p w14:paraId="7FD0F837">
            <w:pPr>
              <w:pStyle w:val="6"/>
              <w:widowControl/>
              <w:spacing w:beforeAutospacing="0" w:afterAutospacing="0" w:line="324" w:lineRule="atLeast"/>
            </w:pPr>
            <w:r>
              <w:t>Hardware</w:t>
            </w:r>
          </w:p>
        </w:tc>
        <w:tc>
          <w:tcPr>
            <w:tcW w:w="0" w:type="auto"/>
            <w:shd w:val="clear" w:color="auto" w:fill="auto"/>
            <w:noWrap/>
            <w:vAlign w:val="center"/>
          </w:tcPr>
          <w:p w14:paraId="0558D3CB">
            <w:pPr>
              <w:pStyle w:val="6"/>
              <w:widowControl/>
              <w:spacing w:beforeAutospacing="0" w:afterAutospacing="0" w:line="324" w:lineRule="atLeast"/>
            </w:pPr>
            <w:r>
              <w:t>Memory</w:t>
            </w:r>
          </w:p>
        </w:tc>
        <w:tc>
          <w:tcPr>
            <w:tcW w:w="0" w:type="auto"/>
            <w:shd w:val="clear" w:color="auto" w:fill="auto"/>
            <w:noWrap/>
            <w:vAlign w:val="center"/>
          </w:tcPr>
          <w:p w14:paraId="2CABBF97">
            <w:pPr>
              <w:pStyle w:val="6"/>
              <w:widowControl/>
              <w:spacing w:beforeAutospacing="0" w:afterAutospacing="0" w:line="324" w:lineRule="atLeast"/>
            </w:pPr>
            <w:r>
              <w:t>8G</w:t>
            </w:r>
          </w:p>
        </w:tc>
        <w:tc>
          <w:tcPr>
            <w:tcW w:w="0" w:type="auto"/>
            <w:shd w:val="clear" w:color="auto" w:fill="auto"/>
            <w:noWrap/>
            <w:vAlign w:val="center"/>
          </w:tcPr>
          <w:p w14:paraId="5F1C30F9">
            <w:pPr>
              <w:pStyle w:val="6"/>
              <w:widowControl/>
              <w:spacing w:beforeAutospacing="0" w:afterAutospacing="0" w:line="324" w:lineRule="atLeast"/>
            </w:pPr>
            <w:r>
              <w:t>8G</w:t>
            </w:r>
          </w:p>
        </w:tc>
        <w:tc>
          <w:tcPr>
            <w:tcW w:w="0" w:type="auto"/>
            <w:shd w:val="clear" w:color="auto" w:fill="auto"/>
            <w:noWrap/>
            <w:vAlign w:val="center"/>
          </w:tcPr>
          <w:p w14:paraId="1E350C29">
            <w:pPr>
              <w:pStyle w:val="6"/>
              <w:widowControl/>
              <w:spacing w:beforeAutospacing="0" w:afterAutospacing="0" w:line="324" w:lineRule="atLeast"/>
            </w:pPr>
            <w:r>
              <w:t>16G</w:t>
            </w:r>
          </w:p>
        </w:tc>
      </w:tr>
      <w:tr w14:paraId="546C9B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noWrap/>
            <w:vAlign w:val="center"/>
          </w:tcPr>
          <w:p w14:paraId="26D1C6C8">
            <w:pPr>
              <w:jc w:val="left"/>
              <w:rPr>
                <w:rFonts w:ascii="宋体"/>
                <w:sz w:val="24"/>
                <w:szCs w:val="24"/>
              </w:rPr>
            </w:pPr>
          </w:p>
        </w:tc>
        <w:tc>
          <w:tcPr>
            <w:tcW w:w="0" w:type="auto"/>
            <w:shd w:val="clear" w:color="auto" w:fill="auto"/>
            <w:vAlign w:val="center"/>
          </w:tcPr>
          <w:p w14:paraId="17ABF012">
            <w:pPr>
              <w:pStyle w:val="6"/>
              <w:widowControl/>
              <w:spacing w:beforeAutospacing="0" w:afterAutospacing="0" w:line="324" w:lineRule="atLeast"/>
            </w:pPr>
            <w:r>
              <w:t>Solid-State Disk(SSD)</w:t>
            </w:r>
          </w:p>
        </w:tc>
        <w:tc>
          <w:tcPr>
            <w:tcW w:w="0" w:type="auto"/>
            <w:shd w:val="clear" w:color="auto" w:fill="auto"/>
            <w:noWrap/>
            <w:vAlign w:val="center"/>
          </w:tcPr>
          <w:p w14:paraId="42533091">
            <w:pPr>
              <w:pStyle w:val="6"/>
              <w:widowControl/>
              <w:spacing w:beforeAutospacing="0" w:afterAutospacing="0" w:line="324" w:lineRule="atLeast"/>
            </w:pPr>
            <w:r>
              <w:t>120G SSD</w:t>
            </w:r>
          </w:p>
        </w:tc>
        <w:tc>
          <w:tcPr>
            <w:tcW w:w="0" w:type="auto"/>
            <w:shd w:val="clear" w:color="auto" w:fill="auto"/>
            <w:noWrap/>
            <w:vAlign w:val="center"/>
          </w:tcPr>
          <w:p w14:paraId="626D7FB0">
            <w:pPr>
              <w:pStyle w:val="6"/>
              <w:widowControl/>
              <w:spacing w:beforeAutospacing="0" w:afterAutospacing="0" w:line="324" w:lineRule="atLeast"/>
            </w:pPr>
            <w:r>
              <w:t>120G SSD</w:t>
            </w:r>
          </w:p>
        </w:tc>
        <w:tc>
          <w:tcPr>
            <w:tcW w:w="0" w:type="auto"/>
            <w:shd w:val="clear" w:color="auto" w:fill="auto"/>
            <w:noWrap/>
            <w:vAlign w:val="center"/>
          </w:tcPr>
          <w:p w14:paraId="7293F9B1">
            <w:pPr>
              <w:pStyle w:val="6"/>
              <w:widowControl/>
              <w:spacing w:beforeAutospacing="0" w:afterAutospacing="0" w:line="324" w:lineRule="atLeast"/>
            </w:pPr>
            <w:r>
              <w:t>120G SSD</w:t>
            </w:r>
          </w:p>
        </w:tc>
      </w:tr>
      <w:tr w14:paraId="5EEB8F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noWrap/>
            <w:vAlign w:val="center"/>
          </w:tcPr>
          <w:p w14:paraId="31F5220D">
            <w:pPr>
              <w:jc w:val="left"/>
              <w:rPr>
                <w:rFonts w:ascii="宋体"/>
                <w:sz w:val="24"/>
                <w:szCs w:val="24"/>
              </w:rPr>
            </w:pPr>
          </w:p>
        </w:tc>
        <w:tc>
          <w:tcPr>
            <w:tcW w:w="0" w:type="auto"/>
            <w:shd w:val="clear" w:color="auto" w:fill="auto"/>
            <w:vAlign w:val="center"/>
          </w:tcPr>
          <w:p w14:paraId="6DFE95F1">
            <w:pPr>
              <w:pStyle w:val="6"/>
              <w:widowControl/>
              <w:spacing w:beforeAutospacing="0" w:afterAutospacing="0" w:line="324" w:lineRule="atLeast"/>
            </w:pPr>
            <w:r>
              <w:t>Mechanical Hard Disk</w:t>
            </w:r>
          </w:p>
        </w:tc>
        <w:tc>
          <w:tcPr>
            <w:tcW w:w="0" w:type="auto"/>
            <w:shd w:val="clear" w:color="auto" w:fill="auto"/>
            <w:noWrap/>
            <w:vAlign w:val="center"/>
          </w:tcPr>
          <w:p w14:paraId="1B8D7171">
            <w:pPr>
              <w:pStyle w:val="6"/>
              <w:widowControl/>
              <w:spacing w:beforeAutospacing="0" w:afterAutospacing="0" w:line="324" w:lineRule="atLeast"/>
            </w:pPr>
            <w:r>
              <w:t>/</w:t>
            </w:r>
          </w:p>
        </w:tc>
        <w:tc>
          <w:tcPr>
            <w:tcW w:w="0" w:type="auto"/>
            <w:shd w:val="clear" w:color="auto" w:fill="auto"/>
            <w:noWrap/>
            <w:vAlign w:val="center"/>
          </w:tcPr>
          <w:p w14:paraId="1CBCAB78">
            <w:pPr>
              <w:pStyle w:val="6"/>
              <w:widowControl/>
              <w:spacing w:beforeAutospacing="0" w:afterAutospacing="0" w:line="324" w:lineRule="atLeast"/>
            </w:pPr>
            <w:r>
              <w:t>4T SATA</w:t>
            </w:r>
          </w:p>
        </w:tc>
        <w:tc>
          <w:tcPr>
            <w:tcW w:w="0" w:type="auto"/>
            <w:shd w:val="clear" w:color="auto" w:fill="auto"/>
            <w:noWrap/>
            <w:vAlign w:val="center"/>
          </w:tcPr>
          <w:p w14:paraId="72FFFBC5">
            <w:pPr>
              <w:pStyle w:val="6"/>
              <w:widowControl/>
              <w:spacing w:beforeAutospacing="0" w:afterAutospacing="0" w:line="324" w:lineRule="atLeast"/>
            </w:pPr>
            <w:r>
              <w:t>4T SATA</w:t>
            </w:r>
          </w:p>
        </w:tc>
      </w:tr>
      <w:tr w14:paraId="5F0EA9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19A3EBF9">
            <w:pPr>
              <w:pStyle w:val="6"/>
              <w:widowControl/>
              <w:spacing w:beforeAutospacing="0" w:afterAutospacing="0" w:line="324" w:lineRule="atLeast"/>
            </w:pPr>
            <w:r>
              <w:t>Data Port Number</w:t>
            </w:r>
          </w:p>
        </w:tc>
        <w:tc>
          <w:tcPr>
            <w:tcW w:w="0" w:type="auto"/>
            <w:shd w:val="clear" w:color="auto" w:fill="auto"/>
            <w:noWrap/>
            <w:vAlign w:val="center"/>
          </w:tcPr>
          <w:p w14:paraId="34EA8611">
            <w:pPr>
              <w:pStyle w:val="6"/>
              <w:widowControl/>
              <w:spacing w:beforeAutospacing="0" w:afterAutospacing="0" w:line="324" w:lineRule="atLeast"/>
            </w:pPr>
            <w:r>
              <w:t>8</w:t>
            </w:r>
          </w:p>
        </w:tc>
        <w:tc>
          <w:tcPr>
            <w:tcW w:w="0" w:type="auto"/>
            <w:shd w:val="clear" w:color="auto" w:fill="auto"/>
            <w:noWrap/>
            <w:vAlign w:val="center"/>
          </w:tcPr>
          <w:p w14:paraId="07A726D0">
            <w:pPr>
              <w:pStyle w:val="6"/>
              <w:widowControl/>
              <w:spacing w:beforeAutospacing="0" w:afterAutospacing="0" w:line="324" w:lineRule="atLeast"/>
            </w:pPr>
            <w:r>
              <w:t>8</w:t>
            </w:r>
          </w:p>
        </w:tc>
        <w:tc>
          <w:tcPr>
            <w:tcW w:w="0" w:type="auto"/>
            <w:shd w:val="clear" w:color="auto" w:fill="auto"/>
            <w:noWrap/>
            <w:vAlign w:val="center"/>
          </w:tcPr>
          <w:p w14:paraId="7CF8FED8">
            <w:pPr>
              <w:pStyle w:val="6"/>
              <w:widowControl/>
              <w:spacing w:beforeAutospacing="0" w:afterAutospacing="0" w:line="324" w:lineRule="atLeast"/>
            </w:pPr>
            <w:r>
              <w:t>9</w:t>
            </w:r>
          </w:p>
        </w:tc>
      </w:tr>
      <w:tr w14:paraId="3BE494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gridSpan w:val="2"/>
            <w:shd w:val="clear" w:color="auto" w:fill="auto"/>
            <w:noWrap/>
            <w:vAlign w:val="center"/>
          </w:tcPr>
          <w:p w14:paraId="45371656">
            <w:pPr>
              <w:pStyle w:val="6"/>
              <w:widowControl/>
              <w:spacing w:beforeAutospacing="0" w:afterAutospacing="0" w:line="324" w:lineRule="atLeast"/>
            </w:pPr>
            <w:r>
              <w:t>10G Port (SFP+)</w:t>
            </w:r>
          </w:p>
        </w:tc>
        <w:tc>
          <w:tcPr>
            <w:tcW w:w="0" w:type="auto"/>
            <w:shd w:val="clear" w:color="auto" w:fill="auto"/>
            <w:noWrap/>
            <w:vAlign w:val="center"/>
          </w:tcPr>
          <w:p w14:paraId="2E095C88">
            <w:pPr>
              <w:pStyle w:val="6"/>
              <w:widowControl/>
              <w:spacing w:beforeAutospacing="0" w:afterAutospacing="0" w:line="324" w:lineRule="atLeast"/>
            </w:pPr>
            <w:r>
              <w:t>/</w:t>
            </w:r>
          </w:p>
        </w:tc>
        <w:tc>
          <w:tcPr>
            <w:tcW w:w="0" w:type="auto"/>
            <w:shd w:val="clear" w:color="auto" w:fill="auto"/>
            <w:noWrap/>
            <w:vAlign w:val="center"/>
          </w:tcPr>
          <w:p w14:paraId="32AB913C">
            <w:pPr>
              <w:pStyle w:val="6"/>
              <w:widowControl/>
              <w:spacing w:beforeAutospacing="0" w:afterAutospacing="0" w:line="324" w:lineRule="atLeast"/>
            </w:pPr>
            <w:r>
              <w:t>/</w:t>
            </w:r>
          </w:p>
        </w:tc>
        <w:tc>
          <w:tcPr>
            <w:tcW w:w="0" w:type="auto"/>
            <w:shd w:val="clear" w:color="auto" w:fill="auto"/>
            <w:noWrap/>
            <w:vAlign w:val="center"/>
          </w:tcPr>
          <w:p w14:paraId="5EEBE8EB">
            <w:pPr>
              <w:pStyle w:val="6"/>
              <w:widowControl/>
              <w:spacing w:beforeAutospacing="0" w:afterAutospacing="0" w:line="324" w:lineRule="atLeast"/>
            </w:pPr>
            <w:r>
              <w:t>SFP+</w:t>
            </w:r>
          </w:p>
        </w:tc>
      </w:tr>
      <w:tr w14:paraId="6C36B6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noWrap/>
            <w:vAlign w:val="center"/>
          </w:tcPr>
          <w:p w14:paraId="719D05E8">
            <w:pPr>
              <w:pStyle w:val="6"/>
              <w:widowControl/>
              <w:spacing w:beforeAutospacing="0" w:afterAutospacing="0" w:line="324" w:lineRule="atLeast"/>
            </w:pPr>
            <w:r>
              <w:t>Middleware</w:t>
            </w:r>
          </w:p>
        </w:tc>
        <w:tc>
          <w:tcPr>
            <w:tcW w:w="0" w:type="auto"/>
            <w:shd w:val="clear" w:color="auto" w:fill="auto"/>
            <w:noWrap/>
            <w:vAlign w:val="center"/>
          </w:tcPr>
          <w:p w14:paraId="309626AE">
            <w:pPr>
              <w:pStyle w:val="6"/>
              <w:widowControl/>
              <w:spacing w:beforeAutospacing="0" w:afterAutospacing="0" w:line="324" w:lineRule="atLeast"/>
            </w:pPr>
            <w:r>
              <w:t>live+IPTV</w:t>
            </w:r>
          </w:p>
        </w:tc>
        <w:tc>
          <w:tcPr>
            <w:tcW w:w="0" w:type="auto"/>
            <w:shd w:val="clear" w:color="auto" w:fill="auto"/>
            <w:noWrap/>
            <w:vAlign w:val="center"/>
          </w:tcPr>
          <w:p w14:paraId="619B0F8A">
            <w:pPr>
              <w:pStyle w:val="6"/>
              <w:widowControl/>
              <w:spacing w:beforeAutospacing="0" w:afterAutospacing="0" w:line="324" w:lineRule="atLeast"/>
            </w:pPr>
            <w:r>
              <w:t>live+IPTV</w:t>
            </w:r>
          </w:p>
        </w:tc>
        <w:tc>
          <w:tcPr>
            <w:tcW w:w="0" w:type="auto"/>
            <w:shd w:val="clear" w:color="auto" w:fill="auto"/>
            <w:noWrap/>
            <w:vAlign w:val="center"/>
          </w:tcPr>
          <w:p w14:paraId="5ACC8CF1">
            <w:pPr>
              <w:pStyle w:val="6"/>
              <w:widowControl/>
              <w:spacing w:beforeAutospacing="0" w:afterAutospacing="0" w:line="324" w:lineRule="atLeast"/>
            </w:pPr>
            <w:r>
              <w:t>live+IPTV</w:t>
            </w:r>
          </w:p>
        </w:tc>
      </w:tr>
      <w:tr w14:paraId="42E974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B500C9E">
            <w:pPr>
              <w:pStyle w:val="6"/>
              <w:widowControl/>
              <w:spacing w:beforeAutospacing="0" w:afterAutospacing="0" w:line="324" w:lineRule="atLeast"/>
            </w:pPr>
            <w:r>
              <w:t>load capacity</w:t>
            </w:r>
          </w:p>
        </w:tc>
        <w:tc>
          <w:tcPr>
            <w:tcW w:w="0" w:type="auto"/>
            <w:shd w:val="clear" w:color="auto" w:fill="auto"/>
            <w:vAlign w:val="center"/>
          </w:tcPr>
          <w:p w14:paraId="1A38DDC9">
            <w:pPr>
              <w:pStyle w:val="6"/>
              <w:widowControl/>
              <w:spacing w:beforeAutospacing="0" w:afterAutospacing="0" w:line="324" w:lineRule="atLeast"/>
            </w:pPr>
            <w:r>
              <w:t>Input Channels</w:t>
            </w:r>
          </w:p>
        </w:tc>
        <w:tc>
          <w:tcPr>
            <w:tcW w:w="0" w:type="auto"/>
            <w:shd w:val="clear" w:color="auto" w:fill="auto"/>
            <w:noWrap/>
            <w:vAlign w:val="center"/>
          </w:tcPr>
          <w:p w14:paraId="045A51D2">
            <w:pPr>
              <w:pStyle w:val="6"/>
              <w:widowControl/>
              <w:spacing w:beforeAutospacing="0" w:afterAutospacing="0" w:line="324" w:lineRule="atLeast"/>
            </w:pPr>
            <w:r>
              <w:t>HD（8M）*40</w:t>
            </w:r>
          </w:p>
        </w:tc>
        <w:tc>
          <w:tcPr>
            <w:tcW w:w="0" w:type="auto"/>
            <w:shd w:val="clear" w:color="auto" w:fill="auto"/>
            <w:noWrap/>
            <w:vAlign w:val="center"/>
          </w:tcPr>
          <w:p w14:paraId="5E385073">
            <w:pPr>
              <w:pStyle w:val="6"/>
              <w:widowControl/>
              <w:spacing w:beforeAutospacing="0" w:afterAutospacing="0" w:line="324" w:lineRule="atLeast"/>
            </w:pPr>
            <w:r>
              <w:t>HD（8M）*40</w:t>
            </w:r>
          </w:p>
        </w:tc>
        <w:tc>
          <w:tcPr>
            <w:tcW w:w="0" w:type="auto"/>
            <w:shd w:val="clear" w:color="auto" w:fill="auto"/>
            <w:noWrap/>
            <w:vAlign w:val="center"/>
          </w:tcPr>
          <w:p w14:paraId="1BB27181">
            <w:pPr>
              <w:pStyle w:val="6"/>
              <w:widowControl/>
              <w:spacing w:beforeAutospacing="0" w:afterAutospacing="0" w:line="324" w:lineRule="atLeast"/>
            </w:pPr>
            <w:r>
              <w:t>HD（8M）*60</w:t>
            </w:r>
          </w:p>
        </w:tc>
      </w:tr>
      <w:tr w14:paraId="4F7687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612E39F">
            <w:pPr>
              <w:jc w:val="left"/>
              <w:rPr>
                <w:rFonts w:ascii="宋体"/>
                <w:sz w:val="24"/>
                <w:szCs w:val="24"/>
              </w:rPr>
            </w:pPr>
          </w:p>
        </w:tc>
        <w:tc>
          <w:tcPr>
            <w:tcW w:w="0" w:type="auto"/>
            <w:shd w:val="clear" w:color="auto" w:fill="auto"/>
            <w:vAlign w:val="center"/>
          </w:tcPr>
          <w:p w14:paraId="42F091D5">
            <w:pPr>
              <w:pStyle w:val="6"/>
              <w:widowControl/>
              <w:spacing w:beforeAutospacing="0" w:afterAutospacing="0" w:line="324" w:lineRule="atLeast"/>
            </w:pPr>
            <w:r>
              <w:t>User Number</w:t>
            </w:r>
          </w:p>
        </w:tc>
        <w:tc>
          <w:tcPr>
            <w:tcW w:w="0" w:type="auto"/>
            <w:shd w:val="clear" w:color="auto" w:fill="auto"/>
            <w:noWrap/>
            <w:vAlign w:val="center"/>
          </w:tcPr>
          <w:p w14:paraId="6F774658">
            <w:pPr>
              <w:pStyle w:val="6"/>
              <w:widowControl/>
              <w:spacing w:beforeAutospacing="0" w:afterAutospacing="0" w:line="324" w:lineRule="atLeast"/>
            </w:pPr>
            <w:r>
              <w:t>120</w:t>
            </w:r>
          </w:p>
        </w:tc>
        <w:tc>
          <w:tcPr>
            <w:tcW w:w="0" w:type="auto"/>
            <w:shd w:val="clear" w:color="auto" w:fill="auto"/>
            <w:noWrap/>
            <w:vAlign w:val="center"/>
          </w:tcPr>
          <w:p w14:paraId="1C782DDE">
            <w:pPr>
              <w:pStyle w:val="6"/>
              <w:widowControl/>
              <w:spacing w:beforeAutospacing="0" w:afterAutospacing="0" w:line="324" w:lineRule="atLeast"/>
            </w:pPr>
            <w:r>
              <w:t>120</w:t>
            </w:r>
          </w:p>
        </w:tc>
        <w:tc>
          <w:tcPr>
            <w:tcW w:w="0" w:type="auto"/>
            <w:shd w:val="clear" w:color="auto" w:fill="auto"/>
            <w:noWrap/>
            <w:vAlign w:val="center"/>
          </w:tcPr>
          <w:p w14:paraId="2C338AEE">
            <w:pPr>
              <w:pStyle w:val="6"/>
              <w:widowControl/>
              <w:spacing w:beforeAutospacing="0" w:afterAutospacing="0" w:line="324" w:lineRule="atLeast"/>
            </w:pPr>
            <w:r>
              <w:t>600</w:t>
            </w:r>
          </w:p>
        </w:tc>
      </w:tr>
      <w:tr w14:paraId="59EA89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noWrap/>
            <w:vAlign w:val="center"/>
          </w:tcPr>
          <w:p w14:paraId="6D8EBE53">
            <w:pPr>
              <w:pStyle w:val="6"/>
              <w:widowControl/>
              <w:spacing w:beforeAutospacing="0" w:afterAutospacing="0" w:line="324" w:lineRule="atLeast"/>
            </w:pPr>
            <w:r>
              <w:t>VOD load</w:t>
            </w:r>
          </w:p>
        </w:tc>
        <w:tc>
          <w:tcPr>
            <w:tcW w:w="0" w:type="auto"/>
            <w:shd w:val="clear" w:color="auto" w:fill="auto"/>
            <w:noWrap/>
            <w:vAlign w:val="center"/>
          </w:tcPr>
          <w:p w14:paraId="7AF48608">
            <w:pPr>
              <w:pStyle w:val="6"/>
              <w:widowControl/>
              <w:spacing w:beforeAutospacing="0" w:afterAutospacing="0" w:line="324" w:lineRule="atLeast"/>
            </w:pPr>
            <w:r>
              <w:t> </w:t>
            </w:r>
          </w:p>
        </w:tc>
        <w:tc>
          <w:tcPr>
            <w:tcW w:w="0" w:type="auto"/>
            <w:shd w:val="clear" w:color="auto" w:fill="auto"/>
            <w:noWrap/>
            <w:vAlign w:val="center"/>
          </w:tcPr>
          <w:p w14:paraId="11A90C3B">
            <w:pPr>
              <w:pStyle w:val="6"/>
              <w:widowControl/>
              <w:spacing w:beforeAutospacing="0" w:afterAutospacing="0" w:line="324" w:lineRule="atLeast"/>
            </w:pPr>
            <w:r>
              <w:t>≤20</w:t>
            </w:r>
          </w:p>
        </w:tc>
        <w:tc>
          <w:tcPr>
            <w:tcW w:w="0" w:type="auto"/>
            <w:shd w:val="clear" w:color="auto" w:fill="auto"/>
            <w:noWrap/>
            <w:vAlign w:val="center"/>
          </w:tcPr>
          <w:p w14:paraId="5B65F7A1">
            <w:pPr>
              <w:pStyle w:val="6"/>
              <w:widowControl/>
              <w:spacing w:beforeAutospacing="0" w:afterAutospacing="0" w:line="324" w:lineRule="atLeast"/>
            </w:pPr>
            <w:r>
              <w:t>≤50</w:t>
            </w:r>
          </w:p>
        </w:tc>
        <w:tc>
          <w:tcPr>
            <w:tcW w:w="0" w:type="auto"/>
            <w:shd w:val="clear" w:color="auto" w:fill="auto"/>
            <w:noWrap/>
            <w:vAlign w:val="center"/>
          </w:tcPr>
          <w:p w14:paraId="4720B4C9">
            <w:pPr>
              <w:pStyle w:val="6"/>
              <w:widowControl/>
              <w:spacing w:beforeAutospacing="0" w:afterAutospacing="0" w:line="324" w:lineRule="atLeast"/>
            </w:pPr>
            <w:r>
              <w:t>≤50</w:t>
            </w:r>
          </w:p>
        </w:tc>
      </w:tr>
    </w:tbl>
    <w:p w14:paraId="1157421B">
      <w:pPr>
        <w:pStyle w:val="6"/>
        <w:widowControl/>
        <w:spacing w:beforeAutospacing="0" w:afterAutospacing="0" w:line="324" w:lineRule="atLeast"/>
      </w:pPr>
      <w:r>
        <w:rPr>
          <w:rFonts w:ascii="Verdana" w:hAnsi="Verdana" w:cs="Verdana"/>
          <w:color w:val="333333"/>
          <w:sz w:val="18"/>
          <w:szCs w:val="18"/>
          <w:shd w:val="clear" w:color="auto" w:fill="FEFCFD"/>
        </w:rPr>
        <w:t> </w:t>
      </w:r>
    </w:p>
    <w:p w14:paraId="333FA4E0">
      <w:pPr>
        <w:widowControl/>
        <w:shd w:val="clear" w:color="auto" w:fill="F2F2F4"/>
        <w:jc w:val="left"/>
        <w:rPr>
          <w:rFonts w:ascii="Verdana" w:hAnsi="Verdana" w:cs="Verdana"/>
          <w:color w:val="333333"/>
          <w:sz w:val="18"/>
          <w:szCs w:val="18"/>
        </w:rPr>
      </w:pPr>
    </w:p>
    <w:p w14:paraId="7EAB7337">
      <w:pPr>
        <w:rPr>
          <w:rFonts w:ascii="Verdana" w:hAnsi="Verdana" w:cs="Verdana"/>
          <w:color w:val="000000"/>
          <w:sz w:val="28"/>
        </w:rPr>
      </w:pPr>
    </w:p>
    <w:p w14:paraId="20651B44">
      <w:pPr>
        <w:rPr>
          <w:rFonts w:ascii="Verdana" w:hAnsi="Verdana" w:cs="Verdana"/>
          <w:b/>
          <w:color w:val="000000"/>
          <w:sz w:val="22"/>
        </w:rPr>
      </w:pPr>
      <w:r>
        <w:rPr>
          <w:rFonts w:hint="eastAsia" w:ascii="Verdana" w:hAnsi="Verdana" w:cs="Verdana"/>
          <w:b/>
          <w:color w:val="000000"/>
          <w:sz w:val="22"/>
        </w:rPr>
        <w:t>About Us</w:t>
      </w:r>
    </w:p>
    <w:p w14:paraId="24E1EE2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935E8B5">
      <w:pPr>
        <w:rPr>
          <w:rFonts w:ascii="Verdana" w:hAnsi="Verdana" w:cs="Verdana"/>
          <w:color w:val="000000"/>
          <w:sz w:val="18"/>
        </w:rPr>
      </w:pPr>
    </w:p>
    <w:p w14:paraId="32998A8C">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1677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A68A1A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C26D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8F60FC"/>
    <w:rsid w:val="00952937"/>
    <w:rsid w:val="00A16F8C"/>
    <w:rsid w:val="00A35CEF"/>
    <w:rsid w:val="00AB6A2A"/>
    <w:rsid w:val="00AC5BA0"/>
    <w:rsid w:val="00AE759F"/>
    <w:rsid w:val="00AF7C10"/>
    <w:rsid w:val="00B11FEF"/>
    <w:rsid w:val="00B4381C"/>
    <w:rsid w:val="00B539FF"/>
    <w:rsid w:val="00B56E04"/>
    <w:rsid w:val="00BD4043"/>
    <w:rsid w:val="00C01602"/>
    <w:rsid w:val="00C44FAF"/>
    <w:rsid w:val="00D24477"/>
    <w:rsid w:val="00F268A0"/>
    <w:rsid w:val="00F714FF"/>
    <w:rsid w:val="00F7593F"/>
    <w:rsid w:val="00FC60FC"/>
    <w:rsid w:val="033D434A"/>
    <w:rsid w:val="0A680B1B"/>
    <w:rsid w:val="0E714EC9"/>
    <w:rsid w:val="0FC87CEA"/>
    <w:rsid w:val="101C4557"/>
    <w:rsid w:val="15C25510"/>
    <w:rsid w:val="16FA1203"/>
    <w:rsid w:val="18AE427D"/>
    <w:rsid w:val="18E81EA3"/>
    <w:rsid w:val="1B974A15"/>
    <w:rsid w:val="1CDC4CA0"/>
    <w:rsid w:val="1FCC39C5"/>
    <w:rsid w:val="20F61905"/>
    <w:rsid w:val="2199682E"/>
    <w:rsid w:val="239E3C7B"/>
    <w:rsid w:val="27B55639"/>
    <w:rsid w:val="2A752F8B"/>
    <w:rsid w:val="2C665CEA"/>
    <w:rsid w:val="2E0F6BE8"/>
    <w:rsid w:val="314F3E41"/>
    <w:rsid w:val="36F70BDB"/>
    <w:rsid w:val="3B533162"/>
    <w:rsid w:val="43255FFB"/>
    <w:rsid w:val="43F65CF5"/>
    <w:rsid w:val="45872050"/>
    <w:rsid w:val="478E224E"/>
    <w:rsid w:val="485E04E5"/>
    <w:rsid w:val="487316FE"/>
    <w:rsid w:val="49B75FAC"/>
    <w:rsid w:val="4E4A4BF6"/>
    <w:rsid w:val="4F8D25ED"/>
    <w:rsid w:val="51AD130D"/>
    <w:rsid w:val="51C56C89"/>
    <w:rsid w:val="540A3FAB"/>
    <w:rsid w:val="562E484B"/>
    <w:rsid w:val="56834992"/>
    <w:rsid w:val="5930748A"/>
    <w:rsid w:val="59933671"/>
    <w:rsid w:val="5AA83521"/>
    <w:rsid w:val="5EEA5249"/>
    <w:rsid w:val="609213A6"/>
    <w:rsid w:val="61BA6334"/>
    <w:rsid w:val="63C27F07"/>
    <w:rsid w:val="68AD6386"/>
    <w:rsid w:val="6D2B6EDB"/>
    <w:rsid w:val="6D7A6503"/>
    <w:rsid w:val="6FF16772"/>
    <w:rsid w:val="70757613"/>
    <w:rsid w:val="70B756B4"/>
    <w:rsid w:val="71EB3150"/>
    <w:rsid w:val="73270F88"/>
    <w:rsid w:val="74455F31"/>
    <w:rsid w:val="7540100C"/>
    <w:rsid w:val="77935A18"/>
    <w:rsid w:val="77EC5D57"/>
    <w:rsid w:val="7ACB41C3"/>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Gateway/NDS3508F/3EEECN_20180821013415.jpg" TargetMode="External"/><Relationship Id="rId8" Type="http://schemas.openxmlformats.org/officeDocument/2006/relationships/image" Target="media/image3.jpeg"/><Relationship Id="rId7" Type="http://schemas.openxmlformats.org/officeDocument/2006/relationships/hyperlink" Target="https://english.dsdvb.com/Upload/images/Product/Gateway/NDS3508F/3EEECN_20180821013332.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hyperlink" Target="https://english.dsdvb.com/Upload/images/Product/Gateway/NDS3508F/3EEECN_20181206092826.jpg" TargetMode="External"/><Relationship Id="rId12" Type="http://schemas.openxmlformats.org/officeDocument/2006/relationships/image" Target="media/image5.jpeg"/><Relationship Id="rId11" Type="http://schemas.openxmlformats.org/officeDocument/2006/relationships/hyperlink" Target="https://english.dsdvb.com/Upload/images/Product/Gateway/NDS3508F/3EEECN_20240806131623.pn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282</Words>
  <Characters>1730</Characters>
  <Lines>26</Lines>
  <Paragraphs>7</Paragraphs>
  <TotalTime>2</TotalTime>
  <ScaleCrop>false</ScaleCrop>
  <LinksUpToDate>false</LinksUpToDate>
  <CharactersWithSpaces>1988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2026-08-11T06:19:49Z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