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CF825">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FUQ-4635B Encoder Modulator 1-4-8 HDMI Inputs MPEG2 Encoding Multi-Standard RF DVB-C-DVB-T-ATSC-ISDB-T-DTMB Web NMS Control Broadcast Systems Cable 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Headend</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1725" cy="3400425"/>
            <wp:effectExtent l="0" t="0" r="9525" b="9525"/>
            <wp:docPr id="1" name="图片 1" descr="3EEECN_20180530094139"/>
            <wp:cNvGraphicFramePr/>
            <a:graphic xmlns:a="http://schemas.openxmlformats.org/drawingml/2006/main">
              <a:graphicData uri="http://schemas.openxmlformats.org/drawingml/2006/picture">
                <pic:pic xmlns:pic="http://schemas.openxmlformats.org/drawingml/2006/picture">
                  <pic:nvPicPr>
                    <pic:cNvPr id="1" name="图片 1" descr="3EEECN_20180530094139"/>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14DBCE49">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FUQ-4635D Encoder Modulator integrates MPEG2 encoding and modulation, supporting scalable 1/4/8 HDMI inputs and multi-standard RF outputs including DVB-C, DVB-T, ATSC, ISDB-T, and DTMB. It converts audio/video signals into encoded and modulated RF formats. This device features a modular design and web-based NMS for control. Ideal for broadcast systems and cable TV headends.</w:t>
      </w:r>
      <w:r>
        <w:rPr>
          <w:rFonts w:ascii="Verdana" w:hAnsi="Verdana" w:cs="Verdana"/>
          <w:color w:val="333333"/>
          <w:sz w:val="18"/>
          <w:szCs w:val="18"/>
          <w:shd w:val="clear" w:color="auto" w:fill="FEFCFD"/>
        </w:rPr>
        <w:t> </w:t>
      </w:r>
    </w:p>
    <w:p w14:paraId="0A7E63EC">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3BBAC7D9">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scalable 1/4/8 HDMI inputs for flexible source integration.  </w:t>
      </w:r>
    </w:p>
    <w:p w14:paraId="16930B18">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Features MPEG2 video encoding with resolutions up to 1080p/i, 720p, 576i, and 480i.  </w:t>
      </w:r>
    </w:p>
    <w:p w14:paraId="23B05B2D">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Offers low latency operation from 50ms to 1000ms.  </w:t>
      </w:r>
    </w:p>
    <w:p w14:paraId="3D7E8D3B">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Provides multi-standard RF output including DVB-C, DVB-T, ATSC, ISDB-T, and DTMB with dynamic switching.  </w:t>
      </w:r>
    </w:p>
    <w:p w14:paraId="6C117970">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Includes web-based NMS for easy control and updates.</w:t>
      </w:r>
    </w:p>
    <w:p w14:paraId="0CA803BA">
      <w:pPr>
        <w:pStyle w:val="6"/>
        <w:widowControl/>
        <w:spacing w:beforeAutospacing="0" w:afterAutospacing="0" w:line="324" w:lineRule="atLeast"/>
      </w:pPr>
      <w:r>
        <w:rPr>
          <w:rFonts w:ascii="Verdana" w:hAnsi="Verdana" w:cs="Verdana"/>
          <w:color w:val="333333"/>
          <w:sz w:val="18"/>
          <w:szCs w:val="18"/>
          <w:shd w:val="clear" w:color="auto" w:fill="FEFCFD"/>
        </w:rPr>
        <w:t> </w:t>
      </w:r>
    </w:p>
    <w:p w14:paraId="088BDB03">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w:t>
      </w:r>
    </w:p>
    <w:p w14:paraId="22B037F2">
      <w:pPr>
        <w:pStyle w:val="6"/>
        <w:widowControl/>
        <w:spacing w:beforeAutospacing="0" w:afterAutospacing="0" w:line="324" w:lineRule="atLeast"/>
      </w:pPr>
      <w:r>
        <w:rPr>
          <w:rFonts w:ascii="Verdana" w:hAnsi="Verdana" w:cs="Verdana"/>
          <w:color w:val="333333"/>
          <w:sz w:val="18"/>
          <w:szCs w:val="18"/>
          <w:shd w:val="clear" w:color="auto" w:fill="FEFCFD"/>
        </w:rPr>
        <w:t> </w:t>
      </w:r>
    </w:p>
    <w:p w14:paraId="20F8976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639185"/>
            <wp:effectExtent l="0" t="0" r="3810" b="1841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639185"/>
                    </a:xfrm>
                    <a:prstGeom prst="rect">
                      <a:avLst/>
                    </a:prstGeom>
                    <a:noFill/>
                    <a:ln w="9525">
                      <a:noFill/>
                    </a:ln>
                  </pic:spPr>
                </pic:pic>
              </a:graphicData>
            </a:graphic>
          </wp:inline>
        </w:drawing>
      </w:r>
    </w:p>
    <w:p w14:paraId="19739E61">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16A8F95B">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        </w:t>
      </w:r>
    </w:p>
    <w:tbl>
      <w:tblPr>
        <w:tblStyle w:val="7"/>
        <w:tblW w:w="9075"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29"/>
        <w:gridCol w:w="89"/>
        <w:gridCol w:w="2421"/>
        <w:gridCol w:w="4636"/>
      </w:tblGrid>
      <w:tr w14:paraId="02B0B8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jc w:val="center"/>
        </w:trPr>
        <w:tc>
          <w:tcPr>
            <w:tcW w:w="9075" w:type="dxa"/>
            <w:gridSpan w:val="4"/>
            <w:shd w:val="clear" w:color="auto" w:fill="auto"/>
            <w:vAlign w:val="center"/>
          </w:tcPr>
          <w:p w14:paraId="047C604F">
            <w:pPr>
              <w:pStyle w:val="6"/>
              <w:widowControl/>
              <w:spacing w:beforeAutospacing="0" w:afterAutospacing="0" w:line="324" w:lineRule="atLeast"/>
              <w:ind w:left="-107"/>
            </w:pPr>
            <w:r>
              <w:rPr>
                <w:rStyle w:val="10"/>
              </w:rPr>
              <w:t>    HDMI Encoding Section</w:t>
            </w:r>
          </w:p>
        </w:tc>
      </w:tr>
      <w:tr w14:paraId="03D35F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shd w:val="clear" w:color="auto" w:fill="auto"/>
            <w:vAlign w:val="center"/>
          </w:tcPr>
          <w:p w14:paraId="0892083A">
            <w:pPr>
              <w:pStyle w:val="6"/>
              <w:widowControl/>
              <w:spacing w:beforeAutospacing="0" w:afterAutospacing="0" w:line="324" w:lineRule="atLeast"/>
              <w:ind w:left="-107"/>
              <w:jc w:val="center"/>
            </w:pPr>
            <w:r>
              <w:rPr>
                <w:rStyle w:val="10"/>
              </w:rPr>
              <w:t>Input</w:t>
            </w:r>
          </w:p>
        </w:tc>
        <w:tc>
          <w:tcPr>
            <w:tcW w:w="2370" w:type="dxa"/>
            <w:shd w:val="clear" w:color="auto" w:fill="auto"/>
            <w:vAlign w:val="center"/>
          </w:tcPr>
          <w:p w14:paraId="708DA746">
            <w:pPr>
              <w:pStyle w:val="6"/>
              <w:widowControl/>
              <w:spacing w:beforeAutospacing="0" w:afterAutospacing="0" w:line="324" w:lineRule="atLeast"/>
              <w:ind w:left="-107"/>
            </w:pPr>
            <w:r>
              <w:t>   Interface</w:t>
            </w:r>
          </w:p>
        </w:tc>
        <w:tc>
          <w:tcPr>
            <w:tcW w:w="4680" w:type="dxa"/>
            <w:shd w:val="clear" w:color="auto" w:fill="auto"/>
            <w:vAlign w:val="center"/>
          </w:tcPr>
          <w:p w14:paraId="5539275D">
            <w:pPr>
              <w:pStyle w:val="6"/>
              <w:widowControl/>
              <w:spacing w:beforeAutospacing="0" w:afterAutospacing="0" w:line="324" w:lineRule="atLeast"/>
              <w:ind w:left="-107"/>
            </w:pPr>
            <w:r>
              <w:t>   HDMI*1/4/8</w:t>
            </w:r>
          </w:p>
        </w:tc>
      </w:tr>
      <w:tr w14:paraId="10B7DC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restart"/>
            <w:shd w:val="clear" w:color="auto" w:fill="auto"/>
            <w:vAlign w:val="center"/>
          </w:tcPr>
          <w:p w14:paraId="736C4017">
            <w:pPr>
              <w:pStyle w:val="6"/>
              <w:widowControl/>
              <w:spacing w:beforeAutospacing="0" w:afterAutospacing="0" w:line="324" w:lineRule="atLeast"/>
              <w:ind w:left="-107"/>
              <w:jc w:val="center"/>
            </w:pPr>
            <w:r>
              <w:t> </w:t>
            </w:r>
          </w:p>
          <w:p w14:paraId="63488270">
            <w:pPr>
              <w:pStyle w:val="6"/>
              <w:widowControl/>
              <w:spacing w:beforeAutospacing="0" w:afterAutospacing="0" w:line="324" w:lineRule="atLeast"/>
              <w:ind w:left="-107"/>
              <w:jc w:val="center"/>
            </w:pPr>
            <w:r>
              <w:t> </w:t>
            </w:r>
          </w:p>
          <w:p w14:paraId="02B0A661">
            <w:pPr>
              <w:pStyle w:val="6"/>
              <w:widowControl/>
              <w:spacing w:beforeAutospacing="0" w:afterAutospacing="0" w:line="324" w:lineRule="atLeast"/>
              <w:ind w:left="-107"/>
              <w:jc w:val="center"/>
            </w:pPr>
            <w:r>
              <w:t> </w:t>
            </w:r>
          </w:p>
          <w:p w14:paraId="30B7C05D">
            <w:pPr>
              <w:pStyle w:val="6"/>
              <w:widowControl/>
              <w:spacing w:beforeAutospacing="0" w:afterAutospacing="0" w:line="324" w:lineRule="atLeast"/>
              <w:ind w:left="-107"/>
              <w:jc w:val="center"/>
            </w:pPr>
            <w:r>
              <w:t>  </w:t>
            </w:r>
          </w:p>
          <w:p w14:paraId="77A6D72C">
            <w:pPr>
              <w:pStyle w:val="6"/>
              <w:widowControl/>
              <w:spacing w:beforeAutospacing="0" w:afterAutospacing="0" w:line="324" w:lineRule="atLeast"/>
              <w:ind w:left="-107"/>
              <w:jc w:val="center"/>
            </w:pPr>
            <w:r>
              <w:t> </w:t>
            </w:r>
          </w:p>
          <w:p w14:paraId="238250BD">
            <w:pPr>
              <w:pStyle w:val="6"/>
              <w:widowControl/>
              <w:spacing w:beforeAutospacing="0" w:afterAutospacing="0" w:line="324" w:lineRule="atLeast"/>
              <w:ind w:left="-107"/>
              <w:jc w:val="center"/>
            </w:pPr>
            <w:r>
              <w:t> </w:t>
            </w:r>
          </w:p>
          <w:p w14:paraId="08CACFFA">
            <w:pPr>
              <w:pStyle w:val="6"/>
              <w:widowControl/>
              <w:spacing w:beforeAutospacing="0" w:afterAutospacing="0" w:line="324" w:lineRule="atLeast"/>
              <w:ind w:left="-107"/>
              <w:jc w:val="center"/>
            </w:pPr>
            <w:r>
              <w:rPr>
                <w:rStyle w:val="10"/>
              </w:rPr>
              <w:t>Video</w:t>
            </w:r>
          </w:p>
        </w:tc>
        <w:tc>
          <w:tcPr>
            <w:tcW w:w="2370" w:type="dxa"/>
            <w:shd w:val="clear" w:color="auto" w:fill="auto"/>
            <w:vAlign w:val="center"/>
          </w:tcPr>
          <w:p w14:paraId="2064952C">
            <w:pPr>
              <w:pStyle w:val="6"/>
              <w:widowControl/>
              <w:spacing w:beforeAutospacing="0" w:afterAutospacing="0" w:line="324" w:lineRule="atLeast"/>
              <w:ind w:left="-107"/>
            </w:pPr>
            <w:r>
              <w:t>   Encoding</w:t>
            </w:r>
          </w:p>
        </w:tc>
        <w:tc>
          <w:tcPr>
            <w:tcW w:w="4680" w:type="dxa"/>
            <w:shd w:val="clear" w:color="auto" w:fill="auto"/>
            <w:vAlign w:val="center"/>
          </w:tcPr>
          <w:p w14:paraId="3223DC48">
            <w:pPr>
              <w:pStyle w:val="6"/>
              <w:widowControl/>
              <w:spacing w:beforeAutospacing="0" w:afterAutospacing="0" w:line="324" w:lineRule="atLeast"/>
              <w:ind w:left="-107"/>
            </w:pPr>
            <w:r>
              <w:t>   MPEG2</w:t>
            </w:r>
          </w:p>
        </w:tc>
      </w:tr>
      <w:tr w14:paraId="016725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0AB405B8">
            <w:pPr>
              <w:jc w:val="left"/>
              <w:rPr>
                <w:rFonts w:ascii="宋体"/>
                <w:sz w:val="24"/>
                <w:szCs w:val="24"/>
              </w:rPr>
            </w:pPr>
          </w:p>
        </w:tc>
        <w:tc>
          <w:tcPr>
            <w:tcW w:w="2370" w:type="dxa"/>
            <w:shd w:val="clear" w:color="auto" w:fill="auto"/>
            <w:vAlign w:val="center"/>
          </w:tcPr>
          <w:p w14:paraId="617B19E7">
            <w:pPr>
              <w:pStyle w:val="6"/>
              <w:widowControl/>
              <w:spacing w:beforeAutospacing="0" w:afterAutospacing="0" w:line="324" w:lineRule="atLeast"/>
              <w:ind w:left="-107"/>
            </w:pPr>
            <w:r>
              <w:rPr>
                <w:rStyle w:val="10"/>
              </w:rPr>
              <w:t>   Input </w:t>
            </w:r>
          </w:p>
        </w:tc>
        <w:tc>
          <w:tcPr>
            <w:tcW w:w="4680" w:type="dxa"/>
            <w:shd w:val="clear" w:color="auto" w:fill="auto"/>
            <w:vAlign w:val="center"/>
          </w:tcPr>
          <w:p w14:paraId="5320A3C3">
            <w:pPr>
              <w:pStyle w:val="6"/>
              <w:widowControl/>
              <w:spacing w:beforeAutospacing="0" w:afterAutospacing="0" w:line="324" w:lineRule="atLeast"/>
              <w:ind w:left="-107"/>
            </w:pPr>
            <w:r>
              <w:rPr>
                <w:rStyle w:val="10"/>
              </w:rPr>
              <w:t>   Output</w:t>
            </w:r>
          </w:p>
        </w:tc>
      </w:tr>
      <w:tr w14:paraId="118393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4667FB52">
            <w:pPr>
              <w:jc w:val="left"/>
              <w:rPr>
                <w:rFonts w:ascii="宋体"/>
                <w:sz w:val="24"/>
                <w:szCs w:val="24"/>
              </w:rPr>
            </w:pPr>
          </w:p>
        </w:tc>
        <w:tc>
          <w:tcPr>
            <w:tcW w:w="2370" w:type="dxa"/>
            <w:shd w:val="clear" w:color="auto" w:fill="auto"/>
            <w:vAlign w:val="center"/>
          </w:tcPr>
          <w:p w14:paraId="515D838A">
            <w:pPr>
              <w:pStyle w:val="6"/>
              <w:widowControl/>
              <w:spacing w:beforeAutospacing="0" w:afterAutospacing="0" w:line="324" w:lineRule="atLeast"/>
              <w:ind w:left="-107"/>
            </w:pPr>
            <w:r>
              <w:t>   </w:t>
            </w:r>
            <w:r>
              <w:fldChar w:fldCharType="begin"/>
            </w:r>
            <w:r>
              <w:instrText xml:space="preserve"> HYPERLINK "mailto:480@59.94/60i" </w:instrText>
            </w:r>
            <w:r>
              <w:fldChar w:fldCharType="separate"/>
            </w:r>
            <w:r>
              <w:rPr>
                <w:rStyle w:val="12"/>
                <w:color w:val="333333"/>
                <w:u w:val="none"/>
              </w:rPr>
              <w:t>480@59.94/60i</w:t>
            </w:r>
            <w:r>
              <w:rPr>
                <w:rStyle w:val="12"/>
                <w:color w:val="333333"/>
                <w:u w:val="none"/>
              </w:rPr>
              <w:fldChar w:fldCharType="end"/>
            </w:r>
          </w:p>
        </w:tc>
        <w:tc>
          <w:tcPr>
            <w:tcW w:w="4680" w:type="dxa"/>
            <w:shd w:val="clear" w:color="auto" w:fill="auto"/>
            <w:vAlign w:val="center"/>
          </w:tcPr>
          <w:p w14:paraId="7F3E37B2">
            <w:pPr>
              <w:pStyle w:val="6"/>
              <w:widowControl/>
              <w:spacing w:beforeAutospacing="0" w:afterAutospacing="0" w:line="324" w:lineRule="atLeast"/>
              <w:ind w:left="-107"/>
            </w:pPr>
            <w:r>
              <w:t>   480@30p</w:t>
            </w:r>
          </w:p>
        </w:tc>
      </w:tr>
      <w:tr w14:paraId="5CC3F9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6881A675">
            <w:pPr>
              <w:jc w:val="left"/>
              <w:rPr>
                <w:rFonts w:ascii="宋体"/>
                <w:sz w:val="24"/>
                <w:szCs w:val="24"/>
              </w:rPr>
            </w:pPr>
          </w:p>
        </w:tc>
        <w:tc>
          <w:tcPr>
            <w:tcW w:w="2370" w:type="dxa"/>
            <w:shd w:val="clear" w:color="auto" w:fill="auto"/>
            <w:vAlign w:val="center"/>
          </w:tcPr>
          <w:p w14:paraId="0C72D384">
            <w:pPr>
              <w:pStyle w:val="6"/>
              <w:widowControl/>
              <w:spacing w:beforeAutospacing="0" w:afterAutospacing="0" w:line="324" w:lineRule="atLeast"/>
              <w:ind w:left="-107"/>
            </w:pPr>
            <w:r>
              <w:t>   576@50i</w:t>
            </w:r>
          </w:p>
        </w:tc>
        <w:tc>
          <w:tcPr>
            <w:tcW w:w="4680" w:type="dxa"/>
            <w:shd w:val="clear" w:color="auto" w:fill="auto"/>
            <w:vAlign w:val="center"/>
          </w:tcPr>
          <w:p w14:paraId="7A0493A1">
            <w:pPr>
              <w:pStyle w:val="6"/>
              <w:widowControl/>
              <w:spacing w:beforeAutospacing="0" w:afterAutospacing="0" w:line="324" w:lineRule="atLeast"/>
              <w:ind w:left="-107"/>
            </w:pPr>
            <w:r>
              <w:t>   576@25p</w:t>
            </w:r>
          </w:p>
        </w:tc>
      </w:tr>
      <w:tr w14:paraId="665288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7674E98B">
            <w:pPr>
              <w:jc w:val="left"/>
              <w:rPr>
                <w:rFonts w:ascii="宋体"/>
                <w:sz w:val="24"/>
                <w:szCs w:val="24"/>
              </w:rPr>
            </w:pPr>
          </w:p>
        </w:tc>
        <w:tc>
          <w:tcPr>
            <w:tcW w:w="2370" w:type="dxa"/>
            <w:shd w:val="clear" w:color="auto" w:fill="auto"/>
            <w:vAlign w:val="center"/>
          </w:tcPr>
          <w:p w14:paraId="7102FA0E">
            <w:pPr>
              <w:pStyle w:val="6"/>
              <w:widowControl/>
              <w:spacing w:beforeAutospacing="0" w:afterAutospacing="0" w:line="324" w:lineRule="atLeast"/>
              <w:ind w:left="-107"/>
            </w:pPr>
            <w:r>
              <w:t>   </w:t>
            </w:r>
            <w:r>
              <w:fldChar w:fldCharType="begin"/>
            </w:r>
            <w:r>
              <w:instrText xml:space="preserve"> HYPERLINK "mailto:720@50/59.94/60p" </w:instrText>
            </w:r>
            <w:r>
              <w:fldChar w:fldCharType="separate"/>
            </w:r>
            <w:r>
              <w:rPr>
                <w:rStyle w:val="12"/>
                <w:color w:val="333333"/>
                <w:u w:val="none"/>
              </w:rPr>
              <w:t>720@50/59.94/60p</w:t>
            </w:r>
            <w:r>
              <w:rPr>
                <w:rStyle w:val="12"/>
                <w:color w:val="333333"/>
                <w:u w:val="none"/>
              </w:rPr>
              <w:fldChar w:fldCharType="end"/>
            </w:r>
          </w:p>
        </w:tc>
        <w:tc>
          <w:tcPr>
            <w:tcW w:w="4680" w:type="dxa"/>
            <w:shd w:val="clear" w:color="auto" w:fill="auto"/>
            <w:vAlign w:val="center"/>
          </w:tcPr>
          <w:p w14:paraId="1E01E21D">
            <w:pPr>
              <w:pStyle w:val="6"/>
              <w:widowControl/>
              <w:spacing w:beforeAutospacing="0" w:afterAutospacing="0" w:line="324" w:lineRule="atLeast"/>
              <w:ind w:left="-107"/>
            </w:pPr>
            <w:r>
              <w:t>   720@25/30p</w:t>
            </w:r>
          </w:p>
        </w:tc>
      </w:tr>
      <w:tr w14:paraId="58E58D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561399FE">
            <w:pPr>
              <w:jc w:val="left"/>
              <w:rPr>
                <w:rFonts w:ascii="宋体"/>
                <w:sz w:val="24"/>
                <w:szCs w:val="24"/>
              </w:rPr>
            </w:pPr>
          </w:p>
        </w:tc>
        <w:tc>
          <w:tcPr>
            <w:tcW w:w="2370" w:type="dxa"/>
            <w:shd w:val="clear" w:color="auto" w:fill="auto"/>
            <w:vAlign w:val="center"/>
          </w:tcPr>
          <w:p w14:paraId="25368819">
            <w:pPr>
              <w:pStyle w:val="6"/>
              <w:widowControl/>
              <w:spacing w:beforeAutospacing="0" w:afterAutospacing="0" w:line="324" w:lineRule="atLeast"/>
              <w:ind w:left="-107"/>
            </w:pPr>
            <w:r>
              <w:t>   1080@50i</w:t>
            </w:r>
          </w:p>
        </w:tc>
        <w:tc>
          <w:tcPr>
            <w:tcW w:w="4680" w:type="dxa"/>
            <w:shd w:val="clear" w:color="auto" w:fill="auto"/>
            <w:vAlign w:val="center"/>
          </w:tcPr>
          <w:p w14:paraId="782728E1">
            <w:pPr>
              <w:pStyle w:val="6"/>
              <w:widowControl/>
              <w:spacing w:beforeAutospacing="0" w:afterAutospacing="0" w:line="324" w:lineRule="atLeast"/>
              <w:ind w:left="-107"/>
            </w:pPr>
            <w:r>
              <w:t>   1080@25p</w:t>
            </w:r>
          </w:p>
        </w:tc>
      </w:tr>
      <w:tr w14:paraId="14FCD1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321D96A1">
            <w:pPr>
              <w:jc w:val="left"/>
              <w:rPr>
                <w:rFonts w:ascii="宋体"/>
                <w:sz w:val="24"/>
                <w:szCs w:val="24"/>
              </w:rPr>
            </w:pPr>
          </w:p>
        </w:tc>
        <w:tc>
          <w:tcPr>
            <w:tcW w:w="2370" w:type="dxa"/>
            <w:shd w:val="clear" w:color="auto" w:fill="auto"/>
            <w:vAlign w:val="center"/>
          </w:tcPr>
          <w:p w14:paraId="07EA7F13">
            <w:pPr>
              <w:pStyle w:val="6"/>
              <w:widowControl/>
              <w:spacing w:beforeAutospacing="0" w:afterAutospacing="0" w:line="324" w:lineRule="atLeast"/>
              <w:ind w:left="-107"/>
            </w:pPr>
            <w:r>
              <w:t>   </w:t>
            </w:r>
            <w:r>
              <w:fldChar w:fldCharType="begin"/>
            </w:r>
            <w:r>
              <w:instrText xml:space="preserve"> HYPERLINK "mailto:1080@59.94/60i" </w:instrText>
            </w:r>
            <w:r>
              <w:fldChar w:fldCharType="separate"/>
            </w:r>
            <w:r>
              <w:rPr>
                <w:rStyle w:val="12"/>
                <w:color w:val="333333"/>
                <w:u w:val="none"/>
              </w:rPr>
              <w:t>1080@59.94/60i</w:t>
            </w:r>
            <w:r>
              <w:rPr>
                <w:rStyle w:val="12"/>
                <w:color w:val="333333"/>
                <w:u w:val="none"/>
              </w:rPr>
              <w:fldChar w:fldCharType="end"/>
            </w:r>
          </w:p>
        </w:tc>
        <w:tc>
          <w:tcPr>
            <w:tcW w:w="4680" w:type="dxa"/>
            <w:shd w:val="clear" w:color="auto" w:fill="auto"/>
            <w:vAlign w:val="center"/>
          </w:tcPr>
          <w:p w14:paraId="1E0CE16F">
            <w:pPr>
              <w:pStyle w:val="6"/>
              <w:widowControl/>
              <w:spacing w:beforeAutospacing="0" w:afterAutospacing="0" w:line="324" w:lineRule="atLeast"/>
              <w:ind w:left="-107"/>
            </w:pPr>
            <w:r>
              <w:t>   1080@30p</w:t>
            </w:r>
          </w:p>
        </w:tc>
      </w:tr>
      <w:tr w14:paraId="3D2241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614743AF">
            <w:pPr>
              <w:jc w:val="left"/>
              <w:rPr>
                <w:rFonts w:ascii="宋体"/>
                <w:sz w:val="24"/>
                <w:szCs w:val="24"/>
              </w:rPr>
            </w:pPr>
          </w:p>
        </w:tc>
        <w:tc>
          <w:tcPr>
            <w:tcW w:w="2370" w:type="dxa"/>
            <w:shd w:val="clear" w:color="auto" w:fill="auto"/>
            <w:vAlign w:val="center"/>
          </w:tcPr>
          <w:p w14:paraId="2CD2C776">
            <w:pPr>
              <w:pStyle w:val="6"/>
              <w:widowControl/>
              <w:spacing w:beforeAutospacing="0" w:afterAutospacing="0" w:line="324" w:lineRule="atLeast"/>
              <w:ind w:left="-107"/>
            </w:pPr>
            <w:r>
              <w:t>   1080@50p</w:t>
            </w:r>
          </w:p>
        </w:tc>
        <w:tc>
          <w:tcPr>
            <w:tcW w:w="4680" w:type="dxa"/>
            <w:shd w:val="clear" w:color="auto" w:fill="auto"/>
            <w:vAlign w:val="center"/>
          </w:tcPr>
          <w:p w14:paraId="143306F7">
            <w:pPr>
              <w:pStyle w:val="6"/>
              <w:widowControl/>
              <w:spacing w:beforeAutospacing="0" w:afterAutospacing="0" w:line="324" w:lineRule="atLeast"/>
              <w:ind w:left="-107"/>
            </w:pPr>
            <w:r>
              <w:t>   1080@25p</w:t>
            </w:r>
          </w:p>
        </w:tc>
      </w:tr>
      <w:tr w14:paraId="56C110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174A888F">
            <w:pPr>
              <w:jc w:val="left"/>
              <w:rPr>
                <w:rFonts w:ascii="宋体"/>
                <w:sz w:val="24"/>
                <w:szCs w:val="24"/>
              </w:rPr>
            </w:pPr>
          </w:p>
        </w:tc>
        <w:tc>
          <w:tcPr>
            <w:tcW w:w="2370" w:type="dxa"/>
            <w:shd w:val="clear" w:color="auto" w:fill="auto"/>
            <w:vAlign w:val="center"/>
          </w:tcPr>
          <w:p w14:paraId="14EB8E7D">
            <w:pPr>
              <w:pStyle w:val="6"/>
              <w:widowControl/>
              <w:spacing w:beforeAutospacing="0" w:afterAutospacing="0" w:line="324" w:lineRule="atLeast"/>
              <w:ind w:left="-107"/>
            </w:pPr>
            <w:r>
              <w:t>   </w:t>
            </w:r>
            <w:r>
              <w:fldChar w:fldCharType="begin"/>
            </w:r>
            <w:r>
              <w:instrText xml:space="preserve"> HYPERLINK "mailto:1080@59.94/60p" </w:instrText>
            </w:r>
            <w:r>
              <w:fldChar w:fldCharType="separate"/>
            </w:r>
            <w:r>
              <w:rPr>
                <w:rStyle w:val="12"/>
                <w:color w:val="333333"/>
                <w:u w:val="none"/>
              </w:rPr>
              <w:t>1080@59.94/60p</w:t>
            </w:r>
            <w:r>
              <w:rPr>
                <w:rStyle w:val="12"/>
                <w:color w:val="333333"/>
                <w:u w:val="none"/>
              </w:rPr>
              <w:fldChar w:fldCharType="end"/>
            </w:r>
          </w:p>
        </w:tc>
        <w:tc>
          <w:tcPr>
            <w:tcW w:w="4680" w:type="dxa"/>
            <w:shd w:val="clear" w:color="auto" w:fill="auto"/>
            <w:vAlign w:val="center"/>
          </w:tcPr>
          <w:p w14:paraId="717A47E9">
            <w:pPr>
              <w:pStyle w:val="6"/>
              <w:widowControl/>
              <w:spacing w:beforeAutospacing="0" w:afterAutospacing="0" w:line="324" w:lineRule="atLeast"/>
              <w:ind w:left="-107"/>
            </w:pPr>
            <w:r>
              <w:t>   1080@30p</w:t>
            </w:r>
          </w:p>
        </w:tc>
      </w:tr>
      <w:tr w14:paraId="7ECA9E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3325366B">
            <w:pPr>
              <w:jc w:val="left"/>
              <w:rPr>
                <w:rFonts w:ascii="宋体"/>
                <w:sz w:val="24"/>
                <w:szCs w:val="24"/>
              </w:rPr>
            </w:pPr>
          </w:p>
        </w:tc>
        <w:tc>
          <w:tcPr>
            <w:tcW w:w="2370" w:type="dxa"/>
            <w:shd w:val="clear" w:color="auto" w:fill="auto"/>
            <w:vAlign w:val="center"/>
          </w:tcPr>
          <w:p w14:paraId="19E23D3A">
            <w:pPr>
              <w:pStyle w:val="6"/>
              <w:widowControl/>
              <w:spacing w:beforeAutospacing="0" w:afterAutospacing="0" w:line="324" w:lineRule="atLeast"/>
              <w:ind w:left="-107"/>
            </w:pPr>
            <w:r>
              <w:t>   Bit-rate</w:t>
            </w:r>
          </w:p>
        </w:tc>
        <w:tc>
          <w:tcPr>
            <w:tcW w:w="4680" w:type="dxa"/>
            <w:shd w:val="clear" w:color="auto" w:fill="auto"/>
            <w:vAlign w:val="center"/>
          </w:tcPr>
          <w:p w14:paraId="4D7F2365">
            <w:pPr>
              <w:pStyle w:val="6"/>
              <w:widowControl/>
              <w:spacing w:beforeAutospacing="0" w:afterAutospacing="0" w:line="324" w:lineRule="atLeast"/>
              <w:ind w:left="-107"/>
            </w:pPr>
            <w:r>
              <w:t>   2.000~20.000 Mbps</w:t>
            </w:r>
          </w:p>
        </w:tc>
      </w:tr>
      <w:tr w14:paraId="5EC82A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5CC40788">
            <w:pPr>
              <w:jc w:val="left"/>
              <w:rPr>
                <w:rFonts w:ascii="宋体"/>
                <w:sz w:val="24"/>
                <w:szCs w:val="24"/>
              </w:rPr>
            </w:pPr>
          </w:p>
        </w:tc>
        <w:tc>
          <w:tcPr>
            <w:tcW w:w="2370" w:type="dxa"/>
            <w:shd w:val="clear" w:color="auto" w:fill="auto"/>
            <w:vAlign w:val="center"/>
          </w:tcPr>
          <w:p w14:paraId="3070EBFA">
            <w:pPr>
              <w:pStyle w:val="6"/>
              <w:widowControl/>
              <w:spacing w:beforeAutospacing="0" w:afterAutospacing="0" w:line="324" w:lineRule="atLeast"/>
              <w:ind w:left="-107"/>
            </w:pPr>
            <w:r>
              <w:t>   GOP</w:t>
            </w:r>
          </w:p>
        </w:tc>
        <w:tc>
          <w:tcPr>
            <w:tcW w:w="4680" w:type="dxa"/>
            <w:shd w:val="clear" w:color="auto" w:fill="auto"/>
            <w:vAlign w:val="center"/>
          </w:tcPr>
          <w:p w14:paraId="06B696CD">
            <w:pPr>
              <w:pStyle w:val="6"/>
              <w:widowControl/>
              <w:spacing w:beforeAutospacing="0" w:afterAutospacing="0" w:line="324" w:lineRule="atLeast"/>
              <w:ind w:left="-107"/>
            </w:pPr>
            <w:r>
              <w:t>   1~60</w:t>
            </w:r>
          </w:p>
        </w:tc>
      </w:tr>
      <w:tr w14:paraId="62EE69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0BE1D65F">
            <w:pPr>
              <w:jc w:val="left"/>
              <w:rPr>
                <w:rFonts w:ascii="宋体"/>
                <w:sz w:val="24"/>
                <w:szCs w:val="24"/>
              </w:rPr>
            </w:pPr>
          </w:p>
        </w:tc>
        <w:tc>
          <w:tcPr>
            <w:tcW w:w="2370" w:type="dxa"/>
            <w:shd w:val="clear" w:color="auto" w:fill="auto"/>
            <w:vAlign w:val="center"/>
          </w:tcPr>
          <w:p w14:paraId="6E3F98C1">
            <w:pPr>
              <w:pStyle w:val="6"/>
              <w:widowControl/>
              <w:spacing w:beforeAutospacing="0" w:afterAutospacing="0" w:line="324" w:lineRule="atLeast"/>
              <w:ind w:left="-107"/>
            </w:pPr>
            <w:r>
              <w:t>   Rate Control</w:t>
            </w:r>
          </w:p>
        </w:tc>
        <w:tc>
          <w:tcPr>
            <w:tcW w:w="4680" w:type="dxa"/>
            <w:shd w:val="clear" w:color="auto" w:fill="auto"/>
            <w:vAlign w:val="center"/>
          </w:tcPr>
          <w:p w14:paraId="709A94F7">
            <w:pPr>
              <w:pStyle w:val="6"/>
              <w:widowControl/>
              <w:spacing w:beforeAutospacing="0" w:afterAutospacing="0" w:line="324" w:lineRule="atLeast"/>
              <w:ind w:left="-107"/>
            </w:pPr>
            <w:r>
              <w:t>    VBR</w:t>
            </w:r>
          </w:p>
        </w:tc>
      </w:tr>
      <w:tr w14:paraId="2418CD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218E1D6F">
            <w:pPr>
              <w:jc w:val="left"/>
              <w:rPr>
                <w:rFonts w:ascii="宋体"/>
                <w:sz w:val="24"/>
                <w:szCs w:val="24"/>
              </w:rPr>
            </w:pPr>
          </w:p>
        </w:tc>
        <w:tc>
          <w:tcPr>
            <w:tcW w:w="2370" w:type="dxa"/>
            <w:shd w:val="clear" w:color="auto" w:fill="auto"/>
            <w:vAlign w:val="center"/>
          </w:tcPr>
          <w:p w14:paraId="215F37D0">
            <w:pPr>
              <w:pStyle w:val="6"/>
              <w:widowControl/>
              <w:spacing w:beforeAutospacing="0" w:afterAutospacing="0" w:line="324" w:lineRule="atLeast"/>
              <w:ind w:left="-107"/>
            </w:pPr>
            <w:r>
              <w:t>   Aspect Ratio</w:t>
            </w:r>
          </w:p>
        </w:tc>
        <w:tc>
          <w:tcPr>
            <w:tcW w:w="4680" w:type="dxa"/>
            <w:shd w:val="clear" w:color="auto" w:fill="auto"/>
            <w:vAlign w:val="center"/>
          </w:tcPr>
          <w:p w14:paraId="66127FB3">
            <w:pPr>
              <w:pStyle w:val="6"/>
              <w:widowControl/>
              <w:spacing w:beforeAutospacing="0" w:afterAutospacing="0" w:line="324" w:lineRule="atLeast"/>
              <w:ind w:left="-107"/>
            </w:pPr>
            <w:r>
              <w:t>   16 :9</w:t>
            </w:r>
          </w:p>
        </w:tc>
      </w:tr>
      <w:tr w14:paraId="30D941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restart"/>
            <w:shd w:val="clear" w:color="auto" w:fill="auto"/>
            <w:vAlign w:val="center"/>
          </w:tcPr>
          <w:p w14:paraId="69CC2C98">
            <w:pPr>
              <w:pStyle w:val="6"/>
              <w:widowControl/>
              <w:spacing w:beforeAutospacing="0" w:afterAutospacing="0" w:line="324" w:lineRule="atLeast"/>
              <w:ind w:left="-107"/>
              <w:jc w:val="center"/>
            </w:pPr>
            <w:r>
              <w:rPr>
                <w:rStyle w:val="10"/>
              </w:rPr>
              <w:t>Audio </w:t>
            </w:r>
          </w:p>
        </w:tc>
        <w:tc>
          <w:tcPr>
            <w:tcW w:w="2370" w:type="dxa"/>
            <w:shd w:val="clear" w:color="auto" w:fill="auto"/>
            <w:vAlign w:val="center"/>
          </w:tcPr>
          <w:p w14:paraId="2EABB0E4">
            <w:pPr>
              <w:pStyle w:val="6"/>
              <w:widowControl/>
              <w:spacing w:beforeAutospacing="0" w:afterAutospacing="0" w:line="324" w:lineRule="atLeast"/>
              <w:ind w:left="-107"/>
            </w:pPr>
            <w:r>
              <w:t>   Encoding</w:t>
            </w:r>
          </w:p>
        </w:tc>
        <w:tc>
          <w:tcPr>
            <w:tcW w:w="4680" w:type="dxa"/>
            <w:shd w:val="clear" w:color="auto" w:fill="auto"/>
            <w:vAlign w:val="center"/>
          </w:tcPr>
          <w:p w14:paraId="7C39439C">
            <w:pPr>
              <w:pStyle w:val="6"/>
              <w:widowControl/>
              <w:spacing w:beforeAutospacing="0" w:afterAutospacing="0" w:line="324" w:lineRule="atLeast"/>
              <w:ind w:left="-250"/>
            </w:pPr>
            <w:r>
              <w:t>      MPEGI layer 2,MPEG-2 AAC, AC3</w:t>
            </w:r>
          </w:p>
        </w:tc>
      </w:tr>
      <w:tr w14:paraId="1CB4BE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2B7A92DB">
            <w:pPr>
              <w:jc w:val="left"/>
              <w:rPr>
                <w:rFonts w:ascii="宋体"/>
                <w:sz w:val="24"/>
                <w:szCs w:val="24"/>
              </w:rPr>
            </w:pPr>
          </w:p>
        </w:tc>
        <w:tc>
          <w:tcPr>
            <w:tcW w:w="2370" w:type="dxa"/>
            <w:shd w:val="clear" w:color="auto" w:fill="auto"/>
            <w:vAlign w:val="center"/>
          </w:tcPr>
          <w:p w14:paraId="123DB7F2">
            <w:pPr>
              <w:pStyle w:val="6"/>
              <w:widowControl/>
              <w:spacing w:beforeAutospacing="0" w:afterAutospacing="0" w:line="324" w:lineRule="atLeast"/>
              <w:ind w:left="-107"/>
            </w:pPr>
            <w:r>
              <w:t>   Sample rate</w:t>
            </w:r>
          </w:p>
        </w:tc>
        <w:tc>
          <w:tcPr>
            <w:tcW w:w="4680" w:type="dxa"/>
            <w:shd w:val="clear" w:color="auto" w:fill="auto"/>
            <w:vAlign w:val="center"/>
          </w:tcPr>
          <w:p w14:paraId="347BCCA5">
            <w:pPr>
              <w:pStyle w:val="6"/>
              <w:widowControl/>
              <w:spacing w:beforeAutospacing="0" w:afterAutospacing="0" w:line="324" w:lineRule="atLeast"/>
            </w:pPr>
            <w:r>
              <w:t> 48KHz</w:t>
            </w:r>
          </w:p>
        </w:tc>
      </w:tr>
      <w:tr w14:paraId="40E995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0C3F1FDB">
            <w:pPr>
              <w:jc w:val="left"/>
              <w:rPr>
                <w:rFonts w:ascii="宋体"/>
                <w:sz w:val="24"/>
                <w:szCs w:val="24"/>
              </w:rPr>
            </w:pPr>
          </w:p>
        </w:tc>
        <w:tc>
          <w:tcPr>
            <w:tcW w:w="2370" w:type="dxa"/>
            <w:vMerge w:val="restart"/>
            <w:shd w:val="clear" w:color="auto" w:fill="auto"/>
            <w:vAlign w:val="center"/>
          </w:tcPr>
          <w:p w14:paraId="63B52968">
            <w:pPr>
              <w:pStyle w:val="6"/>
              <w:widowControl/>
              <w:spacing w:beforeAutospacing="0" w:afterAutospacing="0" w:line="324" w:lineRule="atLeast"/>
              <w:ind w:left="-107"/>
            </w:pPr>
            <w:r>
              <w:t> </w:t>
            </w:r>
          </w:p>
          <w:p w14:paraId="59EB277A">
            <w:pPr>
              <w:pStyle w:val="6"/>
              <w:widowControl/>
              <w:spacing w:beforeAutospacing="0" w:afterAutospacing="0" w:line="324" w:lineRule="atLeast"/>
              <w:ind w:left="-107"/>
            </w:pPr>
            <w:r>
              <w:t>       Bit rate</w:t>
            </w:r>
          </w:p>
        </w:tc>
        <w:tc>
          <w:tcPr>
            <w:tcW w:w="4680" w:type="dxa"/>
            <w:shd w:val="clear" w:color="auto" w:fill="auto"/>
            <w:vAlign w:val="center"/>
          </w:tcPr>
          <w:p w14:paraId="122B2571">
            <w:pPr>
              <w:pStyle w:val="6"/>
              <w:widowControl/>
              <w:spacing w:beforeAutospacing="0" w:afterAutospacing="0" w:line="324" w:lineRule="atLeast"/>
              <w:ind w:left="-107"/>
            </w:pPr>
            <w:r>
              <w:t>   MPEGI layer 2 (128kbps)</w:t>
            </w:r>
          </w:p>
        </w:tc>
      </w:tr>
      <w:tr w14:paraId="0FE4A2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14DF9B64">
            <w:pPr>
              <w:jc w:val="left"/>
              <w:rPr>
                <w:rFonts w:ascii="宋体"/>
                <w:sz w:val="24"/>
                <w:szCs w:val="24"/>
              </w:rPr>
            </w:pPr>
          </w:p>
        </w:tc>
        <w:tc>
          <w:tcPr>
            <w:tcW w:w="2370" w:type="dxa"/>
            <w:vMerge w:val="continue"/>
            <w:shd w:val="clear" w:color="auto" w:fill="auto"/>
            <w:vAlign w:val="center"/>
          </w:tcPr>
          <w:p w14:paraId="3CDD92AC">
            <w:pPr>
              <w:jc w:val="left"/>
              <w:rPr>
                <w:rFonts w:ascii="宋体"/>
                <w:sz w:val="24"/>
                <w:szCs w:val="24"/>
              </w:rPr>
            </w:pPr>
          </w:p>
        </w:tc>
        <w:tc>
          <w:tcPr>
            <w:tcW w:w="4680" w:type="dxa"/>
            <w:shd w:val="clear" w:color="auto" w:fill="auto"/>
            <w:vAlign w:val="center"/>
          </w:tcPr>
          <w:p w14:paraId="453D6D44">
            <w:pPr>
              <w:pStyle w:val="6"/>
              <w:widowControl/>
              <w:spacing w:beforeAutospacing="0" w:afterAutospacing="0" w:line="324" w:lineRule="atLeast"/>
              <w:ind w:left="-107"/>
            </w:pPr>
            <w:r>
              <w:t>   MPEG-2 AAC (VBR)</w:t>
            </w:r>
          </w:p>
        </w:tc>
      </w:tr>
      <w:tr w14:paraId="5857BA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vMerge w:val="continue"/>
            <w:shd w:val="clear" w:color="auto" w:fill="auto"/>
            <w:vAlign w:val="center"/>
          </w:tcPr>
          <w:p w14:paraId="51DC9DEB">
            <w:pPr>
              <w:jc w:val="left"/>
              <w:rPr>
                <w:rFonts w:ascii="宋体"/>
                <w:sz w:val="24"/>
                <w:szCs w:val="24"/>
              </w:rPr>
            </w:pPr>
          </w:p>
        </w:tc>
        <w:tc>
          <w:tcPr>
            <w:tcW w:w="2370" w:type="dxa"/>
            <w:vMerge w:val="continue"/>
            <w:shd w:val="clear" w:color="auto" w:fill="auto"/>
            <w:vAlign w:val="center"/>
          </w:tcPr>
          <w:p w14:paraId="7194BDD8">
            <w:pPr>
              <w:jc w:val="left"/>
              <w:rPr>
                <w:rFonts w:ascii="宋体"/>
                <w:sz w:val="24"/>
                <w:szCs w:val="24"/>
              </w:rPr>
            </w:pPr>
          </w:p>
        </w:tc>
        <w:tc>
          <w:tcPr>
            <w:tcW w:w="4680" w:type="dxa"/>
            <w:shd w:val="clear" w:color="auto" w:fill="auto"/>
            <w:vAlign w:val="center"/>
          </w:tcPr>
          <w:p w14:paraId="0F715B8A">
            <w:pPr>
              <w:pStyle w:val="6"/>
              <w:widowControl/>
              <w:spacing w:beforeAutospacing="0" w:afterAutospacing="0" w:line="324" w:lineRule="atLeast"/>
              <w:ind w:left="-107"/>
            </w:pPr>
            <w:r>
              <w:t>   AC3 (128kbps)</w:t>
            </w:r>
          </w:p>
        </w:tc>
      </w:tr>
      <w:tr w14:paraId="539E23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9075" w:type="dxa"/>
            <w:gridSpan w:val="4"/>
            <w:shd w:val="clear" w:color="auto" w:fill="auto"/>
            <w:vAlign w:val="center"/>
          </w:tcPr>
          <w:p w14:paraId="50266C7F">
            <w:pPr>
              <w:pStyle w:val="6"/>
              <w:widowControl/>
              <w:spacing w:beforeAutospacing="0" w:afterAutospacing="0" w:line="324" w:lineRule="atLeast"/>
              <w:ind w:left="-107"/>
            </w:pPr>
            <w:r>
              <w:rPr>
                <w:rStyle w:val="10"/>
              </w:rPr>
              <w:t>   DVB-C Modulator Section</w:t>
            </w:r>
          </w:p>
        </w:tc>
      </w:tr>
      <w:tr w14:paraId="084189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jc w:val="center"/>
        </w:trPr>
        <w:tc>
          <w:tcPr>
            <w:tcW w:w="2025" w:type="dxa"/>
            <w:gridSpan w:val="2"/>
            <w:shd w:val="clear" w:color="auto" w:fill="auto"/>
            <w:vAlign w:val="center"/>
          </w:tcPr>
          <w:p w14:paraId="3168F5B4">
            <w:pPr>
              <w:pStyle w:val="6"/>
              <w:widowControl/>
              <w:spacing w:beforeAutospacing="0" w:afterAutospacing="0" w:line="324" w:lineRule="atLeast"/>
              <w:ind w:left="-107"/>
            </w:pPr>
            <w:r>
              <w:t>   Standard</w:t>
            </w:r>
          </w:p>
        </w:tc>
        <w:tc>
          <w:tcPr>
            <w:tcW w:w="7050" w:type="dxa"/>
            <w:gridSpan w:val="2"/>
            <w:shd w:val="clear" w:color="auto" w:fill="auto"/>
            <w:vAlign w:val="center"/>
          </w:tcPr>
          <w:p w14:paraId="1DF48FF5">
            <w:pPr>
              <w:pStyle w:val="6"/>
              <w:widowControl/>
              <w:spacing w:beforeAutospacing="0" w:afterAutospacing="0" w:line="324" w:lineRule="atLeast"/>
              <w:ind w:left="-107"/>
            </w:pPr>
            <w:r>
              <w:t>   J.83A (DVB-C), J.83B</w:t>
            </w:r>
          </w:p>
        </w:tc>
      </w:tr>
      <w:tr w14:paraId="1D2F3C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shd w:val="clear" w:color="auto" w:fill="auto"/>
            <w:vAlign w:val="center"/>
          </w:tcPr>
          <w:p w14:paraId="29F4395B">
            <w:pPr>
              <w:pStyle w:val="6"/>
              <w:widowControl/>
              <w:spacing w:beforeAutospacing="0" w:afterAutospacing="0" w:line="324" w:lineRule="atLeast"/>
              <w:ind w:left="-107"/>
            </w:pPr>
            <w:r>
              <w:t>   MER</w:t>
            </w:r>
          </w:p>
        </w:tc>
        <w:tc>
          <w:tcPr>
            <w:tcW w:w="7050" w:type="dxa"/>
            <w:gridSpan w:val="2"/>
            <w:shd w:val="clear" w:color="auto" w:fill="auto"/>
            <w:vAlign w:val="center"/>
          </w:tcPr>
          <w:p w14:paraId="5E966E16">
            <w:pPr>
              <w:pStyle w:val="6"/>
              <w:widowControl/>
              <w:spacing w:beforeAutospacing="0" w:afterAutospacing="0" w:line="324" w:lineRule="atLeast"/>
              <w:ind w:left="-107"/>
            </w:pPr>
            <w:r>
              <w:t>   ≥35dB</w:t>
            </w:r>
          </w:p>
        </w:tc>
      </w:tr>
      <w:tr w14:paraId="229148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jc w:val="center"/>
        </w:trPr>
        <w:tc>
          <w:tcPr>
            <w:tcW w:w="2025" w:type="dxa"/>
            <w:gridSpan w:val="2"/>
            <w:shd w:val="clear" w:color="auto" w:fill="auto"/>
            <w:vAlign w:val="center"/>
          </w:tcPr>
          <w:p w14:paraId="7C8DF428">
            <w:pPr>
              <w:pStyle w:val="6"/>
              <w:widowControl/>
              <w:spacing w:beforeAutospacing="0" w:afterAutospacing="0" w:line="324" w:lineRule="atLeast"/>
              <w:ind w:left="-107"/>
            </w:pPr>
            <w:r>
              <w:t>   RF frequency</w:t>
            </w:r>
          </w:p>
        </w:tc>
        <w:tc>
          <w:tcPr>
            <w:tcW w:w="7050" w:type="dxa"/>
            <w:gridSpan w:val="2"/>
            <w:shd w:val="clear" w:color="auto" w:fill="auto"/>
            <w:vAlign w:val="center"/>
          </w:tcPr>
          <w:p w14:paraId="710F59E9">
            <w:pPr>
              <w:pStyle w:val="6"/>
              <w:widowControl/>
              <w:spacing w:beforeAutospacing="0" w:afterAutospacing="0" w:line="324" w:lineRule="atLeast"/>
              <w:ind w:left="-107"/>
            </w:pPr>
            <w:r>
              <w:t>   100-1000MHz, 1KHz step</w:t>
            </w:r>
          </w:p>
        </w:tc>
      </w:tr>
      <w:tr w14:paraId="44B879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jc w:val="center"/>
        </w:trPr>
        <w:tc>
          <w:tcPr>
            <w:tcW w:w="2025" w:type="dxa"/>
            <w:gridSpan w:val="2"/>
            <w:shd w:val="clear" w:color="auto" w:fill="auto"/>
            <w:vAlign w:val="center"/>
          </w:tcPr>
          <w:p w14:paraId="6D9F95E1">
            <w:pPr>
              <w:pStyle w:val="6"/>
              <w:widowControl/>
              <w:spacing w:beforeAutospacing="0" w:afterAutospacing="0" w:line="324" w:lineRule="atLeast"/>
              <w:ind w:left="-107"/>
            </w:pPr>
            <w:r>
              <w:t>   RF output level</w:t>
            </w:r>
          </w:p>
        </w:tc>
        <w:tc>
          <w:tcPr>
            <w:tcW w:w="7050" w:type="dxa"/>
            <w:gridSpan w:val="2"/>
            <w:shd w:val="clear" w:color="auto" w:fill="auto"/>
            <w:vAlign w:val="center"/>
          </w:tcPr>
          <w:p w14:paraId="6696DD17">
            <w:pPr>
              <w:pStyle w:val="6"/>
              <w:widowControl/>
              <w:spacing w:beforeAutospacing="0" w:afterAutospacing="0" w:line="324" w:lineRule="atLeast"/>
              <w:ind w:left="-107"/>
            </w:pPr>
            <w:r>
              <w:t>   -48~ -10dBm, 1dB step</w:t>
            </w:r>
          </w:p>
        </w:tc>
      </w:tr>
      <w:tr w14:paraId="69FC1A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jc w:val="center"/>
        </w:trPr>
        <w:tc>
          <w:tcPr>
            <w:tcW w:w="2025" w:type="dxa"/>
            <w:gridSpan w:val="2"/>
            <w:shd w:val="clear" w:color="auto" w:fill="auto"/>
            <w:vAlign w:val="center"/>
          </w:tcPr>
          <w:p w14:paraId="48B96A19">
            <w:pPr>
              <w:pStyle w:val="6"/>
              <w:widowControl/>
              <w:spacing w:beforeAutospacing="0" w:afterAutospacing="0" w:line="324" w:lineRule="atLeast"/>
              <w:ind w:left="-107"/>
            </w:pPr>
            <w:r>
              <w:t>   Symbol rate</w:t>
            </w:r>
          </w:p>
        </w:tc>
        <w:tc>
          <w:tcPr>
            <w:tcW w:w="7050" w:type="dxa"/>
            <w:gridSpan w:val="2"/>
            <w:shd w:val="clear" w:color="auto" w:fill="auto"/>
            <w:vAlign w:val="center"/>
          </w:tcPr>
          <w:p w14:paraId="102E2922">
            <w:pPr>
              <w:pStyle w:val="6"/>
              <w:widowControl/>
              <w:spacing w:beforeAutospacing="0" w:afterAutospacing="0" w:line="324" w:lineRule="atLeast"/>
              <w:ind w:left="-107"/>
            </w:pPr>
            <w:r>
              <w:t>   3.000~7.000Msps adjustable</w:t>
            </w:r>
          </w:p>
        </w:tc>
      </w:tr>
      <w:tr w14:paraId="5BE37F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11" w:hRule="atLeast"/>
          <w:tblCellSpacing w:w="0" w:type="dxa"/>
          <w:jc w:val="center"/>
        </w:trPr>
        <w:tc>
          <w:tcPr>
            <w:tcW w:w="2025" w:type="dxa"/>
            <w:gridSpan w:val="2"/>
            <w:shd w:val="clear" w:color="auto" w:fill="auto"/>
            <w:vAlign w:val="center"/>
          </w:tcPr>
          <w:p w14:paraId="43FEB767">
            <w:pPr>
              <w:pStyle w:val="6"/>
              <w:widowControl/>
              <w:spacing w:beforeAutospacing="0" w:afterAutospacing="0" w:line="324" w:lineRule="atLeast"/>
              <w:ind w:left="-107"/>
            </w:pPr>
            <w:r>
              <w:t> </w:t>
            </w:r>
          </w:p>
        </w:tc>
        <w:tc>
          <w:tcPr>
            <w:tcW w:w="2370" w:type="dxa"/>
            <w:shd w:val="clear" w:color="auto" w:fill="auto"/>
            <w:vAlign w:val="center"/>
          </w:tcPr>
          <w:p w14:paraId="5E679E9C">
            <w:pPr>
              <w:pStyle w:val="6"/>
              <w:widowControl/>
              <w:spacing w:beforeAutospacing="0" w:afterAutospacing="0" w:line="324" w:lineRule="atLeast"/>
              <w:ind w:left="-107"/>
            </w:pPr>
            <w:r>
              <w:t>              J.83A</w:t>
            </w:r>
          </w:p>
        </w:tc>
        <w:tc>
          <w:tcPr>
            <w:tcW w:w="4680" w:type="dxa"/>
            <w:shd w:val="clear" w:color="auto" w:fill="auto"/>
            <w:vAlign w:val="center"/>
          </w:tcPr>
          <w:p w14:paraId="0863C4B2">
            <w:pPr>
              <w:pStyle w:val="6"/>
              <w:widowControl/>
              <w:spacing w:beforeAutospacing="0" w:afterAutospacing="0" w:line="324" w:lineRule="atLeast"/>
              <w:ind w:left="-107"/>
            </w:pPr>
            <w:r>
              <w:t>             J.83B</w:t>
            </w:r>
          </w:p>
        </w:tc>
      </w:tr>
      <w:tr w14:paraId="23FB04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2025" w:type="dxa"/>
            <w:gridSpan w:val="2"/>
            <w:shd w:val="clear" w:color="auto" w:fill="auto"/>
            <w:vAlign w:val="center"/>
          </w:tcPr>
          <w:p w14:paraId="4592C372">
            <w:pPr>
              <w:pStyle w:val="6"/>
              <w:widowControl/>
              <w:spacing w:beforeAutospacing="0" w:afterAutospacing="0" w:line="324" w:lineRule="atLeast"/>
              <w:ind w:left="-107"/>
            </w:pPr>
            <w:r>
              <w:t>   Constellation </w:t>
            </w:r>
          </w:p>
        </w:tc>
        <w:tc>
          <w:tcPr>
            <w:tcW w:w="2370" w:type="dxa"/>
            <w:shd w:val="clear" w:color="auto" w:fill="auto"/>
            <w:vAlign w:val="center"/>
          </w:tcPr>
          <w:p w14:paraId="58D8BF6C">
            <w:pPr>
              <w:pStyle w:val="6"/>
              <w:widowControl/>
              <w:spacing w:beforeAutospacing="0" w:afterAutospacing="0" w:line="324" w:lineRule="atLeast"/>
              <w:jc w:val="both"/>
            </w:pPr>
            <w:r>
              <w:t>16/32/64/128/256QAM </w:t>
            </w:r>
          </w:p>
        </w:tc>
        <w:tc>
          <w:tcPr>
            <w:tcW w:w="4680" w:type="dxa"/>
            <w:shd w:val="clear" w:color="auto" w:fill="auto"/>
            <w:vAlign w:val="center"/>
          </w:tcPr>
          <w:p w14:paraId="6D5F6E13">
            <w:pPr>
              <w:pStyle w:val="6"/>
              <w:widowControl/>
              <w:spacing w:beforeAutospacing="0" w:afterAutospacing="0" w:line="324" w:lineRule="atLeast"/>
              <w:ind w:left="-107"/>
            </w:pPr>
            <w:r>
              <w:t>       64/ 256QAM</w:t>
            </w:r>
          </w:p>
        </w:tc>
      </w:tr>
      <w:tr w14:paraId="380F1C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shd w:val="clear" w:color="auto" w:fill="auto"/>
            <w:vAlign w:val="center"/>
          </w:tcPr>
          <w:p w14:paraId="62F7C63C">
            <w:pPr>
              <w:pStyle w:val="6"/>
              <w:widowControl/>
              <w:spacing w:beforeAutospacing="0" w:afterAutospacing="0" w:line="324" w:lineRule="atLeast"/>
              <w:ind w:left="-107"/>
            </w:pPr>
            <w:r>
              <w:t>   Bandwidth</w:t>
            </w:r>
          </w:p>
        </w:tc>
        <w:tc>
          <w:tcPr>
            <w:tcW w:w="2370" w:type="dxa"/>
            <w:shd w:val="clear" w:color="auto" w:fill="auto"/>
            <w:vAlign w:val="center"/>
          </w:tcPr>
          <w:p w14:paraId="7BE886B9">
            <w:pPr>
              <w:pStyle w:val="6"/>
              <w:widowControl/>
              <w:spacing w:beforeAutospacing="0" w:afterAutospacing="0" w:line="324" w:lineRule="atLeast"/>
              <w:ind w:left="-107"/>
            </w:pPr>
            <w:r>
              <w:t>                8M</w:t>
            </w:r>
          </w:p>
        </w:tc>
        <w:tc>
          <w:tcPr>
            <w:tcW w:w="4680" w:type="dxa"/>
            <w:shd w:val="clear" w:color="auto" w:fill="auto"/>
            <w:vAlign w:val="center"/>
          </w:tcPr>
          <w:p w14:paraId="3F0812ED">
            <w:pPr>
              <w:pStyle w:val="6"/>
              <w:widowControl/>
              <w:spacing w:beforeAutospacing="0" w:afterAutospacing="0" w:line="324" w:lineRule="atLeast"/>
              <w:ind w:left="-107"/>
            </w:pPr>
            <w:r>
              <w:t>                 6M</w:t>
            </w:r>
          </w:p>
        </w:tc>
      </w:tr>
      <w:tr w14:paraId="00D375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9075" w:type="dxa"/>
            <w:gridSpan w:val="4"/>
            <w:shd w:val="clear" w:color="auto" w:fill="auto"/>
            <w:vAlign w:val="center"/>
          </w:tcPr>
          <w:p w14:paraId="5DF1E341">
            <w:pPr>
              <w:pStyle w:val="6"/>
              <w:widowControl/>
              <w:spacing w:beforeAutospacing="0" w:afterAutospacing="0" w:line="324" w:lineRule="atLeast"/>
            </w:pPr>
            <w:r>
              <w:rPr>
                <w:rStyle w:val="10"/>
              </w:rPr>
              <w:t> DVB-T Modulator Section</w:t>
            </w:r>
          </w:p>
        </w:tc>
      </w:tr>
      <w:tr w14:paraId="3C5047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577AA64B">
            <w:pPr>
              <w:pStyle w:val="6"/>
              <w:widowControl/>
              <w:spacing w:beforeAutospacing="0" w:afterAutospacing="0" w:line="324" w:lineRule="atLeast"/>
              <w:ind w:left="-107"/>
            </w:pPr>
            <w:r>
              <w:t>   Standard</w:t>
            </w:r>
          </w:p>
        </w:tc>
        <w:tc>
          <w:tcPr>
            <w:tcW w:w="7050" w:type="dxa"/>
            <w:gridSpan w:val="2"/>
            <w:shd w:val="clear" w:color="auto" w:fill="auto"/>
            <w:vAlign w:val="center"/>
          </w:tcPr>
          <w:p w14:paraId="62467292">
            <w:pPr>
              <w:pStyle w:val="6"/>
              <w:widowControl/>
              <w:spacing w:beforeAutospacing="0" w:afterAutospacing="0" w:line="324" w:lineRule="atLeast"/>
              <w:ind w:left="-107"/>
            </w:pPr>
            <w:r>
              <w:t>   DVB-T COFDM</w:t>
            </w:r>
          </w:p>
        </w:tc>
      </w:tr>
      <w:tr w14:paraId="2C0DA5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7DEFF6AA">
            <w:pPr>
              <w:pStyle w:val="6"/>
              <w:widowControl/>
              <w:spacing w:beforeAutospacing="0" w:afterAutospacing="0" w:line="324" w:lineRule="atLeast"/>
              <w:ind w:left="-107"/>
            </w:pPr>
            <w:r>
              <w:t>   Bandwidth </w:t>
            </w:r>
          </w:p>
        </w:tc>
        <w:tc>
          <w:tcPr>
            <w:tcW w:w="7050" w:type="dxa"/>
            <w:gridSpan w:val="2"/>
            <w:shd w:val="clear" w:color="auto" w:fill="auto"/>
            <w:vAlign w:val="center"/>
          </w:tcPr>
          <w:p w14:paraId="5F716BD8">
            <w:pPr>
              <w:pStyle w:val="6"/>
              <w:widowControl/>
              <w:spacing w:beforeAutospacing="0" w:afterAutospacing="0" w:line="324" w:lineRule="atLeast"/>
              <w:ind w:left="-107"/>
            </w:pPr>
            <w:r>
              <w:t>   2M, 3M, 4M, 5M, 6M, 7M, 8M</w:t>
            </w:r>
          </w:p>
        </w:tc>
      </w:tr>
      <w:tr w14:paraId="34D577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7868AB35">
            <w:pPr>
              <w:pStyle w:val="6"/>
              <w:widowControl/>
              <w:spacing w:beforeAutospacing="0" w:afterAutospacing="0" w:line="324" w:lineRule="atLeast"/>
              <w:ind w:left="-107"/>
            </w:pPr>
            <w:r>
              <w:t>   Constellation</w:t>
            </w:r>
          </w:p>
        </w:tc>
        <w:tc>
          <w:tcPr>
            <w:tcW w:w="7050" w:type="dxa"/>
            <w:gridSpan w:val="2"/>
            <w:shd w:val="clear" w:color="auto" w:fill="auto"/>
            <w:vAlign w:val="center"/>
          </w:tcPr>
          <w:p w14:paraId="74168BD9">
            <w:pPr>
              <w:pStyle w:val="6"/>
              <w:widowControl/>
              <w:spacing w:beforeAutospacing="0" w:afterAutospacing="0" w:line="324" w:lineRule="atLeast"/>
              <w:ind w:left="-107"/>
            </w:pPr>
            <w:r>
              <w:t>   QPSK, 16QAM, 64QAM</w:t>
            </w:r>
          </w:p>
        </w:tc>
      </w:tr>
      <w:tr w14:paraId="32B0BD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46C3E8C5">
            <w:pPr>
              <w:pStyle w:val="6"/>
              <w:widowControl/>
              <w:spacing w:beforeAutospacing="0" w:afterAutospacing="0" w:line="324" w:lineRule="atLeast"/>
              <w:ind w:left="-107"/>
            </w:pPr>
            <w:r>
              <w:t>   Code rate</w:t>
            </w:r>
          </w:p>
        </w:tc>
        <w:tc>
          <w:tcPr>
            <w:tcW w:w="7050" w:type="dxa"/>
            <w:gridSpan w:val="2"/>
            <w:shd w:val="clear" w:color="auto" w:fill="auto"/>
            <w:vAlign w:val="center"/>
          </w:tcPr>
          <w:p w14:paraId="0DB262C9">
            <w:pPr>
              <w:pStyle w:val="6"/>
              <w:widowControl/>
              <w:spacing w:beforeAutospacing="0" w:afterAutospacing="0" w:line="324" w:lineRule="atLeast"/>
              <w:ind w:left="-107"/>
            </w:pPr>
            <w:r>
              <w:t>   1/2, 2/3, 3/4, 5/6, 7/8</w:t>
            </w:r>
          </w:p>
        </w:tc>
      </w:tr>
      <w:tr w14:paraId="5416E2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5791B9A6">
            <w:pPr>
              <w:pStyle w:val="6"/>
              <w:widowControl/>
              <w:spacing w:beforeAutospacing="0" w:afterAutospacing="0" w:line="324" w:lineRule="atLeast"/>
              <w:ind w:left="-107"/>
            </w:pPr>
            <w:r>
              <w:t>   Guard Interval</w:t>
            </w:r>
          </w:p>
        </w:tc>
        <w:tc>
          <w:tcPr>
            <w:tcW w:w="7050" w:type="dxa"/>
            <w:gridSpan w:val="2"/>
            <w:shd w:val="clear" w:color="auto" w:fill="auto"/>
            <w:vAlign w:val="center"/>
          </w:tcPr>
          <w:p w14:paraId="0F1D4FC3">
            <w:pPr>
              <w:pStyle w:val="6"/>
              <w:widowControl/>
              <w:spacing w:beforeAutospacing="0" w:afterAutospacing="0" w:line="324" w:lineRule="atLeast"/>
              <w:ind w:left="-107"/>
            </w:pPr>
            <w:r>
              <w:t>   1/32, 1/16, 1/8, 1/4</w:t>
            </w:r>
          </w:p>
        </w:tc>
      </w:tr>
      <w:tr w14:paraId="58555B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65604CF7">
            <w:pPr>
              <w:pStyle w:val="6"/>
              <w:widowControl/>
              <w:spacing w:beforeAutospacing="0" w:afterAutospacing="0" w:line="324" w:lineRule="atLeast"/>
              <w:ind w:left="-107"/>
            </w:pPr>
            <w:r>
              <w:t>   Transmission Mode</w:t>
            </w:r>
          </w:p>
        </w:tc>
        <w:tc>
          <w:tcPr>
            <w:tcW w:w="7050" w:type="dxa"/>
            <w:gridSpan w:val="2"/>
            <w:shd w:val="clear" w:color="auto" w:fill="auto"/>
            <w:vAlign w:val="center"/>
          </w:tcPr>
          <w:p w14:paraId="2580FDE0">
            <w:pPr>
              <w:pStyle w:val="6"/>
              <w:widowControl/>
              <w:spacing w:beforeAutospacing="0" w:afterAutospacing="0" w:line="324" w:lineRule="atLeast"/>
              <w:ind w:left="-107"/>
            </w:pPr>
            <w:r>
              <w:t>   2K, 8K</w:t>
            </w:r>
          </w:p>
        </w:tc>
      </w:tr>
      <w:tr w14:paraId="081CED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20226C4E">
            <w:pPr>
              <w:pStyle w:val="6"/>
              <w:widowControl/>
              <w:spacing w:beforeAutospacing="0" w:afterAutospacing="0" w:line="324" w:lineRule="atLeast"/>
              <w:ind w:left="-107"/>
            </w:pPr>
            <w:r>
              <w:t>    MER</w:t>
            </w:r>
          </w:p>
        </w:tc>
        <w:tc>
          <w:tcPr>
            <w:tcW w:w="7050" w:type="dxa"/>
            <w:gridSpan w:val="2"/>
            <w:shd w:val="clear" w:color="auto" w:fill="auto"/>
            <w:vAlign w:val="center"/>
          </w:tcPr>
          <w:p w14:paraId="14345597">
            <w:pPr>
              <w:pStyle w:val="6"/>
              <w:widowControl/>
              <w:spacing w:beforeAutospacing="0" w:afterAutospacing="0" w:line="324" w:lineRule="atLeast"/>
              <w:ind w:left="-107"/>
            </w:pPr>
            <w:r>
              <w:t>    ≥35dB</w:t>
            </w:r>
          </w:p>
        </w:tc>
      </w:tr>
      <w:tr w14:paraId="7DFE94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04F9143F">
            <w:pPr>
              <w:pStyle w:val="6"/>
              <w:widowControl/>
              <w:spacing w:beforeAutospacing="0" w:afterAutospacing="0" w:line="324" w:lineRule="atLeast"/>
              <w:ind w:left="-107"/>
            </w:pPr>
            <w:r>
              <w:t>   RF frequency</w:t>
            </w:r>
          </w:p>
        </w:tc>
        <w:tc>
          <w:tcPr>
            <w:tcW w:w="7050" w:type="dxa"/>
            <w:gridSpan w:val="2"/>
            <w:shd w:val="clear" w:color="auto" w:fill="auto"/>
            <w:vAlign w:val="center"/>
          </w:tcPr>
          <w:p w14:paraId="63A0B7F8">
            <w:pPr>
              <w:pStyle w:val="6"/>
              <w:widowControl/>
              <w:spacing w:beforeAutospacing="0" w:afterAutospacing="0" w:line="324" w:lineRule="atLeast"/>
              <w:ind w:left="-107"/>
            </w:pPr>
            <w:r>
              <w:t>   100-1000MHz, 1KHz step</w:t>
            </w:r>
          </w:p>
        </w:tc>
      </w:tr>
      <w:tr w14:paraId="6DDA0E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2025" w:type="dxa"/>
            <w:gridSpan w:val="2"/>
            <w:shd w:val="clear" w:color="auto" w:fill="auto"/>
            <w:vAlign w:val="center"/>
          </w:tcPr>
          <w:p w14:paraId="60E821FD">
            <w:pPr>
              <w:pStyle w:val="6"/>
              <w:widowControl/>
              <w:spacing w:beforeAutospacing="0" w:afterAutospacing="0" w:line="324" w:lineRule="atLeast"/>
              <w:ind w:left="-107"/>
            </w:pPr>
            <w:r>
              <w:t>   RF output level</w:t>
            </w:r>
          </w:p>
        </w:tc>
        <w:tc>
          <w:tcPr>
            <w:tcW w:w="7050" w:type="dxa"/>
            <w:gridSpan w:val="2"/>
            <w:shd w:val="clear" w:color="auto" w:fill="auto"/>
            <w:vAlign w:val="center"/>
          </w:tcPr>
          <w:p w14:paraId="2F6E1242">
            <w:pPr>
              <w:pStyle w:val="6"/>
              <w:widowControl/>
              <w:spacing w:beforeAutospacing="0" w:afterAutospacing="0" w:line="324" w:lineRule="atLeast"/>
              <w:ind w:left="-107"/>
            </w:pPr>
            <w:r>
              <w:t>   -48~ -10dBm, 1dB step</w:t>
            </w:r>
          </w:p>
        </w:tc>
      </w:tr>
      <w:tr w14:paraId="4CE32A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9075" w:type="dxa"/>
            <w:gridSpan w:val="4"/>
            <w:shd w:val="clear" w:color="auto" w:fill="auto"/>
            <w:vAlign w:val="center"/>
          </w:tcPr>
          <w:p w14:paraId="5C0F16CB">
            <w:pPr>
              <w:pStyle w:val="6"/>
              <w:widowControl/>
              <w:spacing w:beforeAutospacing="0" w:afterAutospacing="0" w:line="324" w:lineRule="atLeast"/>
              <w:ind w:left="-107"/>
            </w:pPr>
            <w:r>
              <w:rPr>
                <w:rStyle w:val="10"/>
              </w:rPr>
              <w:t>   ISDB Modulator Section</w:t>
            </w:r>
          </w:p>
        </w:tc>
      </w:tr>
      <w:tr w14:paraId="0A150D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2025" w:type="dxa"/>
            <w:gridSpan w:val="2"/>
            <w:shd w:val="clear" w:color="auto" w:fill="auto"/>
            <w:vAlign w:val="center"/>
          </w:tcPr>
          <w:p w14:paraId="7198F590">
            <w:pPr>
              <w:pStyle w:val="6"/>
              <w:widowControl/>
              <w:spacing w:beforeAutospacing="0" w:afterAutospacing="0" w:line="324" w:lineRule="atLeast"/>
              <w:ind w:left="-107"/>
            </w:pPr>
            <w:r>
              <w:t>   Standard</w:t>
            </w:r>
          </w:p>
        </w:tc>
        <w:tc>
          <w:tcPr>
            <w:tcW w:w="7050" w:type="dxa"/>
            <w:gridSpan w:val="2"/>
            <w:shd w:val="clear" w:color="auto" w:fill="auto"/>
            <w:vAlign w:val="center"/>
          </w:tcPr>
          <w:p w14:paraId="251BDD47">
            <w:pPr>
              <w:pStyle w:val="6"/>
              <w:widowControl/>
              <w:spacing w:beforeAutospacing="0" w:afterAutospacing="0" w:line="324" w:lineRule="atLeast"/>
              <w:ind w:left="-107"/>
            </w:pPr>
            <w:r>
              <w:t>   ARIB STD-B31</w:t>
            </w:r>
          </w:p>
        </w:tc>
      </w:tr>
      <w:tr w14:paraId="6AA0EF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jc w:val="center"/>
        </w:trPr>
        <w:tc>
          <w:tcPr>
            <w:tcW w:w="2025" w:type="dxa"/>
            <w:gridSpan w:val="2"/>
            <w:shd w:val="clear" w:color="auto" w:fill="auto"/>
            <w:vAlign w:val="center"/>
          </w:tcPr>
          <w:p w14:paraId="72CB0631">
            <w:pPr>
              <w:pStyle w:val="6"/>
              <w:widowControl/>
              <w:spacing w:beforeAutospacing="0" w:afterAutospacing="0" w:line="324" w:lineRule="atLeast"/>
              <w:ind w:left="-107"/>
            </w:pPr>
            <w:r>
              <w:t>   Constellation  </w:t>
            </w:r>
          </w:p>
        </w:tc>
        <w:tc>
          <w:tcPr>
            <w:tcW w:w="7050" w:type="dxa"/>
            <w:gridSpan w:val="2"/>
            <w:shd w:val="clear" w:color="auto" w:fill="auto"/>
            <w:vAlign w:val="center"/>
          </w:tcPr>
          <w:p w14:paraId="2B67E13E">
            <w:pPr>
              <w:pStyle w:val="6"/>
              <w:widowControl/>
              <w:spacing w:beforeAutospacing="0" w:afterAutospacing="0" w:line="324" w:lineRule="atLeast"/>
              <w:ind w:left="-107"/>
            </w:pPr>
            <w:r>
              <w:t>   QPSK, 16QAM, 64QAM</w:t>
            </w:r>
          </w:p>
        </w:tc>
      </w:tr>
      <w:tr w14:paraId="18F8E2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jc w:val="center"/>
        </w:trPr>
        <w:tc>
          <w:tcPr>
            <w:tcW w:w="2025" w:type="dxa"/>
            <w:gridSpan w:val="2"/>
            <w:shd w:val="clear" w:color="auto" w:fill="auto"/>
            <w:vAlign w:val="center"/>
          </w:tcPr>
          <w:p w14:paraId="50359E58">
            <w:pPr>
              <w:pStyle w:val="6"/>
              <w:widowControl/>
              <w:spacing w:beforeAutospacing="0" w:afterAutospacing="0" w:line="324" w:lineRule="atLeast"/>
              <w:ind w:left="-107"/>
            </w:pPr>
            <w:r>
              <w:t>   Guard Interval</w:t>
            </w:r>
          </w:p>
        </w:tc>
        <w:tc>
          <w:tcPr>
            <w:tcW w:w="7050" w:type="dxa"/>
            <w:gridSpan w:val="2"/>
            <w:shd w:val="clear" w:color="auto" w:fill="auto"/>
            <w:vAlign w:val="center"/>
          </w:tcPr>
          <w:p w14:paraId="6E6221D6">
            <w:pPr>
              <w:pStyle w:val="6"/>
              <w:widowControl/>
              <w:spacing w:beforeAutospacing="0" w:afterAutospacing="0" w:line="324" w:lineRule="atLeast"/>
              <w:ind w:left="-107"/>
            </w:pPr>
            <w:r>
              <w:t>   1/32, 1/16, 1/8, 1/4</w:t>
            </w:r>
          </w:p>
        </w:tc>
      </w:tr>
      <w:tr w14:paraId="54FC3F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jc w:val="center"/>
        </w:trPr>
        <w:tc>
          <w:tcPr>
            <w:tcW w:w="2025" w:type="dxa"/>
            <w:gridSpan w:val="2"/>
            <w:shd w:val="clear" w:color="auto" w:fill="auto"/>
            <w:vAlign w:val="center"/>
          </w:tcPr>
          <w:p w14:paraId="4F5B53C1">
            <w:pPr>
              <w:pStyle w:val="6"/>
              <w:widowControl/>
              <w:spacing w:beforeAutospacing="0" w:afterAutospacing="0" w:line="324" w:lineRule="atLeast"/>
              <w:ind w:left="-15"/>
            </w:pPr>
            <w:r>
              <w:t>Transmission Mode</w:t>
            </w:r>
          </w:p>
        </w:tc>
        <w:tc>
          <w:tcPr>
            <w:tcW w:w="7050" w:type="dxa"/>
            <w:gridSpan w:val="2"/>
            <w:shd w:val="clear" w:color="auto" w:fill="auto"/>
            <w:vAlign w:val="center"/>
          </w:tcPr>
          <w:p w14:paraId="70C9EEC9">
            <w:pPr>
              <w:pStyle w:val="6"/>
              <w:widowControl/>
              <w:spacing w:beforeAutospacing="0" w:afterAutospacing="0" w:line="324" w:lineRule="atLeast"/>
              <w:ind w:left="-107"/>
            </w:pPr>
            <w:r>
              <w:t>    2K, 4K, 8K</w:t>
            </w:r>
          </w:p>
        </w:tc>
      </w:tr>
      <w:tr w14:paraId="501BC2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272A94E9">
            <w:pPr>
              <w:pStyle w:val="6"/>
              <w:widowControl/>
              <w:spacing w:beforeAutospacing="0" w:afterAutospacing="0" w:line="324" w:lineRule="atLeast"/>
              <w:ind w:left="-107"/>
            </w:pPr>
            <w:r>
              <w:t>   Code rate</w:t>
            </w:r>
          </w:p>
        </w:tc>
        <w:tc>
          <w:tcPr>
            <w:tcW w:w="7050" w:type="dxa"/>
            <w:gridSpan w:val="2"/>
            <w:shd w:val="clear" w:color="auto" w:fill="auto"/>
            <w:vAlign w:val="center"/>
          </w:tcPr>
          <w:p w14:paraId="2122F57E">
            <w:pPr>
              <w:pStyle w:val="6"/>
              <w:widowControl/>
              <w:spacing w:beforeAutospacing="0" w:afterAutospacing="0" w:line="324" w:lineRule="atLeast"/>
              <w:ind w:left="-107"/>
            </w:pPr>
            <w:r>
              <w:t>   1/2, 2/3, 3/4, 5/6, 7/8</w:t>
            </w:r>
          </w:p>
        </w:tc>
      </w:tr>
      <w:tr w14:paraId="4AE1A3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1C5802FF">
            <w:pPr>
              <w:pStyle w:val="6"/>
              <w:widowControl/>
              <w:spacing w:beforeAutospacing="0" w:afterAutospacing="0" w:line="324" w:lineRule="atLeast"/>
              <w:ind w:left="-107"/>
            </w:pPr>
            <w:r>
              <w:t>   RF frequency</w:t>
            </w:r>
          </w:p>
        </w:tc>
        <w:tc>
          <w:tcPr>
            <w:tcW w:w="7050" w:type="dxa"/>
            <w:gridSpan w:val="2"/>
            <w:shd w:val="clear" w:color="auto" w:fill="auto"/>
            <w:vAlign w:val="center"/>
          </w:tcPr>
          <w:p w14:paraId="48BF0EC1">
            <w:pPr>
              <w:pStyle w:val="6"/>
              <w:widowControl/>
              <w:spacing w:beforeAutospacing="0" w:afterAutospacing="0" w:line="324" w:lineRule="atLeast"/>
              <w:ind w:left="-107"/>
            </w:pPr>
            <w:r>
              <w:t>   100~1000MHz, 1KHz step</w:t>
            </w:r>
          </w:p>
        </w:tc>
      </w:tr>
      <w:tr w14:paraId="062D8B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63F49285">
            <w:pPr>
              <w:pStyle w:val="6"/>
              <w:widowControl/>
              <w:spacing w:beforeAutospacing="0" w:afterAutospacing="0" w:line="324" w:lineRule="atLeast"/>
              <w:ind w:left="-107"/>
            </w:pPr>
            <w:r>
              <w:t>   RF output level</w:t>
            </w:r>
          </w:p>
        </w:tc>
        <w:tc>
          <w:tcPr>
            <w:tcW w:w="7050" w:type="dxa"/>
            <w:gridSpan w:val="2"/>
            <w:shd w:val="clear" w:color="auto" w:fill="auto"/>
            <w:vAlign w:val="center"/>
          </w:tcPr>
          <w:p w14:paraId="78C613A6">
            <w:pPr>
              <w:pStyle w:val="6"/>
              <w:widowControl/>
              <w:spacing w:beforeAutospacing="0" w:afterAutospacing="0" w:line="324" w:lineRule="atLeast"/>
              <w:ind w:left="-107"/>
            </w:pPr>
            <w:r>
              <w:t>   -48~ -10dBm, 1dB step</w:t>
            </w:r>
          </w:p>
        </w:tc>
      </w:tr>
      <w:tr w14:paraId="673DFB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9075" w:type="dxa"/>
            <w:gridSpan w:val="4"/>
            <w:shd w:val="clear" w:color="auto" w:fill="auto"/>
            <w:vAlign w:val="center"/>
          </w:tcPr>
          <w:p w14:paraId="79636B9A">
            <w:pPr>
              <w:pStyle w:val="6"/>
              <w:widowControl/>
              <w:spacing w:beforeAutospacing="0" w:afterAutospacing="0" w:line="324" w:lineRule="atLeast"/>
              <w:ind w:left="-107"/>
            </w:pPr>
            <w:r>
              <w:rPr>
                <w:rStyle w:val="10"/>
              </w:rPr>
              <w:t>   ATSC Modulator Section</w:t>
            </w:r>
          </w:p>
        </w:tc>
      </w:tr>
      <w:tr w14:paraId="262DD3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3D2CF78B">
            <w:pPr>
              <w:pStyle w:val="6"/>
              <w:widowControl/>
              <w:spacing w:beforeAutospacing="0" w:afterAutospacing="0" w:line="324" w:lineRule="atLeast"/>
              <w:ind w:left="-107"/>
            </w:pPr>
            <w:r>
              <w:t>   Standard </w:t>
            </w:r>
          </w:p>
        </w:tc>
        <w:tc>
          <w:tcPr>
            <w:tcW w:w="7050" w:type="dxa"/>
            <w:gridSpan w:val="2"/>
            <w:shd w:val="clear" w:color="auto" w:fill="auto"/>
            <w:vAlign w:val="center"/>
          </w:tcPr>
          <w:p w14:paraId="76A455F1">
            <w:pPr>
              <w:pStyle w:val="6"/>
              <w:widowControl/>
              <w:spacing w:beforeAutospacing="0" w:afterAutospacing="0" w:line="324" w:lineRule="atLeast"/>
              <w:ind w:left="-107"/>
            </w:pPr>
            <w:r>
              <w:t>   ATSC A/53</w:t>
            </w:r>
          </w:p>
        </w:tc>
      </w:tr>
      <w:tr w14:paraId="5016C5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12538149">
            <w:pPr>
              <w:pStyle w:val="6"/>
              <w:widowControl/>
              <w:spacing w:beforeAutospacing="0" w:afterAutospacing="0" w:line="324" w:lineRule="atLeast"/>
              <w:ind w:left="-107"/>
            </w:pPr>
            <w:r>
              <w:t>   Constellation</w:t>
            </w:r>
          </w:p>
        </w:tc>
        <w:tc>
          <w:tcPr>
            <w:tcW w:w="7050" w:type="dxa"/>
            <w:gridSpan w:val="2"/>
            <w:shd w:val="clear" w:color="auto" w:fill="auto"/>
            <w:vAlign w:val="center"/>
          </w:tcPr>
          <w:p w14:paraId="1453E30F">
            <w:pPr>
              <w:pStyle w:val="6"/>
              <w:widowControl/>
              <w:spacing w:beforeAutospacing="0" w:afterAutospacing="0" w:line="324" w:lineRule="atLeast"/>
              <w:ind w:left="-107"/>
            </w:pPr>
            <w:r>
              <w:t>    8 VSB</w:t>
            </w:r>
          </w:p>
        </w:tc>
      </w:tr>
      <w:tr w14:paraId="5B3012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20610281">
            <w:pPr>
              <w:pStyle w:val="6"/>
              <w:widowControl/>
              <w:spacing w:beforeAutospacing="0" w:afterAutospacing="0" w:line="324" w:lineRule="atLeast"/>
              <w:ind w:left="-107"/>
            </w:pPr>
            <w:r>
              <w:t>   RF output level</w:t>
            </w:r>
          </w:p>
        </w:tc>
        <w:tc>
          <w:tcPr>
            <w:tcW w:w="7050" w:type="dxa"/>
            <w:gridSpan w:val="2"/>
            <w:shd w:val="clear" w:color="auto" w:fill="auto"/>
            <w:vAlign w:val="center"/>
          </w:tcPr>
          <w:p w14:paraId="3BAC22D5">
            <w:pPr>
              <w:pStyle w:val="6"/>
              <w:widowControl/>
              <w:spacing w:beforeAutospacing="0" w:afterAutospacing="0" w:line="324" w:lineRule="atLeast"/>
              <w:ind w:left="-107"/>
            </w:pPr>
            <w:r>
              <w:t>   -48~ -10dBm, 1dB step</w:t>
            </w:r>
          </w:p>
        </w:tc>
      </w:tr>
      <w:tr w14:paraId="60DD4D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24A1E91D">
            <w:pPr>
              <w:pStyle w:val="6"/>
              <w:widowControl/>
              <w:spacing w:beforeAutospacing="0" w:afterAutospacing="0" w:line="324" w:lineRule="atLeast"/>
              <w:ind w:left="-107"/>
            </w:pPr>
            <w:r>
              <w:t>   MER</w:t>
            </w:r>
          </w:p>
        </w:tc>
        <w:tc>
          <w:tcPr>
            <w:tcW w:w="7050" w:type="dxa"/>
            <w:gridSpan w:val="2"/>
            <w:shd w:val="clear" w:color="auto" w:fill="auto"/>
            <w:vAlign w:val="center"/>
          </w:tcPr>
          <w:p w14:paraId="2E2FA19E">
            <w:pPr>
              <w:pStyle w:val="6"/>
              <w:widowControl/>
              <w:spacing w:beforeAutospacing="0" w:afterAutospacing="0" w:line="324" w:lineRule="atLeast"/>
              <w:ind w:left="-107"/>
            </w:pPr>
            <w:r>
              <w:t>   ≥35dB</w:t>
            </w:r>
          </w:p>
        </w:tc>
      </w:tr>
      <w:tr w14:paraId="66A4E1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jc w:val="center"/>
        </w:trPr>
        <w:tc>
          <w:tcPr>
            <w:tcW w:w="2025" w:type="dxa"/>
            <w:gridSpan w:val="2"/>
            <w:shd w:val="clear" w:color="auto" w:fill="auto"/>
            <w:vAlign w:val="center"/>
          </w:tcPr>
          <w:p w14:paraId="22459230">
            <w:pPr>
              <w:pStyle w:val="6"/>
              <w:widowControl/>
              <w:spacing w:beforeAutospacing="0" w:afterAutospacing="0" w:line="324" w:lineRule="atLeast"/>
              <w:ind w:left="-107"/>
            </w:pPr>
            <w:r>
              <w:t>   RF frequency</w:t>
            </w:r>
          </w:p>
        </w:tc>
        <w:tc>
          <w:tcPr>
            <w:tcW w:w="7050" w:type="dxa"/>
            <w:gridSpan w:val="2"/>
            <w:shd w:val="clear" w:color="auto" w:fill="auto"/>
            <w:vAlign w:val="center"/>
          </w:tcPr>
          <w:p w14:paraId="34896E46">
            <w:pPr>
              <w:pStyle w:val="6"/>
              <w:widowControl/>
              <w:spacing w:beforeAutospacing="0" w:afterAutospacing="0" w:line="324" w:lineRule="atLeast"/>
              <w:ind w:left="-107"/>
            </w:pPr>
            <w:r>
              <w:t>   100~1000MHz, 1KHz step</w:t>
            </w:r>
          </w:p>
        </w:tc>
      </w:tr>
      <w:tr w14:paraId="68B8CB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9075" w:type="dxa"/>
            <w:gridSpan w:val="4"/>
            <w:shd w:val="clear" w:color="auto" w:fill="auto"/>
            <w:vAlign w:val="center"/>
          </w:tcPr>
          <w:p w14:paraId="2A8E38B8">
            <w:pPr>
              <w:pStyle w:val="6"/>
              <w:widowControl/>
              <w:spacing w:beforeAutospacing="0" w:afterAutospacing="0" w:line="324" w:lineRule="atLeast"/>
              <w:ind w:left="-107"/>
            </w:pPr>
            <w:r>
              <w:rPr>
                <w:rStyle w:val="10"/>
              </w:rPr>
              <w:t>   DTMB Modulator Section</w:t>
            </w:r>
          </w:p>
        </w:tc>
      </w:tr>
      <w:tr w14:paraId="0D16DB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2025" w:type="dxa"/>
            <w:gridSpan w:val="2"/>
            <w:shd w:val="clear" w:color="auto" w:fill="auto"/>
            <w:vAlign w:val="center"/>
          </w:tcPr>
          <w:p w14:paraId="5DAA59A7">
            <w:pPr>
              <w:pStyle w:val="6"/>
              <w:widowControl/>
              <w:spacing w:beforeAutospacing="0" w:afterAutospacing="0" w:line="324" w:lineRule="atLeast"/>
              <w:ind w:left="-107"/>
            </w:pPr>
            <w:r>
              <w:t>   RF frequency</w:t>
            </w:r>
          </w:p>
        </w:tc>
        <w:tc>
          <w:tcPr>
            <w:tcW w:w="7050" w:type="dxa"/>
            <w:gridSpan w:val="2"/>
            <w:shd w:val="clear" w:color="auto" w:fill="auto"/>
            <w:vAlign w:val="center"/>
          </w:tcPr>
          <w:p w14:paraId="046C33E3">
            <w:pPr>
              <w:pStyle w:val="6"/>
              <w:widowControl/>
              <w:spacing w:beforeAutospacing="0" w:afterAutospacing="0" w:line="324" w:lineRule="atLeast"/>
              <w:ind w:left="-107"/>
            </w:pPr>
            <w:r>
              <w:t>   100-1000MHz, 1KHz step</w:t>
            </w:r>
          </w:p>
        </w:tc>
      </w:tr>
      <w:tr w14:paraId="31EBD0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2025" w:type="dxa"/>
            <w:gridSpan w:val="2"/>
            <w:shd w:val="clear" w:color="auto" w:fill="auto"/>
            <w:vAlign w:val="center"/>
          </w:tcPr>
          <w:p w14:paraId="24C0E150">
            <w:pPr>
              <w:pStyle w:val="6"/>
              <w:widowControl/>
              <w:spacing w:beforeAutospacing="0" w:afterAutospacing="0" w:line="324" w:lineRule="atLeast"/>
              <w:ind w:left="-107"/>
            </w:pPr>
            <w:r>
              <w:t>   RF output level</w:t>
            </w:r>
          </w:p>
        </w:tc>
        <w:tc>
          <w:tcPr>
            <w:tcW w:w="7050" w:type="dxa"/>
            <w:gridSpan w:val="2"/>
            <w:shd w:val="clear" w:color="auto" w:fill="auto"/>
            <w:vAlign w:val="center"/>
          </w:tcPr>
          <w:p w14:paraId="324834A6">
            <w:pPr>
              <w:pStyle w:val="6"/>
              <w:widowControl/>
              <w:spacing w:beforeAutospacing="0" w:afterAutospacing="0" w:line="324" w:lineRule="atLeast"/>
              <w:ind w:left="-107"/>
            </w:pPr>
            <w:r>
              <w:t>   -48~ -10dBm, 1dB step</w:t>
            </w:r>
          </w:p>
        </w:tc>
      </w:tr>
      <w:tr w14:paraId="11968B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2025" w:type="dxa"/>
            <w:gridSpan w:val="2"/>
            <w:shd w:val="clear" w:color="auto" w:fill="auto"/>
            <w:vAlign w:val="center"/>
          </w:tcPr>
          <w:p w14:paraId="3D61F873">
            <w:pPr>
              <w:pStyle w:val="6"/>
              <w:widowControl/>
              <w:spacing w:beforeAutospacing="0" w:afterAutospacing="0" w:line="324" w:lineRule="atLeast"/>
              <w:ind w:left="-15"/>
            </w:pPr>
            <w:r>
              <w:t>Transmission Mode</w:t>
            </w:r>
          </w:p>
        </w:tc>
        <w:tc>
          <w:tcPr>
            <w:tcW w:w="7050" w:type="dxa"/>
            <w:gridSpan w:val="2"/>
            <w:shd w:val="clear" w:color="auto" w:fill="auto"/>
            <w:vAlign w:val="center"/>
          </w:tcPr>
          <w:p w14:paraId="22AC7AC0">
            <w:pPr>
              <w:pStyle w:val="6"/>
              <w:widowControl/>
              <w:spacing w:beforeAutospacing="0" w:afterAutospacing="0" w:line="324" w:lineRule="atLeast"/>
              <w:ind w:left="-107"/>
            </w:pPr>
            <w:r>
              <w:t>   S-0.8-4QAM-595, S-0.8-16QAM-595, M-0.4-16QAM-945V,</w:t>
            </w:r>
          </w:p>
          <w:p w14:paraId="566C2B25">
            <w:pPr>
              <w:pStyle w:val="6"/>
              <w:widowControl/>
              <w:spacing w:beforeAutospacing="0" w:afterAutospacing="0" w:line="324" w:lineRule="atLeast"/>
              <w:ind w:left="-107"/>
            </w:pPr>
            <w:r>
              <w:t>   M-0.6-16QAM-945V, M-0.6-64QAM-420V, M-0.6-64QAM-945V,</w:t>
            </w:r>
          </w:p>
          <w:p w14:paraId="10D4A4FC">
            <w:pPr>
              <w:pStyle w:val="6"/>
              <w:widowControl/>
              <w:spacing w:beforeAutospacing="0" w:afterAutospacing="0" w:line="324" w:lineRule="atLeast"/>
              <w:ind w:left="-107"/>
            </w:pPr>
            <w:r>
              <w:t>   M-0.8-16QAM-420V, M-0.8-16QAM-945V, M-0.8-64QAM-420V,</w:t>
            </w:r>
          </w:p>
        </w:tc>
      </w:tr>
      <w:tr w14:paraId="12D940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jc w:val="center"/>
        </w:trPr>
        <w:tc>
          <w:tcPr>
            <w:tcW w:w="9075" w:type="dxa"/>
            <w:gridSpan w:val="4"/>
            <w:shd w:val="clear" w:color="auto" w:fill="auto"/>
            <w:vAlign w:val="center"/>
          </w:tcPr>
          <w:p w14:paraId="64D30A32">
            <w:pPr>
              <w:pStyle w:val="6"/>
              <w:widowControl/>
              <w:spacing w:beforeAutospacing="0" w:afterAutospacing="0" w:line="324" w:lineRule="atLeast"/>
              <w:ind w:left="-107"/>
            </w:pPr>
            <w:r>
              <w:rPr>
                <w:rStyle w:val="10"/>
              </w:rPr>
              <w:t>   System</w:t>
            </w:r>
          </w:p>
        </w:tc>
      </w:tr>
      <w:tr w14:paraId="562FBC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35" w:type="dxa"/>
            <w:shd w:val="clear" w:color="auto" w:fill="auto"/>
            <w:vAlign w:val="center"/>
          </w:tcPr>
          <w:p w14:paraId="735161C0">
            <w:pPr>
              <w:pStyle w:val="6"/>
              <w:widowControl/>
              <w:spacing w:beforeAutospacing="0" w:afterAutospacing="0" w:line="324" w:lineRule="atLeast"/>
              <w:ind w:left="-107"/>
            </w:pPr>
            <w:r>
              <w:t>   Management</w:t>
            </w:r>
          </w:p>
        </w:tc>
        <w:tc>
          <w:tcPr>
            <w:tcW w:w="7140" w:type="dxa"/>
            <w:gridSpan w:val="3"/>
            <w:shd w:val="clear" w:color="auto" w:fill="auto"/>
            <w:vAlign w:val="center"/>
          </w:tcPr>
          <w:p w14:paraId="44CE2427">
            <w:pPr>
              <w:pStyle w:val="6"/>
              <w:widowControl/>
              <w:spacing w:beforeAutospacing="0" w:afterAutospacing="0" w:line="324" w:lineRule="atLeast"/>
              <w:ind w:left="-107"/>
            </w:pPr>
            <w:r>
              <w:t>   Web</w:t>
            </w:r>
          </w:p>
        </w:tc>
      </w:tr>
      <w:tr w14:paraId="3246CB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35" w:type="dxa"/>
            <w:shd w:val="clear" w:color="auto" w:fill="auto"/>
            <w:vAlign w:val="center"/>
          </w:tcPr>
          <w:p w14:paraId="6C07FB02">
            <w:pPr>
              <w:pStyle w:val="6"/>
              <w:widowControl/>
              <w:spacing w:beforeAutospacing="0" w:afterAutospacing="0" w:line="324" w:lineRule="atLeast"/>
              <w:ind w:left="-107"/>
            </w:pPr>
            <w:r>
              <w:t>   Language</w:t>
            </w:r>
          </w:p>
        </w:tc>
        <w:tc>
          <w:tcPr>
            <w:tcW w:w="7140" w:type="dxa"/>
            <w:gridSpan w:val="3"/>
            <w:shd w:val="clear" w:color="auto" w:fill="auto"/>
            <w:vAlign w:val="center"/>
          </w:tcPr>
          <w:p w14:paraId="74C692E4">
            <w:pPr>
              <w:pStyle w:val="6"/>
              <w:widowControl/>
              <w:spacing w:beforeAutospacing="0" w:afterAutospacing="0" w:line="324" w:lineRule="atLeast"/>
              <w:ind w:left="-107"/>
            </w:pPr>
            <w:r>
              <w:t>   English</w:t>
            </w:r>
          </w:p>
        </w:tc>
      </w:tr>
      <w:tr w14:paraId="6A0201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35" w:type="dxa"/>
            <w:shd w:val="clear" w:color="auto" w:fill="auto"/>
            <w:vAlign w:val="center"/>
          </w:tcPr>
          <w:p w14:paraId="2BBE5A1A">
            <w:pPr>
              <w:pStyle w:val="6"/>
              <w:widowControl/>
              <w:spacing w:beforeAutospacing="0" w:afterAutospacing="0" w:line="324" w:lineRule="atLeast"/>
              <w:ind w:left="-107"/>
            </w:pPr>
            <w:r>
              <w:t>   Upgrade</w:t>
            </w:r>
          </w:p>
        </w:tc>
        <w:tc>
          <w:tcPr>
            <w:tcW w:w="7140" w:type="dxa"/>
            <w:gridSpan w:val="3"/>
            <w:shd w:val="clear" w:color="auto" w:fill="auto"/>
            <w:vAlign w:val="center"/>
          </w:tcPr>
          <w:p w14:paraId="045B66AF">
            <w:pPr>
              <w:pStyle w:val="6"/>
              <w:widowControl/>
              <w:spacing w:beforeAutospacing="0" w:afterAutospacing="0" w:line="324" w:lineRule="atLeast"/>
              <w:ind w:left="-107"/>
            </w:pPr>
            <w:r>
              <w:t>   Web update</w:t>
            </w:r>
          </w:p>
        </w:tc>
      </w:tr>
      <w:tr w14:paraId="300CB9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jc w:val="center"/>
        </w:trPr>
        <w:tc>
          <w:tcPr>
            <w:tcW w:w="9075" w:type="dxa"/>
            <w:gridSpan w:val="4"/>
            <w:shd w:val="clear" w:color="auto" w:fill="auto"/>
            <w:vAlign w:val="center"/>
          </w:tcPr>
          <w:p w14:paraId="4AF6B4B4">
            <w:pPr>
              <w:pStyle w:val="6"/>
              <w:widowControl/>
              <w:spacing w:beforeAutospacing="0" w:afterAutospacing="0" w:line="324" w:lineRule="atLeast"/>
              <w:ind w:left="-107"/>
            </w:pPr>
            <w:r>
              <w:rPr>
                <w:rStyle w:val="10"/>
              </w:rPr>
              <w:t>   General</w:t>
            </w:r>
          </w:p>
        </w:tc>
      </w:tr>
      <w:tr w14:paraId="57DA2D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jc w:val="center"/>
        </w:trPr>
        <w:tc>
          <w:tcPr>
            <w:tcW w:w="1935" w:type="dxa"/>
            <w:shd w:val="clear" w:color="auto" w:fill="auto"/>
            <w:vAlign w:val="center"/>
          </w:tcPr>
          <w:p w14:paraId="1FFD3BB4">
            <w:pPr>
              <w:pStyle w:val="6"/>
              <w:widowControl/>
              <w:spacing w:beforeAutospacing="0" w:afterAutospacing="0" w:line="324" w:lineRule="atLeast"/>
              <w:ind w:left="-107"/>
            </w:pPr>
            <w:r>
              <w:t>   Power supply</w:t>
            </w:r>
          </w:p>
        </w:tc>
        <w:tc>
          <w:tcPr>
            <w:tcW w:w="7140" w:type="dxa"/>
            <w:gridSpan w:val="3"/>
            <w:shd w:val="clear" w:color="auto" w:fill="auto"/>
            <w:vAlign w:val="center"/>
          </w:tcPr>
          <w:p w14:paraId="26578667">
            <w:pPr>
              <w:pStyle w:val="6"/>
              <w:widowControl/>
              <w:spacing w:beforeAutospacing="0" w:afterAutospacing="0" w:line="324" w:lineRule="atLeast"/>
              <w:ind w:left="-15"/>
            </w:pPr>
            <w:r>
              <w:t> AC 100V±10%, 50/60Hz or AC 220V±10%, 50/60Hz</w:t>
            </w:r>
          </w:p>
        </w:tc>
      </w:tr>
      <w:tr w14:paraId="07FDA9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35" w:type="dxa"/>
            <w:shd w:val="clear" w:color="auto" w:fill="auto"/>
            <w:vAlign w:val="center"/>
          </w:tcPr>
          <w:p w14:paraId="5FEB1AC3">
            <w:pPr>
              <w:pStyle w:val="6"/>
              <w:widowControl/>
              <w:spacing w:beforeAutospacing="0" w:afterAutospacing="0" w:line="324" w:lineRule="atLeast"/>
              <w:ind w:left="-107"/>
            </w:pPr>
            <w:r>
              <w:t>   Dimensions</w:t>
            </w:r>
          </w:p>
        </w:tc>
        <w:tc>
          <w:tcPr>
            <w:tcW w:w="7140" w:type="dxa"/>
            <w:gridSpan w:val="3"/>
            <w:shd w:val="clear" w:color="auto" w:fill="auto"/>
            <w:vAlign w:val="center"/>
          </w:tcPr>
          <w:p w14:paraId="0F666CC1">
            <w:pPr>
              <w:pStyle w:val="6"/>
              <w:widowControl/>
              <w:spacing w:beforeAutospacing="0" w:afterAutospacing="0" w:line="324" w:lineRule="atLeast"/>
              <w:ind w:left="-107"/>
            </w:pPr>
            <w:r>
              <w:t>   482*328*44.5mm</w:t>
            </w:r>
          </w:p>
        </w:tc>
      </w:tr>
      <w:tr w14:paraId="09855C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1935" w:type="dxa"/>
            <w:shd w:val="clear" w:color="auto" w:fill="auto"/>
            <w:vAlign w:val="center"/>
          </w:tcPr>
          <w:p w14:paraId="6D7A01CD">
            <w:pPr>
              <w:pStyle w:val="6"/>
              <w:widowControl/>
              <w:spacing w:beforeAutospacing="0" w:afterAutospacing="0" w:line="324" w:lineRule="atLeast"/>
              <w:ind w:left="-107"/>
            </w:pPr>
            <w:r>
              <w:t>   Temperature</w:t>
            </w:r>
          </w:p>
        </w:tc>
        <w:tc>
          <w:tcPr>
            <w:tcW w:w="7140" w:type="dxa"/>
            <w:gridSpan w:val="3"/>
            <w:shd w:val="clear" w:color="auto" w:fill="auto"/>
            <w:vAlign w:val="center"/>
          </w:tcPr>
          <w:p w14:paraId="093091AA">
            <w:pPr>
              <w:pStyle w:val="6"/>
              <w:widowControl/>
              <w:spacing w:beforeAutospacing="0" w:afterAutospacing="0" w:line="324" w:lineRule="atLeast"/>
            </w:pPr>
            <w:r>
              <w:t> 0~45℃(operation),</w:t>
            </w:r>
          </w:p>
          <w:p w14:paraId="46531EEE">
            <w:pPr>
              <w:pStyle w:val="6"/>
              <w:widowControl/>
              <w:spacing w:beforeAutospacing="0" w:afterAutospacing="0" w:line="324" w:lineRule="atLeast"/>
            </w:pPr>
            <w:r>
              <w:t> -20~80℃(storage)</w:t>
            </w:r>
          </w:p>
        </w:tc>
      </w:tr>
    </w:tbl>
    <w:p w14:paraId="66D3F3CA">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38DB506F">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Comparison</w:t>
      </w:r>
    </w:p>
    <w:tbl>
      <w:tblPr>
        <w:tblStyle w:val="7"/>
        <w:tblW w:w="990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46"/>
        <w:gridCol w:w="2903"/>
        <w:gridCol w:w="2631"/>
        <w:gridCol w:w="3020"/>
      </w:tblGrid>
      <w:tr w14:paraId="6B4D34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02DA813F">
            <w:pPr>
              <w:pStyle w:val="6"/>
              <w:widowControl/>
              <w:spacing w:beforeAutospacing="0" w:afterAutospacing="0" w:line="324" w:lineRule="atLeast"/>
            </w:pPr>
            <w:r>
              <w:t> </w:t>
            </w:r>
          </w:p>
        </w:tc>
        <w:tc>
          <w:tcPr>
            <w:tcW w:w="5250" w:type="dxa"/>
            <w:shd w:val="clear" w:color="auto" w:fill="auto"/>
            <w:vAlign w:val="center"/>
          </w:tcPr>
          <w:p w14:paraId="0BAE4D6B">
            <w:pPr>
              <w:pStyle w:val="6"/>
              <w:widowControl/>
              <w:spacing w:beforeAutospacing="0" w:afterAutospacing="0" w:line="324" w:lineRule="atLeast"/>
            </w:pPr>
            <w:r>
              <w:rPr>
                <w:rStyle w:val="10"/>
              </w:rPr>
              <w:t>FU-4653A</w:t>
            </w:r>
          </w:p>
        </w:tc>
        <w:tc>
          <w:tcPr>
            <w:tcW w:w="4110" w:type="dxa"/>
            <w:shd w:val="clear" w:color="auto" w:fill="auto"/>
            <w:vAlign w:val="center"/>
          </w:tcPr>
          <w:p w14:paraId="53360BBD">
            <w:pPr>
              <w:pStyle w:val="6"/>
              <w:widowControl/>
              <w:spacing w:beforeAutospacing="0" w:afterAutospacing="0" w:line="324" w:lineRule="atLeast"/>
            </w:pPr>
            <w:r>
              <w:rPr>
                <w:rStyle w:val="10"/>
              </w:rPr>
              <w:t>FU-4653I</w:t>
            </w:r>
          </w:p>
        </w:tc>
        <w:tc>
          <w:tcPr>
            <w:tcW w:w="4260" w:type="dxa"/>
            <w:shd w:val="clear" w:color="auto" w:fill="auto"/>
            <w:vAlign w:val="center"/>
          </w:tcPr>
          <w:p w14:paraId="246BC0C6">
            <w:pPr>
              <w:pStyle w:val="6"/>
              <w:widowControl/>
              <w:spacing w:beforeAutospacing="0" w:afterAutospacing="0" w:line="324" w:lineRule="atLeast"/>
            </w:pPr>
            <w:r>
              <w:rPr>
                <w:rStyle w:val="10"/>
                <w:rFonts w:hint="eastAsia"/>
              </w:rPr>
              <w:t>FU-4635</w:t>
            </w:r>
            <w:r>
              <w:rPr>
                <w:rStyle w:val="10"/>
              </w:rPr>
              <w:t>C</w:t>
            </w:r>
          </w:p>
        </w:tc>
      </w:tr>
      <w:tr w14:paraId="446109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70ED2D8E">
            <w:pPr>
              <w:pStyle w:val="6"/>
              <w:widowControl/>
              <w:spacing w:beforeAutospacing="0" w:afterAutospacing="0" w:line="324" w:lineRule="atLeast"/>
            </w:pPr>
            <w:r>
              <w:rPr>
                <w:rStyle w:val="10"/>
              </w:rPr>
              <w:t>Chipset</w:t>
            </w:r>
          </w:p>
        </w:tc>
        <w:tc>
          <w:tcPr>
            <w:tcW w:w="5250" w:type="dxa"/>
            <w:shd w:val="clear" w:color="auto" w:fill="auto"/>
            <w:vAlign w:val="center"/>
          </w:tcPr>
          <w:p w14:paraId="40E54AFF">
            <w:pPr>
              <w:pStyle w:val="6"/>
              <w:widowControl/>
              <w:spacing w:beforeAutospacing="0" w:afterAutospacing="0" w:line="324" w:lineRule="atLeast"/>
            </w:pPr>
            <w:r>
              <w:t>Vixs</w:t>
            </w:r>
          </w:p>
        </w:tc>
        <w:tc>
          <w:tcPr>
            <w:tcW w:w="4110" w:type="dxa"/>
            <w:shd w:val="clear" w:color="auto" w:fill="auto"/>
            <w:vAlign w:val="center"/>
          </w:tcPr>
          <w:p w14:paraId="52102F18">
            <w:pPr>
              <w:pStyle w:val="6"/>
              <w:widowControl/>
              <w:spacing w:beforeAutospacing="0" w:afterAutospacing="0" w:line="324" w:lineRule="atLeast"/>
            </w:pPr>
            <w:r>
              <w:t>Hisilicon</w:t>
            </w:r>
          </w:p>
        </w:tc>
        <w:tc>
          <w:tcPr>
            <w:tcW w:w="4260" w:type="dxa"/>
            <w:shd w:val="clear" w:color="auto" w:fill="auto"/>
            <w:vAlign w:val="center"/>
          </w:tcPr>
          <w:p w14:paraId="09987100">
            <w:pPr>
              <w:pStyle w:val="6"/>
              <w:widowControl/>
              <w:spacing w:beforeAutospacing="0" w:afterAutospacing="0" w:line="324" w:lineRule="atLeast"/>
            </w:pPr>
            <w:r>
              <w:t>VATek</w:t>
            </w:r>
          </w:p>
        </w:tc>
      </w:tr>
      <w:tr w14:paraId="1BC850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7387F531">
            <w:pPr>
              <w:pStyle w:val="6"/>
              <w:widowControl/>
              <w:spacing w:beforeAutospacing="0" w:afterAutospacing="0" w:line="324" w:lineRule="atLeast"/>
            </w:pPr>
            <w:r>
              <w:rPr>
                <w:rStyle w:val="10"/>
              </w:rPr>
              <w:t>Stream Input</w:t>
            </w:r>
          </w:p>
        </w:tc>
        <w:tc>
          <w:tcPr>
            <w:tcW w:w="5250" w:type="dxa"/>
            <w:shd w:val="clear" w:color="auto" w:fill="auto"/>
            <w:vAlign w:val="center"/>
          </w:tcPr>
          <w:p w14:paraId="66D3C036">
            <w:pPr>
              <w:pStyle w:val="6"/>
              <w:widowControl/>
              <w:spacing w:beforeAutospacing="0" w:afterAutospacing="0" w:line="324" w:lineRule="atLeast"/>
            </w:pPr>
            <w:r>
              <w:t>1*ASI input for re-mux</w:t>
            </w:r>
          </w:p>
        </w:tc>
        <w:tc>
          <w:tcPr>
            <w:tcW w:w="4110" w:type="dxa"/>
            <w:shd w:val="clear" w:color="auto" w:fill="auto"/>
            <w:vAlign w:val="center"/>
          </w:tcPr>
          <w:p w14:paraId="787403B8">
            <w:pPr>
              <w:pStyle w:val="6"/>
              <w:widowControl/>
              <w:spacing w:beforeAutospacing="0" w:afterAutospacing="0" w:line="324" w:lineRule="atLeast"/>
            </w:pPr>
            <w:r>
              <w:t>1 DVB-C tuner</w:t>
            </w:r>
          </w:p>
        </w:tc>
        <w:tc>
          <w:tcPr>
            <w:tcW w:w="4260" w:type="dxa"/>
            <w:shd w:val="clear" w:color="auto" w:fill="auto"/>
            <w:vAlign w:val="center"/>
          </w:tcPr>
          <w:p w14:paraId="54CEC836">
            <w:pPr>
              <w:pStyle w:val="6"/>
              <w:widowControl/>
              <w:spacing w:beforeAutospacing="0" w:afterAutospacing="0" w:line="324" w:lineRule="atLeast"/>
            </w:pPr>
            <w:r>
              <w:t>N/A</w:t>
            </w:r>
          </w:p>
        </w:tc>
      </w:tr>
      <w:tr w14:paraId="7C0E1C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71AEF993">
            <w:pPr>
              <w:pStyle w:val="6"/>
              <w:widowControl/>
              <w:spacing w:beforeAutospacing="0" w:afterAutospacing="0" w:line="324" w:lineRule="atLeast"/>
            </w:pPr>
            <w:r>
              <w:rPr>
                <w:rStyle w:val="10"/>
              </w:rPr>
              <w:t>IP Input</w:t>
            </w:r>
          </w:p>
        </w:tc>
        <w:tc>
          <w:tcPr>
            <w:tcW w:w="5250" w:type="dxa"/>
            <w:shd w:val="clear" w:color="auto" w:fill="auto"/>
            <w:vAlign w:val="center"/>
          </w:tcPr>
          <w:p w14:paraId="5E304FD3">
            <w:pPr>
              <w:pStyle w:val="6"/>
              <w:widowControl/>
              <w:spacing w:beforeAutospacing="0" w:afterAutospacing="0" w:line="324" w:lineRule="atLeast"/>
            </w:pPr>
            <w:r>
              <w:t>N/A</w:t>
            </w:r>
          </w:p>
        </w:tc>
        <w:tc>
          <w:tcPr>
            <w:tcW w:w="4110" w:type="dxa"/>
            <w:shd w:val="clear" w:color="auto" w:fill="auto"/>
            <w:vAlign w:val="center"/>
          </w:tcPr>
          <w:p w14:paraId="22E13E8B">
            <w:pPr>
              <w:pStyle w:val="6"/>
              <w:widowControl/>
              <w:spacing w:beforeAutospacing="0" w:afterAutospacing="0" w:line="324" w:lineRule="atLeast"/>
            </w:pPr>
            <w:r>
              <w:t>128*IP</w:t>
            </w:r>
          </w:p>
        </w:tc>
        <w:tc>
          <w:tcPr>
            <w:tcW w:w="4260" w:type="dxa"/>
            <w:shd w:val="clear" w:color="auto" w:fill="auto"/>
            <w:vAlign w:val="center"/>
          </w:tcPr>
          <w:p w14:paraId="26268047">
            <w:pPr>
              <w:pStyle w:val="6"/>
              <w:widowControl/>
              <w:spacing w:beforeAutospacing="0" w:afterAutospacing="0" w:line="324" w:lineRule="atLeast"/>
            </w:pPr>
            <w:r>
              <w:t>N/A</w:t>
            </w:r>
          </w:p>
        </w:tc>
      </w:tr>
      <w:tr w14:paraId="10EF19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2CAA8CDB">
            <w:pPr>
              <w:pStyle w:val="6"/>
              <w:widowControl/>
              <w:spacing w:beforeAutospacing="0" w:afterAutospacing="0" w:line="324" w:lineRule="atLeast"/>
            </w:pPr>
            <w:r>
              <w:rPr>
                <w:rStyle w:val="10"/>
              </w:rPr>
              <w:t>Video Channel</w:t>
            </w:r>
          </w:p>
        </w:tc>
        <w:tc>
          <w:tcPr>
            <w:tcW w:w="5250" w:type="dxa"/>
            <w:shd w:val="clear" w:color="auto" w:fill="auto"/>
            <w:vAlign w:val="center"/>
          </w:tcPr>
          <w:p w14:paraId="2D3FEC93">
            <w:pPr>
              <w:pStyle w:val="6"/>
              <w:widowControl/>
              <w:spacing w:beforeAutospacing="0" w:afterAutospacing="0" w:line="324" w:lineRule="atLeast"/>
            </w:pPr>
            <w:r>
              <w:t>4* HDMI/SDI input optional</w:t>
            </w:r>
          </w:p>
        </w:tc>
        <w:tc>
          <w:tcPr>
            <w:tcW w:w="4110" w:type="dxa"/>
            <w:shd w:val="clear" w:color="auto" w:fill="auto"/>
            <w:vAlign w:val="center"/>
          </w:tcPr>
          <w:p w14:paraId="10A910C7">
            <w:pPr>
              <w:pStyle w:val="6"/>
              <w:widowControl/>
              <w:spacing w:beforeAutospacing="0" w:afterAutospacing="0" w:line="324" w:lineRule="atLeast"/>
            </w:pPr>
            <w:r>
              <w:t>4/8/12*HDMI input optional</w:t>
            </w:r>
          </w:p>
        </w:tc>
        <w:tc>
          <w:tcPr>
            <w:tcW w:w="4260" w:type="dxa"/>
            <w:shd w:val="clear" w:color="auto" w:fill="auto"/>
            <w:vAlign w:val="center"/>
          </w:tcPr>
          <w:p w14:paraId="3F3E927E">
            <w:pPr>
              <w:pStyle w:val="6"/>
              <w:widowControl/>
              <w:spacing w:beforeAutospacing="0" w:afterAutospacing="0" w:line="324" w:lineRule="atLeast"/>
            </w:pPr>
            <w:r>
              <w:t>1/4/8*HDMI input optional</w:t>
            </w:r>
          </w:p>
        </w:tc>
      </w:tr>
      <w:tr w14:paraId="32FA4F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23D73EBD">
            <w:pPr>
              <w:pStyle w:val="6"/>
              <w:widowControl/>
              <w:spacing w:beforeAutospacing="0" w:afterAutospacing="0" w:line="324" w:lineRule="atLeast"/>
            </w:pPr>
            <w:r>
              <w:rPr>
                <w:rStyle w:val="10"/>
              </w:rPr>
              <w:t>Video Encode</w:t>
            </w:r>
          </w:p>
        </w:tc>
        <w:tc>
          <w:tcPr>
            <w:tcW w:w="5250" w:type="dxa"/>
            <w:shd w:val="clear" w:color="auto" w:fill="auto"/>
            <w:vAlign w:val="center"/>
          </w:tcPr>
          <w:p w14:paraId="7C882FCB">
            <w:pPr>
              <w:pStyle w:val="6"/>
              <w:widowControl/>
              <w:spacing w:beforeAutospacing="0" w:afterAutospacing="0" w:line="324" w:lineRule="atLeast"/>
            </w:pPr>
            <w:r>
              <w:t>MPEG2 &amp; MPEG4 AVC/H.264</w:t>
            </w:r>
          </w:p>
        </w:tc>
        <w:tc>
          <w:tcPr>
            <w:tcW w:w="4110" w:type="dxa"/>
            <w:shd w:val="clear" w:color="auto" w:fill="auto"/>
            <w:vAlign w:val="center"/>
          </w:tcPr>
          <w:p w14:paraId="5DF181E1">
            <w:pPr>
              <w:pStyle w:val="6"/>
              <w:widowControl/>
              <w:spacing w:beforeAutospacing="0" w:afterAutospacing="0" w:line="324" w:lineRule="atLeast"/>
            </w:pPr>
            <w:r>
              <w:t>MPEG-4 AVC/H.264</w:t>
            </w:r>
          </w:p>
        </w:tc>
        <w:tc>
          <w:tcPr>
            <w:tcW w:w="4260" w:type="dxa"/>
            <w:shd w:val="clear" w:color="auto" w:fill="auto"/>
            <w:vAlign w:val="center"/>
          </w:tcPr>
          <w:p w14:paraId="4C6E1BEE">
            <w:pPr>
              <w:pStyle w:val="6"/>
              <w:widowControl/>
              <w:spacing w:beforeAutospacing="0" w:afterAutospacing="0" w:line="324" w:lineRule="atLeast"/>
            </w:pPr>
            <w:r>
              <w:t>MPEG2</w:t>
            </w:r>
          </w:p>
        </w:tc>
      </w:tr>
      <w:tr w14:paraId="0EF07D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5B44571">
            <w:pPr>
              <w:pStyle w:val="6"/>
              <w:widowControl/>
              <w:spacing w:beforeAutospacing="0" w:afterAutospacing="0" w:line="324" w:lineRule="atLeast"/>
            </w:pPr>
            <w:r>
              <w:rPr>
                <w:rStyle w:val="10"/>
              </w:rPr>
              <w:t>Video Bit Rate</w:t>
            </w:r>
          </w:p>
        </w:tc>
        <w:tc>
          <w:tcPr>
            <w:tcW w:w="5250" w:type="dxa"/>
            <w:shd w:val="clear" w:color="auto" w:fill="auto"/>
            <w:vAlign w:val="center"/>
          </w:tcPr>
          <w:p w14:paraId="6AECD557">
            <w:pPr>
              <w:pStyle w:val="6"/>
              <w:widowControl/>
              <w:spacing w:beforeAutospacing="0" w:afterAutospacing="0" w:line="324" w:lineRule="atLeast"/>
            </w:pPr>
            <w:r>
              <w:t>0.8~19Mbps for H.264 encoding</w:t>
            </w:r>
          </w:p>
          <w:p w14:paraId="717E5C6D">
            <w:pPr>
              <w:pStyle w:val="6"/>
              <w:widowControl/>
              <w:spacing w:beforeAutospacing="0" w:afterAutospacing="0" w:line="324" w:lineRule="atLeast"/>
            </w:pPr>
            <w:r>
              <w:t>1~19Mbps for MPEG-2 encoding</w:t>
            </w:r>
          </w:p>
        </w:tc>
        <w:tc>
          <w:tcPr>
            <w:tcW w:w="4110" w:type="dxa"/>
            <w:shd w:val="clear" w:color="auto" w:fill="auto"/>
            <w:vAlign w:val="center"/>
          </w:tcPr>
          <w:p w14:paraId="3A415E78">
            <w:pPr>
              <w:pStyle w:val="6"/>
              <w:widowControl/>
              <w:spacing w:beforeAutospacing="0" w:afterAutospacing="0" w:line="324" w:lineRule="atLeast"/>
            </w:pPr>
            <w:r>
              <w:t>1Mbps~13Mbps each channel</w:t>
            </w:r>
          </w:p>
          <w:p w14:paraId="0CC9A9FF">
            <w:pPr>
              <w:pStyle w:val="6"/>
              <w:widowControl/>
              <w:spacing w:beforeAutospacing="0" w:afterAutospacing="0" w:line="324" w:lineRule="atLeast"/>
            </w:pPr>
            <w:r>
              <w:t>(Bit rate is with a high fluctuation, suitable for cable system, not suitable for satellite uplink)</w:t>
            </w:r>
          </w:p>
        </w:tc>
        <w:tc>
          <w:tcPr>
            <w:tcW w:w="4260" w:type="dxa"/>
            <w:shd w:val="clear" w:color="auto" w:fill="auto"/>
            <w:vAlign w:val="center"/>
          </w:tcPr>
          <w:p w14:paraId="5D623FDA">
            <w:pPr>
              <w:pStyle w:val="6"/>
              <w:widowControl/>
              <w:spacing w:beforeAutospacing="0" w:afterAutospacing="0" w:line="324" w:lineRule="atLeast"/>
            </w:pPr>
            <w:r>
              <w:t>2~20Mbps each channel</w:t>
            </w:r>
          </w:p>
        </w:tc>
      </w:tr>
      <w:tr w14:paraId="586E43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52D43B3">
            <w:pPr>
              <w:pStyle w:val="6"/>
              <w:widowControl/>
              <w:spacing w:beforeAutospacing="0" w:afterAutospacing="0" w:line="324" w:lineRule="atLeast"/>
            </w:pPr>
            <w:r>
              <w:rPr>
                <w:rStyle w:val="10"/>
              </w:rPr>
              <w:t>Resolution</w:t>
            </w:r>
          </w:p>
        </w:tc>
        <w:tc>
          <w:tcPr>
            <w:tcW w:w="5250" w:type="dxa"/>
            <w:shd w:val="clear" w:color="auto" w:fill="auto"/>
            <w:vAlign w:val="center"/>
          </w:tcPr>
          <w:p w14:paraId="73EBEAFF">
            <w:pPr>
              <w:pStyle w:val="6"/>
              <w:widowControl/>
              <w:spacing w:beforeAutospacing="0" w:afterAutospacing="0" w:line="324" w:lineRule="atLeast"/>
            </w:pPr>
            <w:r>
              <w:t>Up to 1920*1080@50P/60P (MPEG4 AVC/H.264)</w:t>
            </w:r>
          </w:p>
          <w:p w14:paraId="27AB9F32">
            <w:pPr>
              <w:pStyle w:val="6"/>
              <w:widowControl/>
              <w:spacing w:beforeAutospacing="0" w:afterAutospacing="0" w:line="324" w:lineRule="atLeast"/>
            </w:pPr>
            <w:r>
              <w:t>Up to 1920*1080@50I/60I (MPEG2 HD)</w:t>
            </w:r>
          </w:p>
        </w:tc>
        <w:tc>
          <w:tcPr>
            <w:tcW w:w="4110" w:type="dxa"/>
            <w:shd w:val="clear" w:color="auto" w:fill="auto"/>
            <w:vAlign w:val="center"/>
          </w:tcPr>
          <w:p w14:paraId="09199927">
            <w:pPr>
              <w:pStyle w:val="6"/>
              <w:widowControl/>
              <w:spacing w:beforeAutospacing="0" w:afterAutospacing="0" w:line="324" w:lineRule="atLeast"/>
            </w:pPr>
            <w:r>
              <w:t>Up to 1920*1080@50P/60P</w:t>
            </w:r>
          </w:p>
          <w:p w14:paraId="2E813DFA">
            <w:pPr>
              <w:pStyle w:val="6"/>
              <w:widowControl/>
              <w:spacing w:beforeAutospacing="0" w:afterAutospacing="0" w:line="324" w:lineRule="atLeast"/>
            </w:pPr>
            <w:r>
              <w:t> </w:t>
            </w:r>
          </w:p>
        </w:tc>
        <w:tc>
          <w:tcPr>
            <w:tcW w:w="4260" w:type="dxa"/>
            <w:shd w:val="clear" w:color="auto" w:fill="auto"/>
            <w:vAlign w:val="center"/>
          </w:tcPr>
          <w:p w14:paraId="4EB5C1AD">
            <w:pPr>
              <w:pStyle w:val="6"/>
              <w:widowControl/>
              <w:spacing w:beforeAutospacing="0" w:afterAutospacing="0" w:line="324" w:lineRule="atLeast"/>
            </w:pPr>
            <w:r>
              <w:t>Up to 1920*1080@50P/60P</w:t>
            </w:r>
          </w:p>
        </w:tc>
      </w:tr>
      <w:tr w14:paraId="3C621F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2B39774F">
            <w:pPr>
              <w:pStyle w:val="6"/>
              <w:widowControl/>
              <w:spacing w:beforeAutospacing="0" w:afterAutospacing="0" w:line="324" w:lineRule="atLeast"/>
            </w:pPr>
            <w:r>
              <w:rPr>
                <w:rStyle w:val="10"/>
              </w:rPr>
              <w:t>Audio Encode</w:t>
            </w:r>
          </w:p>
        </w:tc>
        <w:tc>
          <w:tcPr>
            <w:tcW w:w="5250" w:type="dxa"/>
            <w:shd w:val="clear" w:color="auto" w:fill="auto"/>
            <w:vAlign w:val="center"/>
          </w:tcPr>
          <w:p w14:paraId="2156988E">
            <w:pPr>
              <w:pStyle w:val="6"/>
              <w:widowControl/>
              <w:spacing w:beforeAutospacing="0" w:afterAutospacing="0" w:line="324" w:lineRule="atLeast"/>
            </w:pPr>
            <w:r>
              <w:t>MPEG1 Layer 2, MPEG2-AAC, MPEG4-AAC,</w:t>
            </w:r>
          </w:p>
          <w:p w14:paraId="5906F614">
            <w:pPr>
              <w:pStyle w:val="6"/>
              <w:widowControl/>
              <w:spacing w:beforeAutospacing="0" w:afterAutospacing="0" w:line="324" w:lineRule="atLeast"/>
            </w:pPr>
            <w:r>
              <w:t>AC3 2.0 (Optional)</w:t>
            </w:r>
          </w:p>
        </w:tc>
        <w:tc>
          <w:tcPr>
            <w:tcW w:w="4110" w:type="dxa"/>
            <w:shd w:val="clear" w:color="auto" w:fill="auto"/>
            <w:vAlign w:val="center"/>
          </w:tcPr>
          <w:p w14:paraId="620EB06C">
            <w:pPr>
              <w:pStyle w:val="6"/>
              <w:widowControl/>
              <w:spacing w:beforeAutospacing="0" w:afterAutospacing="0" w:line="324" w:lineRule="atLeast"/>
            </w:pPr>
            <w:r>
              <w:t>MPEG-1 Layer 2</w:t>
            </w:r>
          </w:p>
        </w:tc>
        <w:tc>
          <w:tcPr>
            <w:tcW w:w="4260" w:type="dxa"/>
            <w:shd w:val="clear" w:color="auto" w:fill="auto"/>
            <w:vAlign w:val="center"/>
          </w:tcPr>
          <w:p w14:paraId="73163431">
            <w:pPr>
              <w:pStyle w:val="6"/>
              <w:widowControl/>
              <w:spacing w:beforeAutospacing="0" w:afterAutospacing="0" w:line="324" w:lineRule="atLeast"/>
            </w:pPr>
            <w:r>
              <w:t>MPEGI layer 2, MPEG2-AAC, AC3</w:t>
            </w:r>
          </w:p>
        </w:tc>
      </w:tr>
      <w:tr w14:paraId="752318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03D4FBB">
            <w:pPr>
              <w:pStyle w:val="6"/>
              <w:widowControl/>
              <w:spacing w:beforeAutospacing="0" w:afterAutospacing="0" w:line="324" w:lineRule="atLeast"/>
            </w:pPr>
            <w:r>
              <w:rPr>
                <w:rStyle w:val="10"/>
              </w:rPr>
              <w:t>Audio Gain</w:t>
            </w:r>
          </w:p>
        </w:tc>
        <w:tc>
          <w:tcPr>
            <w:tcW w:w="5250" w:type="dxa"/>
            <w:shd w:val="clear" w:color="auto" w:fill="auto"/>
            <w:vAlign w:val="center"/>
          </w:tcPr>
          <w:p w14:paraId="3EB4D9AE">
            <w:pPr>
              <w:pStyle w:val="6"/>
              <w:widowControl/>
              <w:spacing w:beforeAutospacing="0" w:afterAutospacing="0" w:line="324" w:lineRule="atLeast"/>
            </w:pPr>
            <w:r>
              <w:t>N/A</w:t>
            </w:r>
          </w:p>
        </w:tc>
        <w:tc>
          <w:tcPr>
            <w:tcW w:w="4110" w:type="dxa"/>
            <w:shd w:val="clear" w:color="auto" w:fill="auto"/>
            <w:vAlign w:val="center"/>
          </w:tcPr>
          <w:p w14:paraId="2C773C0E">
            <w:pPr>
              <w:pStyle w:val="6"/>
              <w:widowControl/>
              <w:spacing w:beforeAutospacing="0" w:afterAutospacing="0" w:line="324" w:lineRule="atLeast"/>
            </w:pPr>
            <w:r>
              <w:t>Yes</w:t>
            </w:r>
          </w:p>
        </w:tc>
        <w:tc>
          <w:tcPr>
            <w:tcW w:w="4260" w:type="dxa"/>
            <w:shd w:val="clear" w:color="auto" w:fill="auto"/>
            <w:vAlign w:val="center"/>
          </w:tcPr>
          <w:p w14:paraId="1D6F3571">
            <w:pPr>
              <w:pStyle w:val="6"/>
              <w:widowControl/>
              <w:spacing w:beforeAutospacing="0" w:afterAutospacing="0" w:line="324" w:lineRule="atLeast"/>
            </w:pPr>
            <w:r>
              <w:t>N/A</w:t>
            </w:r>
          </w:p>
        </w:tc>
      </w:tr>
      <w:tr w14:paraId="22C817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EA3D135">
            <w:pPr>
              <w:pStyle w:val="6"/>
              <w:widowControl/>
              <w:spacing w:beforeAutospacing="0" w:afterAutospacing="0" w:line="324" w:lineRule="atLeast"/>
            </w:pPr>
            <w:r>
              <w:rPr>
                <w:rStyle w:val="10"/>
              </w:rPr>
              <w:t>OSD Function</w:t>
            </w:r>
          </w:p>
        </w:tc>
        <w:tc>
          <w:tcPr>
            <w:tcW w:w="5250" w:type="dxa"/>
            <w:shd w:val="clear" w:color="auto" w:fill="auto"/>
            <w:vAlign w:val="center"/>
          </w:tcPr>
          <w:p w14:paraId="7A364DAA">
            <w:pPr>
              <w:pStyle w:val="6"/>
              <w:widowControl/>
              <w:spacing w:beforeAutospacing="0" w:afterAutospacing="0" w:line="324" w:lineRule="atLeast"/>
            </w:pPr>
            <w:r>
              <w:t>N/A</w:t>
            </w:r>
          </w:p>
        </w:tc>
        <w:tc>
          <w:tcPr>
            <w:tcW w:w="4110" w:type="dxa"/>
            <w:shd w:val="clear" w:color="auto" w:fill="auto"/>
            <w:vAlign w:val="center"/>
          </w:tcPr>
          <w:p w14:paraId="64FA6A3D">
            <w:pPr>
              <w:pStyle w:val="6"/>
              <w:widowControl/>
              <w:spacing w:beforeAutospacing="0" w:afterAutospacing="0" w:line="324" w:lineRule="atLeast"/>
            </w:pPr>
            <w:r>
              <w:t>Yes</w:t>
            </w:r>
          </w:p>
        </w:tc>
        <w:tc>
          <w:tcPr>
            <w:tcW w:w="4260" w:type="dxa"/>
            <w:shd w:val="clear" w:color="auto" w:fill="auto"/>
            <w:vAlign w:val="center"/>
          </w:tcPr>
          <w:p w14:paraId="7FC9F181">
            <w:pPr>
              <w:pStyle w:val="6"/>
              <w:widowControl/>
              <w:spacing w:beforeAutospacing="0" w:afterAutospacing="0" w:line="324" w:lineRule="atLeast"/>
            </w:pPr>
            <w:r>
              <w:t>N/A</w:t>
            </w:r>
          </w:p>
        </w:tc>
      </w:tr>
      <w:tr w14:paraId="02679A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8237BF5">
            <w:pPr>
              <w:pStyle w:val="6"/>
              <w:widowControl/>
              <w:spacing w:beforeAutospacing="0" w:afterAutospacing="0" w:line="324" w:lineRule="atLeast"/>
            </w:pPr>
            <w:r>
              <w:rPr>
                <w:rStyle w:val="10"/>
              </w:rPr>
              <w:t>CC Input</w:t>
            </w:r>
          </w:p>
        </w:tc>
        <w:tc>
          <w:tcPr>
            <w:tcW w:w="5250" w:type="dxa"/>
            <w:shd w:val="clear" w:color="auto" w:fill="auto"/>
            <w:vAlign w:val="center"/>
          </w:tcPr>
          <w:p w14:paraId="3796D078">
            <w:pPr>
              <w:pStyle w:val="6"/>
              <w:widowControl/>
              <w:spacing w:beforeAutospacing="0" w:afterAutospacing="0" w:line="324" w:lineRule="atLeast"/>
            </w:pPr>
            <w:r>
              <w:t>CC (Closed Caption)for SDI interface (Optional), EIA608, EIA708</w:t>
            </w:r>
          </w:p>
        </w:tc>
        <w:tc>
          <w:tcPr>
            <w:tcW w:w="4110" w:type="dxa"/>
            <w:shd w:val="clear" w:color="auto" w:fill="auto"/>
            <w:vAlign w:val="center"/>
          </w:tcPr>
          <w:p w14:paraId="3B9FE52C">
            <w:pPr>
              <w:pStyle w:val="6"/>
              <w:widowControl/>
              <w:spacing w:beforeAutospacing="0" w:afterAutospacing="0" w:line="324" w:lineRule="atLeast"/>
            </w:pPr>
            <w:r>
              <w:t>N/A</w:t>
            </w:r>
          </w:p>
        </w:tc>
        <w:tc>
          <w:tcPr>
            <w:tcW w:w="4260" w:type="dxa"/>
            <w:shd w:val="clear" w:color="auto" w:fill="auto"/>
            <w:vAlign w:val="center"/>
          </w:tcPr>
          <w:p w14:paraId="470980A1">
            <w:pPr>
              <w:pStyle w:val="6"/>
              <w:widowControl/>
              <w:spacing w:beforeAutospacing="0" w:afterAutospacing="0" w:line="324" w:lineRule="atLeast"/>
            </w:pPr>
            <w:r>
              <w:t>CC (Closed Caption), EIA 608</w:t>
            </w:r>
          </w:p>
        </w:tc>
      </w:tr>
      <w:tr w14:paraId="0D980D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6A9E64B7">
            <w:pPr>
              <w:pStyle w:val="6"/>
              <w:widowControl/>
              <w:spacing w:beforeAutospacing="0" w:afterAutospacing="0" w:line="324" w:lineRule="atLeast"/>
            </w:pPr>
            <w:r>
              <w:rPr>
                <w:rStyle w:val="10"/>
              </w:rPr>
              <w:t>Low Latency</w:t>
            </w:r>
          </w:p>
        </w:tc>
        <w:tc>
          <w:tcPr>
            <w:tcW w:w="5250" w:type="dxa"/>
            <w:shd w:val="clear" w:color="auto" w:fill="auto"/>
            <w:vAlign w:val="center"/>
          </w:tcPr>
          <w:p w14:paraId="6814E8CA">
            <w:pPr>
              <w:pStyle w:val="6"/>
              <w:widowControl/>
              <w:spacing w:beforeAutospacing="0" w:afterAutospacing="0" w:line="324" w:lineRule="atLeast"/>
            </w:pPr>
            <w:r>
              <w:t>Yes</w:t>
            </w:r>
          </w:p>
        </w:tc>
        <w:tc>
          <w:tcPr>
            <w:tcW w:w="4110" w:type="dxa"/>
            <w:shd w:val="clear" w:color="auto" w:fill="auto"/>
            <w:vAlign w:val="center"/>
          </w:tcPr>
          <w:p w14:paraId="40AE4B72">
            <w:pPr>
              <w:pStyle w:val="6"/>
              <w:widowControl/>
              <w:spacing w:beforeAutospacing="0" w:afterAutospacing="0" w:line="324" w:lineRule="atLeast"/>
            </w:pPr>
            <w:r>
              <w:t>N/A</w:t>
            </w:r>
          </w:p>
        </w:tc>
        <w:tc>
          <w:tcPr>
            <w:tcW w:w="4260" w:type="dxa"/>
            <w:shd w:val="clear" w:color="auto" w:fill="auto"/>
            <w:vAlign w:val="center"/>
          </w:tcPr>
          <w:p w14:paraId="0099BAB0">
            <w:pPr>
              <w:pStyle w:val="6"/>
              <w:widowControl/>
              <w:spacing w:beforeAutospacing="0" w:afterAutospacing="0" w:line="324" w:lineRule="atLeast"/>
            </w:pPr>
            <w:r>
              <w:t>Yes</w:t>
            </w:r>
          </w:p>
        </w:tc>
      </w:tr>
      <w:tr w14:paraId="24044F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3992A849">
            <w:pPr>
              <w:pStyle w:val="6"/>
              <w:widowControl/>
              <w:spacing w:beforeAutospacing="0" w:afterAutospacing="0" w:line="324" w:lineRule="atLeast"/>
            </w:pPr>
            <w:r>
              <w:rPr>
                <w:rStyle w:val="10"/>
              </w:rPr>
              <w:t>ASI output</w:t>
            </w:r>
          </w:p>
        </w:tc>
        <w:tc>
          <w:tcPr>
            <w:tcW w:w="5250" w:type="dxa"/>
            <w:shd w:val="clear" w:color="auto" w:fill="auto"/>
            <w:vAlign w:val="center"/>
          </w:tcPr>
          <w:p w14:paraId="14721D01">
            <w:pPr>
              <w:pStyle w:val="6"/>
              <w:widowControl/>
              <w:spacing w:beforeAutospacing="0" w:afterAutospacing="0" w:line="324" w:lineRule="atLeast"/>
            </w:pPr>
            <w:r>
              <w:t>Yes</w:t>
            </w:r>
          </w:p>
        </w:tc>
        <w:tc>
          <w:tcPr>
            <w:tcW w:w="4110" w:type="dxa"/>
            <w:shd w:val="clear" w:color="auto" w:fill="auto"/>
            <w:vAlign w:val="center"/>
          </w:tcPr>
          <w:p w14:paraId="055D1613">
            <w:pPr>
              <w:pStyle w:val="6"/>
              <w:widowControl/>
              <w:spacing w:beforeAutospacing="0" w:afterAutospacing="0" w:line="324" w:lineRule="atLeast"/>
            </w:pPr>
            <w:r>
              <w:t>N/A</w:t>
            </w:r>
          </w:p>
        </w:tc>
        <w:tc>
          <w:tcPr>
            <w:tcW w:w="4260" w:type="dxa"/>
            <w:shd w:val="clear" w:color="auto" w:fill="auto"/>
            <w:vAlign w:val="center"/>
          </w:tcPr>
          <w:p w14:paraId="76A406A4">
            <w:pPr>
              <w:pStyle w:val="6"/>
              <w:widowControl/>
              <w:spacing w:beforeAutospacing="0" w:afterAutospacing="0" w:line="324" w:lineRule="atLeast"/>
            </w:pPr>
            <w:r>
              <w:t>N/A</w:t>
            </w:r>
          </w:p>
        </w:tc>
      </w:tr>
      <w:tr w14:paraId="6C240F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845" w:type="dxa"/>
            <w:shd w:val="clear" w:color="auto" w:fill="auto"/>
            <w:vAlign w:val="center"/>
          </w:tcPr>
          <w:p w14:paraId="0B7E4ECF">
            <w:pPr>
              <w:pStyle w:val="6"/>
              <w:widowControl/>
              <w:spacing w:beforeAutospacing="0" w:afterAutospacing="0" w:line="324" w:lineRule="atLeast"/>
            </w:pPr>
            <w:r>
              <w:rPr>
                <w:rStyle w:val="10"/>
              </w:rPr>
              <w:t>IP output</w:t>
            </w:r>
          </w:p>
        </w:tc>
        <w:tc>
          <w:tcPr>
            <w:tcW w:w="5250" w:type="dxa"/>
            <w:shd w:val="clear" w:color="auto" w:fill="auto"/>
            <w:vAlign w:val="center"/>
          </w:tcPr>
          <w:p w14:paraId="25BB5F28">
            <w:pPr>
              <w:pStyle w:val="6"/>
              <w:widowControl/>
              <w:spacing w:beforeAutospacing="0" w:afterAutospacing="0" w:line="324" w:lineRule="atLeast"/>
            </w:pPr>
            <w:r>
              <w:t>4 SPTS or 1 MPTS output</w:t>
            </w:r>
          </w:p>
        </w:tc>
        <w:tc>
          <w:tcPr>
            <w:tcW w:w="4110" w:type="dxa"/>
            <w:shd w:val="clear" w:color="auto" w:fill="auto"/>
            <w:vAlign w:val="center"/>
          </w:tcPr>
          <w:p w14:paraId="0C3D8626">
            <w:pPr>
              <w:pStyle w:val="6"/>
              <w:widowControl/>
              <w:spacing w:beforeAutospacing="0" w:afterAutospacing="0" w:line="324" w:lineRule="atLeast"/>
            </w:pPr>
            <w:r>
              <w:t>4 MPTS IP output</w:t>
            </w:r>
          </w:p>
        </w:tc>
        <w:tc>
          <w:tcPr>
            <w:tcW w:w="4260" w:type="dxa"/>
            <w:shd w:val="clear" w:color="auto" w:fill="auto"/>
            <w:vAlign w:val="center"/>
          </w:tcPr>
          <w:p w14:paraId="7D20A1CE">
            <w:pPr>
              <w:pStyle w:val="6"/>
              <w:widowControl/>
              <w:spacing w:beforeAutospacing="0" w:afterAutospacing="0" w:line="324" w:lineRule="atLeast"/>
            </w:pPr>
            <w:r>
              <w:t>N/A</w:t>
            </w:r>
          </w:p>
        </w:tc>
      </w:tr>
      <w:tr w14:paraId="0053B1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15" w:hRule="atLeast"/>
          <w:tblCellSpacing w:w="0" w:type="dxa"/>
        </w:trPr>
        <w:tc>
          <w:tcPr>
            <w:tcW w:w="1845" w:type="dxa"/>
            <w:shd w:val="clear" w:color="auto" w:fill="auto"/>
            <w:vAlign w:val="center"/>
          </w:tcPr>
          <w:p w14:paraId="471E2DC2">
            <w:pPr>
              <w:pStyle w:val="6"/>
              <w:widowControl/>
              <w:spacing w:beforeAutospacing="0" w:afterAutospacing="0" w:line="324" w:lineRule="atLeast"/>
            </w:pPr>
            <w:r>
              <w:rPr>
                <w:rStyle w:val="10"/>
              </w:rPr>
              <w:t>Modulating</w:t>
            </w:r>
          </w:p>
        </w:tc>
        <w:tc>
          <w:tcPr>
            <w:tcW w:w="5250" w:type="dxa"/>
            <w:shd w:val="clear" w:color="auto" w:fill="auto"/>
            <w:vAlign w:val="center"/>
          </w:tcPr>
          <w:p w14:paraId="437F6872">
            <w:pPr>
              <w:pStyle w:val="6"/>
              <w:widowControl/>
              <w:spacing w:beforeAutospacing="0" w:afterAutospacing="0" w:line="324" w:lineRule="atLeast"/>
            </w:pPr>
            <w:r>
              <w:t>4*DVB-C/2* DVB-T/4*ATSC-T</w:t>
            </w:r>
          </w:p>
          <w:p w14:paraId="5933FD1E">
            <w:pPr>
              <w:pStyle w:val="6"/>
              <w:widowControl/>
              <w:spacing w:beforeAutospacing="0" w:afterAutospacing="0" w:line="324" w:lineRule="atLeast"/>
            </w:pPr>
            <w:r>
              <w:t>/1/2*ISDB-T RF out</w:t>
            </w:r>
          </w:p>
        </w:tc>
        <w:tc>
          <w:tcPr>
            <w:tcW w:w="4110" w:type="dxa"/>
            <w:shd w:val="clear" w:color="auto" w:fill="auto"/>
            <w:vAlign w:val="center"/>
          </w:tcPr>
          <w:p w14:paraId="2FA51183">
            <w:pPr>
              <w:pStyle w:val="6"/>
              <w:widowControl/>
              <w:spacing w:beforeAutospacing="0" w:afterAutospacing="0" w:line="324" w:lineRule="atLeast"/>
            </w:pPr>
            <w:r>
              <w:t>4*DVB-C/DVB-T RF out</w:t>
            </w:r>
          </w:p>
        </w:tc>
        <w:tc>
          <w:tcPr>
            <w:tcW w:w="4260" w:type="dxa"/>
            <w:shd w:val="clear" w:color="auto" w:fill="auto"/>
            <w:vAlign w:val="center"/>
          </w:tcPr>
          <w:p w14:paraId="6223D0A5">
            <w:pPr>
              <w:pStyle w:val="6"/>
              <w:widowControl/>
              <w:spacing w:beforeAutospacing="0" w:afterAutospacing="0" w:line="324" w:lineRule="atLeast"/>
            </w:pPr>
            <w:r>
              <w:t>4/8*DVB-C/T/ATSC/ISDB-T RF out in one device, Modulation dynamic switching</w:t>
            </w:r>
          </w:p>
        </w:tc>
      </w:tr>
      <w:tr w14:paraId="352575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15" w:hRule="atLeast"/>
          <w:tblCellSpacing w:w="0" w:type="dxa"/>
        </w:trPr>
        <w:tc>
          <w:tcPr>
            <w:tcW w:w="1845" w:type="dxa"/>
            <w:shd w:val="clear" w:color="auto" w:fill="auto"/>
            <w:vAlign w:val="center"/>
          </w:tcPr>
          <w:p w14:paraId="36C3C914">
            <w:pPr>
              <w:pStyle w:val="6"/>
              <w:widowControl/>
              <w:spacing w:beforeAutospacing="0" w:afterAutospacing="0" w:line="324" w:lineRule="atLeast"/>
            </w:pPr>
            <w:r>
              <w:rPr>
                <w:rStyle w:val="10"/>
              </w:rPr>
              <w:t>RF Frequency</w:t>
            </w:r>
          </w:p>
        </w:tc>
        <w:tc>
          <w:tcPr>
            <w:tcW w:w="5250" w:type="dxa"/>
            <w:shd w:val="clear" w:color="auto" w:fill="auto"/>
            <w:vAlign w:val="center"/>
          </w:tcPr>
          <w:p w14:paraId="5776EB7F">
            <w:pPr>
              <w:pStyle w:val="6"/>
              <w:widowControl/>
              <w:spacing w:beforeAutospacing="0" w:afterAutospacing="0" w:line="324" w:lineRule="atLeast"/>
            </w:pPr>
            <w:r>
              <w:t>30~960MHz, 1KHz step</w:t>
            </w:r>
          </w:p>
        </w:tc>
        <w:tc>
          <w:tcPr>
            <w:tcW w:w="4110" w:type="dxa"/>
            <w:shd w:val="clear" w:color="auto" w:fill="auto"/>
            <w:vAlign w:val="center"/>
          </w:tcPr>
          <w:p w14:paraId="197964E4">
            <w:pPr>
              <w:pStyle w:val="6"/>
              <w:widowControl/>
              <w:spacing w:beforeAutospacing="0" w:afterAutospacing="0" w:line="324" w:lineRule="atLeast"/>
            </w:pPr>
            <w:r>
              <w:t>50~960MHz, 1KHz step</w:t>
            </w:r>
          </w:p>
        </w:tc>
        <w:tc>
          <w:tcPr>
            <w:tcW w:w="4260" w:type="dxa"/>
            <w:shd w:val="clear" w:color="auto" w:fill="auto"/>
            <w:vAlign w:val="center"/>
          </w:tcPr>
          <w:p w14:paraId="6A52360F">
            <w:pPr>
              <w:pStyle w:val="6"/>
              <w:widowControl/>
              <w:spacing w:beforeAutospacing="0" w:afterAutospacing="0" w:line="324" w:lineRule="atLeast"/>
            </w:pPr>
            <w:r>
              <w:t>100-1000MHz, 1KHz step</w:t>
            </w:r>
          </w:p>
        </w:tc>
      </w:tr>
    </w:tbl>
    <w:p w14:paraId="3581A781">
      <w:pPr>
        <w:pStyle w:val="6"/>
        <w:widowControl/>
        <w:spacing w:beforeAutospacing="0" w:afterAutospacing="0" w:line="324" w:lineRule="atLeast"/>
      </w:pPr>
      <w:r>
        <w:rPr>
          <w:rFonts w:ascii="Verdana" w:hAnsi="Verdana" w:cs="Verdana"/>
          <w:color w:val="333333"/>
          <w:sz w:val="18"/>
          <w:szCs w:val="18"/>
          <w:shd w:val="clear" w:color="auto" w:fill="FEFCFD"/>
        </w:rPr>
        <w:t> </w:t>
      </w:r>
    </w:p>
    <w:p w14:paraId="382396A6">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0E46B1E4">
      <w:pPr>
        <w:widowControl/>
        <w:shd w:val="clear" w:color="auto" w:fill="F2F2F4"/>
        <w:jc w:val="left"/>
        <w:rPr>
          <w:rFonts w:ascii="Verdana" w:hAnsi="Verdana" w:cs="Verdana"/>
          <w:color w:val="333333"/>
          <w:sz w:val="18"/>
          <w:szCs w:val="18"/>
        </w:rPr>
      </w:pPr>
    </w:p>
    <w:p w14:paraId="67A7ECD3">
      <w:pPr>
        <w:rPr>
          <w:rFonts w:ascii="Verdana" w:hAnsi="Verdana" w:cs="Verdana"/>
          <w:color w:val="000000"/>
          <w:sz w:val="28"/>
        </w:rPr>
      </w:pPr>
    </w:p>
    <w:p w14:paraId="71C79DAC">
      <w:pPr>
        <w:rPr>
          <w:rFonts w:ascii="Verdana" w:hAnsi="Verdana" w:cs="Verdana"/>
          <w:b/>
          <w:color w:val="000000"/>
          <w:sz w:val="22"/>
        </w:rPr>
      </w:pPr>
      <w:r>
        <w:rPr>
          <w:rFonts w:hint="eastAsia" w:ascii="Verdana" w:hAnsi="Verdana" w:cs="Verdana"/>
          <w:b/>
          <w:color w:val="000000"/>
          <w:sz w:val="22"/>
        </w:rPr>
        <w:t>About Us</w:t>
      </w:r>
    </w:p>
    <w:p w14:paraId="5806CEC7">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400EABB">
      <w:pPr>
        <w:rPr>
          <w:rFonts w:ascii="Verdana" w:hAnsi="Verdana" w:cs="Verdana"/>
          <w:color w:val="000000"/>
          <w:sz w:val="18"/>
        </w:rPr>
      </w:pPr>
    </w:p>
    <w:p w14:paraId="22947AE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76D9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CDDF95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B588E">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47E67"/>
    <w:rsid w:val="0009386B"/>
    <w:rsid w:val="000C61CB"/>
    <w:rsid w:val="001D0C80"/>
    <w:rsid w:val="001E63E5"/>
    <w:rsid w:val="001F50CD"/>
    <w:rsid w:val="00215238"/>
    <w:rsid w:val="00227839"/>
    <w:rsid w:val="00270F98"/>
    <w:rsid w:val="003743F3"/>
    <w:rsid w:val="003E27B4"/>
    <w:rsid w:val="003F2047"/>
    <w:rsid w:val="00444478"/>
    <w:rsid w:val="00453C05"/>
    <w:rsid w:val="00465307"/>
    <w:rsid w:val="0049468E"/>
    <w:rsid w:val="005E3BA4"/>
    <w:rsid w:val="00622ACE"/>
    <w:rsid w:val="00631F78"/>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38000A"/>
    <w:rsid w:val="015E3B2F"/>
    <w:rsid w:val="033D434A"/>
    <w:rsid w:val="053E3114"/>
    <w:rsid w:val="06DF7BC9"/>
    <w:rsid w:val="089267DE"/>
    <w:rsid w:val="0A680B1B"/>
    <w:rsid w:val="0D49416F"/>
    <w:rsid w:val="0E714EC9"/>
    <w:rsid w:val="0FC87CEA"/>
    <w:rsid w:val="101C4557"/>
    <w:rsid w:val="15C25510"/>
    <w:rsid w:val="18AE427D"/>
    <w:rsid w:val="18E81EA3"/>
    <w:rsid w:val="1B974A15"/>
    <w:rsid w:val="1CDC4CA0"/>
    <w:rsid w:val="1FCC39C5"/>
    <w:rsid w:val="20F61905"/>
    <w:rsid w:val="2199682E"/>
    <w:rsid w:val="239E3C7B"/>
    <w:rsid w:val="244928AE"/>
    <w:rsid w:val="27B55639"/>
    <w:rsid w:val="2A752F8B"/>
    <w:rsid w:val="2C665CEA"/>
    <w:rsid w:val="2D985FD4"/>
    <w:rsid w:val="2E017EAF"/>
    <w:rsid w:val="2E0F6BE8"/>
    <w:rsid w:val="314F3E41"/>
    <w:rsid w:val="39B71FD7"/>
    <w:rsid w:val="3B533162"/>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9213A6"/>
    <w:rsid w:val="61BA6334"/>
    <w:rsid w:val="63C27F07"/>
    <w:rsid w:val="68AD6386"/>
    <w:rsid w:val="6D7A6503"/>
    <w:rsid w:val="70757613"/>
    <w:rsid w:val="70A655C8"/>
    <w:rsid w:val="70B756B4"/>
    <w:rsid w:val="73270F88"/>
    <w:rsid w:val="74455F31"/>
    <w:rsid w:val="7540100C"/>
    <w:rsid w:val="77935A18"/>
    <w:rsid w:val="77C4576F"/>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Encoder%20and%20Modulator/NDS3524C/3EEECN_20180726090925.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154</Words>
  <Characters>916</Characters>
  <Lines>37</Lines>
  <Paragraphs>10</Paragraphs>
  <TotalTime>0</TotalTime>
  <ScaleCrop>false</ScaleCrop>
  <LinksUpToDate>false</LinksUpToDate>
  <CharactersWithSpaces>1085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2025-08-20T07:07:15Z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