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8EE10">
      <w:pPr>
        <w:pStyle w:val="6"/>
        <w:widowControl/>
        <w:spacing w:beforeAutospacing="0" w:afterAutospacing="0" w:line="324" w:lineRule="atLeast"/>
        <w:jc w:val="center"/>
        <w:rPr>
          <w:rFonts w:hint="eastAsia" w:ascii="Verdana" w:hAnsi="Verdana" w:cs="Verdana"/>
          <w:b/>
          <w:i w:val="0"/>
          <w:strike w:val="0"/>
          <w:color w:val="000000"/>
          <w:sz w:val="28"/>
          <w:lang w:eastAsia="zh-CN"/>
        </w:rPr>
      </w:pPr>
      <w:r>
        <w:rPr>
          <w:rFonts w:hint="eastAsia" w:ascii="Verdana" w:hAnsi="Verdana" w:cs="Verdana"/>
          <w:b/>
          <w:i w:val="0"/>
          <w:strike w:val="0"/>
          <w:color w:val="000000"/>
          <w:sz w:val="28"/>
          <w:lang w:eastAsia="zh-CN"/>
        </w:rPr>
        <w:t xml:space="preserve">FMUSER FUQ-4635S HDMI Encoder Modulator 4 HDMI Inputs 2 RF DVB-C-T Outputs MPEG-4 AVC H.264 CATV Headend IPTV System  </w:t>
      </w:r>
    </w:p>
    <w:p w14:paraId="5494D7EB">
      <w:pPr>
        <w:pStyle w:val="6"/>
        <w:widowControl/>
        <w:spacing w:beforeAutospacing="0" w:afterAutospacing="0" w:line="324" w:lineRule="atLeast"/>
        <w:jc w:val="center"/>
        <w:rPr>
          <w:rFonts w:hint="eastAsia" w:ascii="Verdana" w:hAnsi="Verdana" w:cs="Verdana"/>
          <w:b/>
          <w:i w:val="0"/>
          <w:strike w:val="0"/>
          <w:color w:val="000000"/>
          <w:sz w:val="28"/>
          <w:lang w:eastAsia="zh-CN"/>
        </w:rPr>
      </w:pPr>
    </w:p>
    <w:p w14:paraId="1777BE35">
      <w:pPr>
        <w:pStyle w:val="6"/>
        <w:widowControl/>
        <w:spacing w:beforeAutospacing="0" w:afterAutospacing="0" w:line="324" w:lineRule="atLeast"/>
        <w:jc w:val="both"/>
      </w:pPr>
      <w:bookmarkStart w:id="0" w:name="_GoBack"/>
      <w:bookmarkEnd w:id="0"/>
      <w:r>
        <w:rPr>
          <w:rFonts w:ascii="Verdana" w:hAnsi="Verdana" w:cs="Verdana"/>
          <w:color w:val="000000"/>
          <w:sz w:val="28"/>
        </w:rPr>
        <w:drawing>
          <wp:inline distT="0" distB="0" distL="114300" distR="114300">
            <wp:extent cx="6181725" cy="3400425"/>
            <wp:effectExtent l="0" t="0" r="0" b="0"/>
            <wp:docPr id="1" name="图片 1" descr="3EEECN_20210524093815"/>
            <wp:cNvGraphicFramePr/>
            <a:graphic xmlns:a="http://schemas.openxmlformats.org/drawingml/2006/main">
              <a:graphicData uri="http://schemas.openxmlformats.org/drawingml/2006/picture">
                <pic:pic xmlns:pic="http://schemas.openxmlformats.org/drawingml/2006/picture">
                  <pic:nvPicPr>
                    <pic:cNvPr id="1" name="图片 1" descr="3EEECN_20210524093815"/>
                    <pic:cNvPicPr/>
                  </pic:nvPicPr>
                  <pic:blipFill>
                    <a:blip r:embed="rId6"/>
                    <a:stretch>
                      <a:fillRect/>
                    </a:stretch>
                  </pic:blipFill>
                  <pic:spPr>
                    <a:xfrm>
                      <a:off x="0" y="0"/>
                      <a:ext cx="6181725" cy="340042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000750" cy="2676525"/>
            <wp:effectExtent l="0" t="0" r="0"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000750" cy="2676525"/>
                    </a:xfrm>
                    <a:prstGeom prst="rect">
                      <a:avLst/>
                    </a:prstGeom>
                    <a:noFill/>
                    <a:ln w="9525">
                      <a:noFill/>
                    </a:ln>
                  </pic:spPr>
                </pic:pic>
              </a:graphicData>
            </a:graphic>
          </wp:inline>
        </w:drawing>
      </w:r>
    </w:p>
    <w:p w14:paraId="161F6360">
      <w:pPr>
        <w:pStyle w:val="6"/>
        <w:widowControl/>
        <w:spacing w:beforeAutospacing="0" w:afterAutospacing="0" w:line="324" w:lineRule="atLeast"/>
      </w:pPr>
      <w:r>
        <w:rPr>
          <w:rFonts w:ascii="Verdana" w:hAnsi="Verdana" w:cs="Verdana"/>
          <w:color w:val="333333"/>
          <w:sz w:val="18"/>
          <w:szCs w:val="18"/>
          <w:shd w:val="clear" w:color="auto" w:fill="FEFCFD"/>
        </w:rPr>
        <w:t> </w:t>
      </w:r>
    </w:p>
    <w:p w14:paraId="6208A2AF">
      <w:pPr>
        <w:pStyle w:val="6"/>
        <w:widowControl/>
        <w:spacing w:beforeAutospacing="0" w:afterAutospacing="0" w:line="324" w:lineRule="atLeast"/>
      </w:pPr>
      <w:r>
        <w:rPr>
          <w:rStyle w:val="10"/>
          <w:rFonts w:ascii="Verdana" w:hAnsi="Verdana" w:cs="Verdana"/>
          <w:color w:val="333333"/>
          <w:sz w:val="18"/>
          <w:szCs w:val="18"/>
          <w:shd w:val="clear" w:color="auto" w:fill="FEFCFD"/>
        </w:rPr>
        <w:t>Product Overview</w:t>
      </w:r>
    </w:p>
    <w:p w14:paraId="01CB350F">
      <w:pPr>
        <w:pStyle w:val="6"/>
        <w:widowControl/>
        <w:spacing w:beforeAutospacing="0" w:afterAutospacing="0" w:line="324" w:lineRule="atLeast"/>
        <w:ind w:left="424"/>
      </w:pPr>
      <w:r>
        <w:rPr>
          <w:rFonts w:hint="eastAsia" w:ascii="Verdana" w:hAnsi="Verdana" w:cs="Verdana"/>
          <w:color w:val="333333"/>
          <w:sz w:val="18"/>
          <w:szCs w:val="18"/>
          <w:shd w:val="clear" w:color="auto" w:fill="FEFCFD"/>
          <w:lang w:eastAsia="zh-CN"/>
        </w:rPr>
        <w:t>The FUQ-4635S/FUQ-4639S integrates MPEG-4 AVC/H.264 encoding and DVB-C/T modulation in a 1RU chassis, supporting 4/8 HDMI inputs, 64/128 IP streams, and 2/4 RF carriers. It processes signals with PID remapping and PSI/SI editing, delivering MPTS via Gigabit Ethernet. Controlled via web interface, this unit is designed for hotel TV systems, CATV headends, and multi-dwelling unit deployments.</w:t>
      </w:r>
      <w:r>
        <w:rPr>
          <w:rFonts w:ascii="Verdana" w:hAnsi="Verdana" w:cs="Verdana"/>
          <w:color w:val="333333"/>
          <w:sz w:val="18"/>
          <w:szCs w:val="18"/>
          <w:shd w:val="clear" w:color="auto" w:fill="FEFCFD"/>
        </w:rPr>
        <w:t> </w:t>
      </w:r>
    </w:p>
    <w:p w14:paraId="7CF50034">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6C73CDDC">
      <w:pPr>
        <w:pStyle w:val="6"/>
        <w:widowControl/>
        <w:spacing w:beforeAutospacing="0" w:afterAutospacing="0" w:line="324" w:lineRule="atLeast"/>
      </w:pPr>
      <w:r>
        <w:rPr>
          <w:rFonts w:hint="eastAsia"/>
        </w:rPr>
        <w:t xml:space="preserve"> </w:t>
      </w:r>
      <w:r>
        <w:rPr>
          <w:rFonts w:hint="eastAsia"/>
          <w:lang w:val="en-US" w:eastAsia="zh-CN"/>
        </w:rPr>
        <w:tab/>
      </w:r>
      <w:r>
        <w:rPr>
          <w:rFonts w:hint="eastAsia" w:ascii="Verdana" w:hAnsi="Verdana" w:cs="Verdana"/>
          <w:color w:val="333333"/>
          <w:sz w:val="18"/>
          <w:szCs w:val="18"/>
          <w:shd w:val="clear" w:color="auto" w:fill="FEFCFD"/>
          <w:lang w:eastAsia="zh-CN"/>
        </w:rPr>
        <w:t>Provides web-based control for configuration and monitoring</w:t>
      </w:r>
    </w:p>
    <w:p w14:paraId="731D00AC">
      <w:pPr>
        <w:pStyle w:val="6"/>
        <w:widowControl/>
        <w:spacing w:beforeAutospacing="0" w:afterAutospacing="0" w:line="324" w:lineRule="atLeast"/>
        <w:ind w:left="720"/>
      </w:pPr>
      <w:r>
        <w:rPr>
          <w:rFonts w:ascii="Verdana" w:hAnsi="Verdana" w:cs="Verdana"/>
          <w:color w:val="333333"/>
          <w:sz w:val="18"/>
          <w:szCs w:val="18"/>
          <w:shd w:val="clear" w:color="auto" w:fill="FEFCFD"/>
        </w:rPr>
        <w:t> </w:t>
      </w:r>
    </w:p>
    <w:p w14:paraId="1B9719B8">
      <w:pPr>
        <w:pStyle w:val="6"/>
        <w:widowControl/>
        <w:spacing w:beforeAutospacing="0" w:afterAutospacing="0" w:line="324" w:lineRule="atLeast"/>
      </w:pPr>
      <w:r>
        <w:rPr>
          <w:rFonts w:ascii="Verdana" w:hAnsi="Verdana" w:cs="Verdana"/>
          <w:color w:val="333333"/>
          <w:sz w:val="18"/>
          <w:szCs w:val="18"/>
          <w:shd w:val="clear" w:color="auto" w:fill="FEFCFD"/>
        </w:rPr>
        <w:t> </w:t>
      </w:r>
    </w:p>
    <w:p w14:paraId="09F96C5A">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78EFCA7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6170" cy="4431665"/>
            <wp:effectExtent l="0" t="0" r="5080" b="698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6170" cy="4431665"/>
                    </a:xfrm>
                    <a:prstGeom prst="rect">
                      <a:avLst/>
                    </a:prstGeom>
                    <a:noFill/>
                    <a:ln w="9525">
                      <a:noFill/>
                    </a:ln>
                  </pic:spPr>
                </pic:pic>
              </a:graphicData>
            </a:graphic>
          </wp:inline>
        </w:drawing>
      </w:r>
    </w:p>
    <w:p w14:paraId="40049B73">
      <w:pPr>
        <w:pStyle w:val="6"/>
        <w:widowControl/>
        <w:spacing w:beforeAutospacing="0" w:afterAutospacing="0" w:line="324" w:lineRule="atLeast"/>
      </w:pPr>
      <w:r>
        <w:rPr>
          <w:rFonts w:ascii="Verdana" w:hAnsi="Verdana" w:cs="Verdana"/>
          <w:color w:val="333333"/>
          <w:sz w:val="18"/>
          <w:szCs w:val="18"/>
          <w:shd w:val="clear" w:color="auto" w:fill="FEFCFD"/>
        </w:rPr>
        <w:t> </w:t>
      </w:r>
    </w:p>
    <w:p w14:paraId="33FB28FC">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662"/>
        <w:gridCol w:w="1807"/>
        <w:gridCol w:w="911"/>
        <w:gridCol w:w="304"/>
        <w:gridCol w:w="592"/>
        <w:gridCol w:w="2523"/>
        <w:gridCol w:w="1951"/>
      </w:tblGrid>
      <w:tr w14:paraId="1C21D2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60" w:type="dxa"/>
            <w:shd w:val="clear" w:color="auto" w:fill="auto"/>
            <w:vAlign w:val="center"/>
          </w:tcPr>
          <w:p w14:paraId="2E30D86B">
            <w:pPr>
              <w:pStyle w:val="6"/>
              <w:widowControl/>
              <w:spacing w:beforeAutospacing="0" w:afterAutospacing="0" w:line="324" w:lineRule="atLeast"/>
            </w:pPr>
            <w:r>
              <w:rPr>
                <w:rStyle w:val="10"/>
              </w:rPr>
              <w:t>Input</w:t>
            </w:r>
          </w:p>
        </w:tc>
        <w:tc>
          <w:tcPr>
            <w:tcW w:w="7485" w:type="dxa"/>
            <w:gridSpan w:val="6"/>
            <w:shd w:val="clear" w:color="auto" w:fill="auto"/>
            <w:vAlign w:val="center"/>
          </w:tcPr>
          <w:p w14:paraId="2F49BA4A">
            <w:pPr>
              <w:pStyle w:val="6"/>
              <w:widowControl/>
              <w:spacing w:beforeAutospacing="0" w:afterAutospacing="0" w:line="324" w:lineRule="atLeast"/>
            </w:pPr>
            <w:r>
              <w:t>4/8 HDMI inputs;</w:t>
            </w:r>
          </w:p>
          <w:p w14:paraId="56BFB93E">
            <w:pPr>
              <w:pStyle w:val="6"/>
              <w:widowControl/>
              <w:spacing w:beforeAutospacing="0" w:afterAutospacing="0" w:line="324" w:lineRule="atLeast"/>
            </w:pPr>
            <w:r>
              <w:t>64/128 IP inputs;</w:t>
            </w:r>
          </w:p>
          <w:p w14:paraId="3E8695AD">
            <w:pPr>
              <w:pStyle w:val="6"/>
              <w:widowControl/>
              <w:spacing w:beforeAutospacing="0" w:afterAutospacing="0" w:line="324" w:lineRule="atLeast"/>
            </w:pPr>
            <w:r>
              <w:t>1 DVB-C/T/ISDB-Tb tuner input for re-mux (Optional for FU-4639S with DVB-C RF out version)</w:t>
            </w:r>
          </w:p>
        </w:tc>
      </w:tr>
      <w:tr w14:paraId="49E890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60" w:type="dxa"/>
            <w:vMerge w:val="restart"/>
            <w:shd w:val="clear" w:color="auto" w:fill="auto"/>
            <w:vAlign w:val="center"/>
          </w:tcPr>
          <w:p w14:paraId="663FE353">
            <w:pPr>
              <w:pStyle w:val="6"/>
              <w:widowControl/>
              <w:spacing w:beforeAutospacing="0" w:afterAutospacing="0" w:line="324" w:lineRule="atLeast"/>
            </w:pPr>
            <w:r>
              <w:rPr>
                <w:rStyle w:val="10"/>
              </w:rPr>
              <w:t>Video</w:t>
            </w:r>
          </w:p>
        </w:tc>
        <w:tc>
          <w:tcPr>
            <w:tcW w:w="1695" w:type="dxa"/>
            <w:shd w:val="clear" w:color="auto" w:fill="auto"/>
            <w:vAlign w:val="center"/>
          </w:tcPr>
          <w:p w14:paraId="4BE6D07A">
            <w:pPr>
              <w:pStyle w:val="6"/>
              <w:widowControl/>
              <w:spacing w:beforeAutospacing="0" w:afterAutospacing="0" w:line="324" w:lineRule="atLeast"/>
            </w:pPr>
            <w:r>
              <w:t>Encoding</w:t>
            </w:r>
          </w:p>
        </w:tc>
        <w:tc>
          <w:tcPr>
            <w:tcW w:w="5775" w:type="dxa"/>
            <w:gridSpan w:val="5"/>
            <w:shd w:val="clear" w:color="auto" w:fill="auto"/>
            <w:vAlign w:val="center"/>
          </w:tcPr>
          <w:p w14:paraId="624782C8">
            <w:pPr>
              <w:pStyle w:val="6"/>
              <w:widowControl/>
              <w:spacing w:beforeAutospacing="0" w:afterAutospacing="0" w:line="324" w:lineRule="atLeast"/>
            </w:pPr>
            <w:r>
              <w:t>MPEG-4 AVC/H.264</w:t>
            </w:r>
          </w:p>
        </w:tc>
      </w:tr>
      <w:tr w14:paraId="6DAD9D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560" w:type="dxa"/>
            <w:vMerge w:val="continue"/>
            <w:shd w:val="clear" w:color="auto" w:fill="auto"/>
            <w:vAlign w:val="center"/>
          </w:tcPr>
          <w:p w14:paraId="4DBAECEF">
            <w:pPr>
              <w:jc w:val="left"/>
              <w:rPr>
                <w:rFonts w:ascii="宋体"/>
                <w:sz w:val="24"/>
                <w:szCs w:val="24"/>
              </w:rPr>
            </w:pPr>
          </w:p>
        </w:tc>
        <w:tc>
          <w:tcPr>
            <w:tcW w:w="1695" w:type="dxa"/>
            <w:vMerge w:val="restart"/>
            <w:shd w:val="clear" w:color="auto" w:fill="auto"/>
            <w:vAlign w:val="center"/>
          </w:tcPr>
          <w:p w14:paraId="51A07706">
            <w:pPr>
              <w:pStyle w:val="6"/>
              <w:widowControl/>
              <w:spacing w:beforeAutospacing="0" w:afterAutospacing="0" w:line="324" w:lineRule="atLeast"/>
            </w:pPr>
            <w:r>
              <w:t>Resolution</w:t>
            </w:r>
          </w:p>
        </w:tc>
        <w:tc>
          <w:tcPr>
            <w:tcW w:w="1140" w:type="dxa"/>
            <w:gridSpan w:val="2"/>
            <w:shd w:val="clear" w:color="auto" w:fill="auto"/>
            <w:vAlign w:val="center"/>
          </w:tcPr>
          <w:p w14:paraId="5D171075">
            <w:pPr>
              <w:pStyle w:val="6"/>
              <w:widowControl/>
              <w:spacing w:beforeAutospacing="0" w:afterAutospacing="0" w:line="324" w:lineRule="atLeast"/>
            </w:pPr>
            <w:r>
              <w:t>In-put</w:t>
            </w:r>
          </w:p>
        </w:tc>
        <w:tc>
          <w:tcPr>
            <w:tcW w:w="4650" w:type="dxa"/>
            <w:gridSpan w:val="3"/>
            <w:shd w:val="clear" w:color="auto" w:fill="auto"/>
            <w:vAlign w:val="center"/>
          </w:tcPr>
          <w:p w14:paraId="36588969">
            <w:pPr>
              <w:pStyle w:val="6"/>
              <w:widowControl/>
              <w:spacing w:beforeAutospacing="0" w:afterAutospacing="0" w:line="324" w:lineRule="atLeast"/>
            </w:pPr>
            <w:r>
              <w:t>1920×1080_60P, 1920×1080_60i,</w:t>
            </w:r>
          </w:p>
          <w:p w14:paraId="6C21033C">
            <w:pPr>
              <w:pStyle w:val="6"/>
              <w:widowControl/>
              <w:spacing w:beforeAutospacing="0" w:afterAutospacing="0" w:line="324" w:lineRule="atLeast"/>
            </w:pPr>
            <w:r>
              <w:t>1920×1080_50P, 1920×1080_50i,</w:t>
            </w:r>
          </w:p>
          <w:p w14:paraId="2C238308">
            <w:pPr>
              <w:pStyle w:val="6"/>
              <w:widowControl/>
              <w:spacing w:beforeAutospacing="0" w:afterAutospacing="0" w:line="324" w:lineRule="atLeast"/>
            </w:pPr>
            <w:r>
              <w:t>1280×720_60P, 1280×720_50P,</w:t>
            </w:r>
          </w:p>
          <w:p w14:paraId="6EE33734">
            <w:pPr>
              <w:pStyle w:val="6"/>
              <w:widowControl/>
              <w:spacing w:beforeAutospacing="0" w:afterAutospacing="0" w:line="324" w:lineRule="atLeast"/>
            </w:pPr>
            <w:r>
              <w:t>720×576_50i,720×480_60i,</w:t>
            </w:r>
          </w:p>
        </w:tc>
      </w:tr>
      <w:tr w14:paraId="4ADC0B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75" w:hRule="atLeast"/>
          <w:tblCellSpacing w:w="0" w:type="dxa"/>
        </w:trPr>
        <w:tc>
          <w:tcPr>
            <w:tcW w:w="1560" w:type="dxa"/>
            <w:vMerge w:val="continue"/>
            <w:shd w:val="clear" w:color="auto" w:fill="auto"/>
            <w:vAlign w:val="center"/>
          </w:tcPr>
          <w:p w14:paraId="691DB5D7">
            <w:pPr>
              <w:jc w:val="left"/>
              <w:rPr>
                <w:rFonts w:ascii="宋体"/>
                <w:sz w:val="24"/>
                <w:szCs w:val="24"/>
              </w:rPr>
            </w:pPr>
          </w:p>
        </w:tc>
        <w:tc>
          <w:tcPr>
            <w:tcW w:w="1695" w:type="dxa"/>
            <w:vMerge w:val="continue"/>
            <w:shd w:val="clear" w:color="auto" w:fill="auto"/>
            <w:vAlign w:val="center"/>
          </w:tcPr>
          <w:p w14:paraId="394C8137">
            <w:pPr>
              <w:jc w:val="left"/>
              <w:rPr>
                <w:rFonts w:ascii="宋体"/>
                <w:sz w:val="24"/>
                <w:szCs w:val="24"/>
              </w:rPr>
            </w:pPr>
          </w:p>
        </w:tc>
        <w:tc>
          <w:tcPr>
            <w:tcW w:w="1140" w:type="dxa"/>
            <w:gridSpan w:val="2"/>
            <w:shd w:val="clear" w:color="auto" w:fill="auto"/>
            <w:vAlign w:val="center"/>
          </w:tcPr>
          <w:p w14:paraId="0320AD11">
            <w:pPr>
              <w:pStyle w:val="6"/>
              <w:widowControl/>
              <w:spacing w:beforeAutospacing="0" w:afterAutospacing="0" w:line="324" w:lineRule="atLeast"/>
            </w:pPr>
            <w:r>
              <w:t>Out-put</w:t>
            </w:r>
          </w:p>
        </w:tc>
        <w:tc>
          <w:tcPr>
            <w:tcW w:w="4650" w:type="dxa"/>
            <w:gridSpan w:val="3"/>
            <w:shd w:val="clear" w:color="auto" w:fill="auto"/>
            <w:vAlign w:val="center"/>
          </w:tcPr>
          <w:p w14:paraId="4FF89A7C">
            <w:pPr>
              <w:pStyle w:val="6"/>
              <w:widowControl/>
              <w:spacing w:beforeAutospacing="0" w:afterAutospacing="0" w:line="324" w:lineRule="atLeast"/>
            </w:pPr>
            <w:r>
              <w:t>1920×1080_30P, 1920×1080_25P,</w:t>
            </w:r>
          </w:p>
          <w:p w14:paraId="1867512C">
            <w:pPr>
              <w:pStyle w:val="6"/>
              <w:widowControl/>
              <w:spacing w:beforeAutospacing="0" w:afterAutospacing="0" w:line="324" w:lineRule="atLeast"/>
            </w:pPr>
            <w:r>
              <w:t>1280×720_30P, 1280×720_25P,</w:t>
            </w:r>
          </w:p>
          <w:p w14:paraId="6E8B76CE">
            <w:pPr>
              <w:pStyle w:val="6"/>
              <w:widowControl/>
              <w:spacing w:beforeAutospacing="0" w:afterAutospacing="0" w:line="324" w:lineRule="atLeast"/>
            </w:pPr>
            <w:r>
              <w:t>720×576_25P,720×480_30P,</w:t>
            </w:r>
          </w:p>
        </w:tc>
      </w:tr>
      <w:tr w14:paraId="16D02B1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560" w:type="dxa"/>
            <w:vMerge w:val="continue"/>
            <w:shd w:val="clear" w:color="auto" w:fill="auto"/>
            <w:vAlign w:val="center"/>
          </w:tcPr>
          <w:p w14:paraId="43D492EF">
            <w:pPr>
              <w:jc w:val="left"/>
              <w:rPr>
                <w:rFonts w:ascii="宋体"/>
                <w:sz w:val="24"/>
                <w:szCs w:val="24"/>
              </w:rPr>
            </w:pPr>
          </w:p>
        </w:tc>
        <w:tc>
          <w:tcPr>
            <w:tcW w:w="1695" w:type="dxa"/>
            <w:shd w:val="clear" w:color="auto" w:fill="auto"/>
            <w:vAlign w:val="center"/>
          </w:tcPr>
          <w:p w14:paraId="28731C6C">
            <w:pPr>
              <w:pStyle w:val="6"/>
              <w:widowControl/>
              <w:spacing w:beforeAutospacing="0" w:afterAutospacing="0" w:line="324" w:lineRule="atLeast"/>
            </w:pPr>
            <w:r>
              <w:t>Bit-rate</w:t>
            </w:r>
          </w:p>
        </w:tc>
        <w:tc>
          <w:tcPr>
            <w:tcW w:w="5775" w:type="dxa"/>
            <w:gridSpan w:val="5"/>
            <w:shd w:val="clear" w:color="auto" w:fill="auto"/>
            <w:vAlign w:val="center"/>
          </w:tcPr>
          <w:p w14:paraId="461AF270">
            <w:pPr>
              <w:pStyle w:val="6"/>
              <w:widowControl/>
              <w:spacing w:beforeAutospacing="0" w:afterAutospacing="0" w:line="324" w:lineRule="atLeast"/>
            </w:pPr>
            <w:r>
              <w:t>1Mbps~13Mbps each channel</w:t>
            </w:r>
          </w:p>
        </w:tc>
      </w:tr>
      <w:tr w14:paraId="2DDC5D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81" w:hRule="atLeast"/>
          <w:tblCellSpacing w:w="0" w:type="dxa"/>
        </w:trPr>
        <w:tc>
          <w:tcPr>
            <w:tcW w:w="1560" w:type="dxa"/>
            <w:vMerge w:val="continue"/>
            <w:shd w:val="clear" w:color="auto" w:fill="auto"/>
            <w:vAlign w:val="center"/>
          </w:tcPr>
          <w:p w14:paraId="42B212E1">
            <w:pPr>
              <w:jc w:val="left"/>
              <w:rPr>
                <w:rFonts w:ascii="宋体"/>
                <w:sz w:val="24"/>
                <w:szCs w:val="24"/>
              </w:rPr>
            </w:pPr>
          </w:p>
        </w:tc>
        <w:tc>
          <w:tcPr>
            <w:tcW w:w="1695" w:type="dxa"/>
            <w:shd w:val="clear" w:color="auto" w:fill="auto"/>
            <w:vAlign w:val="center"/>
          </w:tcPr>
          <w:p w14:paraId="5A7F27F0">
            <w:pPr>
              <w:pStyle w:val="6"/>
              <w:widowControl/>
              <w:spacing w:beforeAutospacing="0" w:afterAutospacing="0" w:line="324" w:lineRule="atLeast"/>
            </w:pPr>
            <w:r>
              <w:t>Rate Control</w:t>
            </w:r>
          </w:p>
        </w:tc>
        <w:tc>
          <w:tcPr>
            <w:tcW w:w="5775" w:type="dxa"/>
            <w:gridSpan w:val="5"/>
            <w:shd w:val="clear" w:color="auto" w:fill="auto"/>
            <w:vAlign w:val="center"/>
          </w:tcPr>
          <w:p w14:paraId="551517D0">
            <w:pPr>
              <w:pStyle w:val="6"/>
              <w:widowControl/>
              <w:spacing w:beforeAutospacing="0" w:afterAutospacing="0" w:line="324" w:lineRule="atLeast"/>
            </w:pPr>
            <w:r>
              <w:t>CBR/VBR</w:t>
            </w:r>
          </w:p>
        </w:tc>
      </w:tr>
      <w:tr w14:paraId="3F3239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560" w:type="dxa"/>
            <w:vMerge w:val="restart"/>
            <w:shd w:val="clear" w:color="auto" w:fill="auto"/>
            <w:vAlign w:val="center"/>
          </w:tcPr>
          <w:p w14:paraId="3FC236A4">
            <w:pPr>
              <w:pStyle w:val="6"/>
              <w:widowControl/>
              <w:spacing w:beforeAutospacing="0" w:afterAutospacing="0" w:line="324" w:lineRule="atLeast"/>
            </w:pPr>
            <w:r>
              <w:rPr>
                <w:rStyle w:val="10"/>
              </w:rPr>
              <w:t>Audio</w:t>
            </w:r>
          </w:p>
        </w:tc>
        <w:tc>
          <w:tcPr>
            <w:tcW w:w="1695" w:type="dxa"/>
            <w:shd w:val="clear" w:color="auto" w:fill="auto"/>
            <w:vAlign w:val="center"/>
          </w:tcPr>
          <w:p w14:paraId="1949856A">
            <w:pPr>
              <w:pStyle w:val="6"/>
              <w:widowControl/>
              <w:spacing w:beforeAutospacing="0" w:afterAutospacing="0" w:line="324" w:lineRule="atLeast"/>
            </w:pPr>
            <w:r>
              <w:t>Encoding</w:t>
            </w:r>
          </w:p>
        </w:tc>
        <w:tc>
          <w:tcPr>
            <w:tcW w:w="5775" w:type="dxa"/>
            <w:gridSpan w:val="5"/>
            <w:shd w:val="clear" w:color="auto" w:fill="auto"/>
            <w:vAlign w:val="center"/>
          </w:tcPr>
          <w:p w14:paraId="53E88C0F">
            <w:pPr>
              <w:pStyle w:val="6"/>
              <w:widowControl/>
              <w:spacing w:beforeAutospacing="0" w:afterAutospacing="0" w:line="324" w:lineRule="atLeast"/>
            </w:pPr>
            <w:r>
              <w:t>MPEG-1 Layer 2, LC-AAC, HE-AAC and AC3 Pass Through</w:t>
            </w:r>
          </w:p>
        </w:tc>
      </w:tr>
      <w:tr w14:paraId="4F81A0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07F2CBB9">
            <w:pPr>
              <w:jc w:val="left"/>
              <w:rPr>
                <w:rFonts w:ascii="宋体"/>
                <w:sz w:val="24"/>
                <w:szCs w:val="24"/>
              </w:rPr>
            </w:pPr>
          </w:p>
        </w:tc>
        <w:tc>
          <w:tcPr>
            <w:tcW w:w="1695" w:type="dxa"/>
            <w:shd w:val="clear" w:color="auto" w:fill="auto"/>
            <w:vAlign w:val="center"/>
          </w:tcPr>
          <w:p w14:paraId="5DC7309C">
            <w:pPr>
              <w:pStyle w:val="6"/>
              <w:widowControl/>
              <w:spacing w:beforeAutospacing="0" w:afterAutospacing="0" w:line="324" w:lineRule="atLeast"/>
            </w:pPr>
            <w:r>
              <w:t>Sampling rate</w:t>
            </w:r>
          </w:p>
        </w:tc>
        <w:tc>
          <w:tcPr>
            <w:tcW w:w="5775" w:type="dxa"/>
            <w:gridSpan w:val="5"/>
            <w:shd w:val="clear" w:color="auto" w:fill="auto"/>
            <w:vAlign w:val="center"/>
          </w:tcPr>
          <w:p w14:paraId="5A6D3515">
            <w:pPr>
              <w:pStyle w:val="6"/>
              <w:widowControl/>
              <w:spacing w:beforeAutospacing="0" w:afterAutospacing="0" w:line="324" w:lineRule="atLeast"/>
            </w:pPr>
            <w:r>
              <w:t>48KHz</w:t>
            </w:r>
          </w:p>
        </w:tc>
      </w:tr>
      <w:tr w14:paraId="6F9C84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47506DE7">
            <w:pPr>
              <w:jc w:val="left"/>
              <w:rPr>
                <w:rFonts w:ascii="宋体"/>
                <w:sz w:val="24"/>
                <w:szCs w:val="24"/>
              </w:rPr>
            </w:pPr>
          </w:p>
        </w:tc>
        <w:tc>
          <w:tcPr>
            <w:tcW w:w="1695" w:type="dxa"/>
            <w:shd w:val="clear" w:color="auto" w:fill="auto"/>
            <w:vAlign w:val="center"/>
          </w:tcPr>
          <w:p w14:paraId="2F069AB4">
            <w:pPr>
              <w:pStyle w:val="6"/>
              <w:widowControl/>
              <w:spacing w:beforeAutospacing="0" w:afterAutospacing="0" w:line="324" w:lineRule="atLeast"/>
            </w:pPr>
            <w:r>
              <w:t>Resolution</w:t>
            </w:r>
          </w:p>
        </w:tc>
        <w:tc>
          <w:tcPr>
            <w:tcW w:w="5775" w:type="dxa"/>
            <w:gridSpan w:val="5"/>
            <w:shd w:val="clear" w:color="auto" w:fill="auto"/>
            <w:vAlign w:val="center"/>
          </w:tcPr>
          <w:p w14:paraId="205297B8">
            <w:pPr>
              <w:pStyle w:val="6"/>
              <w:widowControl/>
              <w:spacing w:beforeAutospacing="0" w:afterAutospacing="0" w:line="324" w:lineRule="atLeast"/>
            </w:pPr>
            <w:r>
              <w:t>24-bit</w:t>
            </w:r>
          </w:p>
        </w:tc>
      </w:tr>
      <w:tr w14:paraId="462170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17BBB786">
            <w:pPr>
              <w:jc w:val="left"/>
              <w:rPr>
                <w:rFonts w:ascii="宋体"/>
                <w:sz w:val="24"/>
                <w:szCs w:val="24"/>
              </w:rPr>
            </w:pPr>
          </w:p>
        </w:tc>
        <w:tc>
          <w:tcPr>
            <w:tcW w:w="1695" w:type="dxa"/>
            <w:shd w:val="clear" w:color="auto" w:fill="auto"/>
            <w:vAlign w:val="center"/>
          </w:tcPr>
          <w:p w14:paraId="2DA32FEC">
            <w:pPr>
              <w:pStyle w:val="6"/>
              <w:widowControl/>
              <w:spacing w:beforeAutospacing="0" w:afterAutospacing="0" w:line="324" w:lineRule="atLeast"/>
            </w:pPr>
            <w:r>
              <w:t>Audio Gain</w:t>
            </w:r>
          </w:p>
        </w:tc>
        <w:tc>
          <w:tcPr>
            <w:tcW w:w="5775" w:type="dxa"/>
            <w:gridSpan w:val="5"/>
            <w:shd w:val="clear" w:color="auto" w:fill="auto"/>
            <w:vAlign w:val="center"/>
          </w:tcPr>
          <w:p w14:paraId="5F44E67E">
            <w:pPr>
              <w:pStyle w:val="6"/>
              <w:widowControl/>
              <w:spacing w:beforeAutospacing="0" w:afterAutospacing="0" w:line="324" w:lineRule="atLeast"/>
            </w:pPr>
            <w:r>
              <w:t>0-255 Adjustable</w:t>
            </w:r>
          </w:p>
        </w:tc>
      </w:tr>
      <w:tr w14:paraId="20DC3C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2AA03B65">
            <w:pPr>
              <w:jc w:val="left"/>
              <w:rPr>
                <w:rFonts w:ascii="宋体"/>
                <w:sz w:val="24"/>
                <w:szCs w:val="24"/>
              </w:rPr>
            </w:pPr>
          </w:p>
        </w:tc>
        <w:tc>
          <w:tcPr>
            <w:tcW w:w="1695" w:type="dxa"/>
            <w:shd w:val="clear" w:color="auto" w:fill="auto"/>
            <w:vAlign w:val="center"/>
          </w:tcPr>
          <w:p w14:paraId="7E6F7F0B">
            <w:pPr>
              <w:pStyle w:val="6"/>
              <w:widowControl/>
              <w:spacing w:beforeAutospacing="0" w:afterAutospacing="0" w:line="324" w:lineRule="atLeast"/>
            </w:pPr>
            <w:r>
              <w:t>MPEG-1 Layer 2 bit-rate</w:t>
            </w:r>
          </w:p>
        </w:tc>
        <w:tc>
          <w:tcPr>
            <w:tcW w:w="5775" w:type="dxa"/>
            <w:gridSpan w:val="5"/>
            <w:shd w:val="clear" w:color="auto" w:fill="auto"/>
            <w:vAlign w:val="center"/>
          </w:tcPr>
          <w:p w14:paraId="6A46A0DB">
            <w:pPr>
              <w:pStyle w:val="6"/>
              <w:widowControl/>
              <w:spacing w:beforeAutospacing="0" w:afterAutospacing="0" w:line="324" w:lineRule="atLeast"/>
            </w:pPr>
            <w:r>
              <w:t>48/56/64/80/96/112/128/160/192/224/256/320/384 kbps</w:t>
            </w:r>
          </w:p>
        </w:tc>
      </w:tr>
      <w:tr w14:paraId="1A4936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560" w:type="dxa"/>
            <w:vMerge w:val="continue"/>
            <w:shd w:val="clear" w:color="auto" w:fill="auto"/>
            <w:vAlign w:val="center"/>
          </w:tcPr>
          <w:p w14:paraId="24E5609F">
            <w:pPr>
              <w:jc w:val="left"/>
              <w:rPr>
                <w:rFonts w:ascii="宋体"/>
                <w:sz w:val="24"/>
                <w:szCs w:val="24"/>
              </w:rPr>
            </w:pPr>
          </w:p>
        </w:tc>
        <w:tc>
          <w:tcPr>
            <w:tcW w:w="1695" w:type="dxa"/>
            <w:shd w:val="clear" w:color="auto" w:fill="auto"/>
            <w:vAlign w:val="center"/>
          </w:tcPr>
          <w:p w14:paraId="5C0504A0">
            <w:pPr>
              <w:pStyle w:val="6"/>
              <w:widowControl/>
              <w:spacing w:beforeAutospacing="0" w:afterAutospacing="0" w:line="324" w:lineRule="atLeast"/>
            </w:pPr>
            <w:r>
              <w:t>LC-AAC bit-rate</w:t>
            </w:r>
          </w:p>
        </w:tc>
        <w:tc>
          <w:tcPr>
            <w:tcW w:w="5775" w:type="dxa"/>
            <w:gridSpan w:val="5"/>
            <w:shd w:val="clear" w:color="auto" w:fill="auto"/>
            <w:vAlign w:val="center"/>
          </w:tcPr>
          <w:p w14:paraId="69B5EA9E">
            <w:pPr>
              <w:pStyle w:val="6"/>
              <w:widowControl/>
              <w:spacing w:beforeAutospacing="0" w:afterAutospacing="0" w:line="324" w:lineRule="atLeast"/>
            </w:pPr>
            <w:r>
              <w:t>48/56/64/80/96/112/128/160/192/224/256/320/384 kbps</w:t>
            </w:r>
          </w:p>
        </w:tc>
      </w:tr>
      <w:tr w14:paraId="3EAD87D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560" w:type="dxa"/>
            <w:vMerge w:val="continue"/>
            <w:shd w:val="clear" w:color="auto" w:fill="auto"/>
            <w:vAlign w:val="center"/>
          </w:tcPr>
          <w:p w14:paraId="1694C3D0">
            <w:pPr>
              <w:jc w:val="left"/>
              <w:rPr>
                <w:rFonts w:ascii="宋体"/>
                <w:sz w:val="24"/>
                <w:szCs w:val="24"/>
              </w:rPr>
            </w:pPr>
          </w:p>
        </w:tc>
        <w:tc>
          <w:tcPr>
            <w:tcW w:w="1695" w:type="dxa"/>
            <w:shd w:val="clear" w:color="auto" w:fill="auto"/>
            <w:vAlign w:val="center"/>
          </w:tcPr>
          <w:p w14:paraId="4921FD05">
            <w:pPr>
              <w:pStyle w:val="6"/>
              <w:widowControl/>
              <w:spacing w:beforeAutospacing="0" w:afterAutospacing="0" w:line="324" w:lineRule="atLeast"/>
            </w:pPr>
            <w:r>
              <w:t>HE-AAC bit-rate</w:t>
            </w:r>
          </w:p>
        </w:tc>
        <w:tc>
          <w:tcPr>
            <w:tcW w:w="5775" w:type="dxa"/>
            <w:gridSpan w:val="5"/>
            <w:shd w:val="clear" w:color="auto" w:fill="auto"/>
            <w:vAlign w:val="center"/>
          </w:tcPr>
          <w:p w14:paraId="066B405F">
            <w:pPr>
              <w:pStyle w:val="6"/>
              <w:widowControl/>
              <w:spacing w:beforeAutospacing="0" w:afterAutospacing="0" w:line="324" w:lineRule="atLeast"/>
            </w:pPr>
            <w:r>
              <w:t>48/56/64/80/96/112/128 kbps</w:t>
            </w:r>
          </w:p>
        </w:tc>
      </w:tr>
      <w:tr w14:paraId="111AB1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560" w:type="dxa"/>
            <w:vMerge w:val="restart"/>
            <w:shd w:val="clear" w:color="auto" w:fill="auto"/>
            <w:vAlign w:val="center"/>
          </w:tcPr>
          <w:p w14:paraId="73DDB56E">
            <w:pPr>
              <w:pStyle w:val="6"/>
              <w:widowControl/>
              <w:spacing w:beforeAutospacing="0" w:afterAutospacing="0" w:line="324" w:lineRule="atLeast"/>
            </w:pPr>
            <w:r>
              <w:rPr>
                <w:rStyle w:val="10"/>
              </w:rPr>
              <w:t>Multiplexing</w:t>
            </w:r>
          </w:p>
        </w:tc>
        <w:tc>
          <w:tcPr>
            <w:tcW w:w="1695" w:type="dxa"/>
            <w:shd w:val="clear" w:color="auto" w:fill="auto"/>
            <w:vAlign w:val="center"/>
          </w:tcPr>
          <w:p w14:paraId="2D9CC4A6">
            <w:pPr>
              <w:pStyle w:val="6"/>
              <w:widowControl/>
              <w:spacing w:beforeAutospacing="0" w:afterAutospacing="0" w:line="324" w:lineRule="atLeast"/>
            </w:pPr>
            <w:r>
              <w:t>Maximum PID</w:t>
            </w:r>
          </w:p>
          <w:p w14:paraId="29D48F7A">
            <w:pPr>
              <w:pStyle w:val="6"/>
              <w:widowControl/>
              <w:spacing w:beforeAutospacing="0" w:afterAutospacing="0" w:line="324" w:lineRule="atLeast"/>
            </w:pPr>
            <w:r>
              <w:t>Remapping</w:t>
            </w:r>
          </w:p>
        </w:tc>
        <w:tc>
          <w:tcPr>
            <w:tcW w:w="5775" w:type="dxa"/>
            <w:gridSpan w:val="5"/>
            <w:shd w:val="clear" w:color="auto" w:fill="auto"/>
            <w:vAlign w:val="center"/>
          </w:tcPr>
          <w:p w14:paraId="62B82477">
            <w:pPr>
              <w:pStyle w:val="6"/>
              <w:widowControl/>
              <w:spacing w:beforeAutospacing="0" w:afterAutospacing="0" w:line="324" w:lineRule="atLeast"/>
            </w:pPr>
            <w:r>
              <w:t>180 input per channel</w:t>
            </w:r>
          </w:p>
        </w:tc>
      </w:tr>
      <w:tr w14:paraId="16612D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560" w:type="dxa"/>
            <w:vMerge w:val="continue"/>
            <w:shd w:val="clear" w:color="auto" w:fill="auto"/>
            <w:vAlign w:val="center"/>
          </w:tcPr>
          <w:p w14:paraId="491C3544">
            <w:pPr>
              <w:jc w:val="left"/>
              <w:rPr>
                <w:rFonts w:ascii="宋体"/>
                <w:sz w:val="24"/>
                <w:szCs w:val="24"/>
              </w:rPr>
            </w:pPr>
          </w:p>
        </w:tc>
        <w:tc>
          <w:tcPr>
            <w:tcW w:w="1695" w:type="dxa"/>
            <w:vMerge w:val="restart"/>
            <w:shd w:val="clear" w:color="auto" w:fill="auto"/>
            <w:vAlign w:val="center"/>
          </w:tcPr>
          <w:p w14:paraId="2F9870EB">
            <w:pPr>
              <w:pStyle w:val="6"/>
              <w:widowControl/>
              <w:spacing w:beforeAutospacing="0" w:afterAutospacing="0" w:line="324" w:lineRule="atLeast"/>
            </w:pPr>
            <w:r>
              <w:t>Function</w:t>
            </w:r>
          </w:p>
        </w:tc>
        <w:tc>
          <w:tcPr>
            <w:tcW w:w="5775" w:type="dxa"/>
            <w:gridSpan w:val="5"/>
            <w:shd w:val="clear" w:color="auto" w:fill="auto"/>
            <w:vAlign w:val="center"/>
          </w:tcPr>
          <w:p w14:paraId="78E51D89">
            <w:pPr>
              <w:pStyle w:val="6"/>
              <w:widowControl/>
              <w:spacing w:beforeAutospacing="0" w:afterAutospacing="0" w:line="324" w:lineRule="atLeast"/>
            </w:pPr>
            <w:r>
              <w:t>PID remapping ( automatically or manually)</w:t>
            </w:r>
          </w:p>
        </w:tc>
      </w:tr>
      <w:tr w14:paraId="050C03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2105B9B9">
            <w:pPr>
              <w:jc w:val="left"/>
              <w:rPr>
                <w:rFonts w:ascii="宋体"/>
                <w:sz w:val="24"/>
                <w:szCs w:val="24"/>
              </w:rPr>
            </w:pPr>
          </w:p>
        </w:tc>
        <w:tc>
          <w:tcPr>
            <w:tcW w:w="1695" w:type="dxa"/>
            <w:vMerge w:val="continue"/>
            <w:shd w:val="clear" w:color="auto" w:fill="auto"/>
            <w:vAlign w:val="center"/>
          </w:tcPr>
          <w:p w14:paraId="6750A946">
            <w:pPr>
              <w:jc w:val="left"/>
              <w:rPr>
                <w:rFonts w:ascii="宋体"/>
                <w:sz w:val="24"/>
                <w:szCs w:val="24"/>
              </w:rPr>
            </w:pPr>
          </w:p>
        </w:tc>
        <w:tc>
          <w:tcPr>
            <w:tcW w:w="5775" w:type="dxa"/>
            <w:gridSpan w:val="5"/>
            <w:shd w:val="clear" w:color="auto" w:fill="auto"/>
            <w:vAlign w:val="center"/>
          </w:tcPr>
          <w:p w14:paraId="7984145F">
            <w:pPr>
              <w:pStyle w:val="6"/>
              <w:widowControl/>
              <w:spacing w:beforeAutospacing="0" w:afterAutospacing="0" w:line="324" w:lineRule="atLeast"/>
            </w:pPr>
            <w:r>
              <w:t>Generate PSI/ SI table automatically</w:t>
            </w:r>
          </w:p>
        </w:tc>
      </w:tr>
      <w:tr w14:paraId="366BAD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restart"/>
            <w:shd w:val="clear" w:color="auto" w:fill="auto"/>
            <w:vAlign w:val="center"/>
          </w:tcPr>
          <w:p w14:paraId="151FDE29">
            <w:pPr>
              <w:pStyle w:val="6"/>
              <w:widowControl/>
              <w:spacing w:beforeAutospacing="0" w:afterAutospacing="0" w:line="324" w:lineRule="atLeast"/>
            </w:pPr>
            <w:r>
              <w:rPr>
                <w:rStyle w:val="10"/>
              </w:rPr>
              <w:t>Scrambling</w:t>
            </w:r>
          </w:p>
          <w:p w14:paraId="7B20846B">
            <w:pPr>
              <w:pStyle w:val="6"/>
              <w:widowControl/>
              <w:spacing w:beforeAutospacing="0" w:afterAutospacing="0" w:line="324" w:lineRule="atLeast"/>
            </w:pPr>
            <w:r>
              <w:rPr>
                <w:rStyle w:val="10"/>
              </w:rPr>
              <w:t>(optional for FU-4639S with DVB-C RF out version)</w:t>
            </w:r>
          </w:p>
        </w:tc>
        <w:tc>
          <w:tcPr>
            <w:tcW w:w="1695" w:type="dxa"/>
            <w:shd w:val="clear" w:color="auto" w:fill="auto"/>
            <w:vAlign w:val="center"/>
          </w:tcPr>
          <w:p w14:paraId="70B5CF2D">
            <w:pPr>
              <w:pStyle w:val="6"/>
              <w:widowControl/>
              <w:spacing w:beforeAutospacing="0" w:afterAutospacing="0" w:line="324" w:lineRule="atLeast"/>
            </w:pPr>
            <w:r>
              <w:t>Maximum simulcrypt CA</w:t>
            </w:r>
          </w:p>
        </w:tc>
        <w:tc>
          <w:tcPr>
            <w:tcW w:w="5775" w:type="dxa"/>
            <w:gridSpan w:val="5"/>
            <w:shd w:val="clear" w:color="auto" w:fill="auto"/>
            <w:vAlign w:val="center"/>
          </w:tcPr>
          <w:p w14:paraId="255A2B66">
            <w:pPr>
              <w:pStyle w:val="6"/>
              <w:widowControl/>
              <w:spacing w:beforeAutospacing="0" w:afterAutospacing="0" w:line="324" w:lineRule="atLeast"/>
            </w:pPr>
            <w:r>
              <w:t>4</w:t>
            </w:r>
          </w:p>
        </w:tc>
      </w:tr>
      <w:tr w14:paraId="075773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58DAEA5C">
            <w:pPr>
              <w:jc w:val="left"/>
              <w:rPr>
                <w:rFonts w:ascii="宋体"/>
                <w:sz w:val="24"/>
                <w:szCs w:val="24"/>
              </w:rPr>
            </w:pPr>
          </w:p>
        </w:tc>
        <w:tc>
          <w:tcPr>
            <w:tcW w:w="1695" w:type="dxa"/>
            <w:shd w:val="clear" w:color="auto" w:fill="auto"/>
            <w:vAlign w:val="center"/>
          </w:tcPr>
          <w:p w14:paraId="2F97325F">
            <w:pPr>
              <w:pStyle w:val="6"/>
              <w:widowControl/>
              <w:spacing w:beforeAutospacing="0" w:afterAutospacing="0" w:line="324" w:lineRule="atLeast"/>
            </w:pPr>
            <w:r>
              <w:t>Standard</w:t>
            </w:r>
          </w:p>
        </w:tc>
        <w:tc>
          <w:tcPr>
            <w:tcW w:w="5775" w:type="dxa"/>
            <w:gridSpan w:val="5"/>
            <w:shd w:val="clear" w:color="auto" w:fill="auto"/>
            <w:vAlign w:val="center"/>
          </w:tcPr>
          <w:p w14:paraId="282E3EE6">
            <w:pPr>
              <w:pStyle w:val="6"/>
              <w:widowControl/>
              <w:spacing w:beforeAutospacing="0" w:afterAutospacing="0" w:line="324" w:lineRule="atLeast"/>
            </w:pPr>
            <w:r>
              <w:t>ETR289, ETSI 101 197, ETSI 103 197</w:t>
            </w:r>
          </w:p>
        </w:tc>
      </w:tr>
      <w:tr w14:paraId="2B6052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0EF296A9">
            <w:pPr>
              <w:jc w:val="left"/>
              <w:rPr>
                <w:rFonts w:ascii="宋体"/>
                <w:sz w:val="24"/>
                <w:szCs w:val="24"/>
              </w:rPr>
            </w:pPr>
          </w:p>
        </w:tc>
        <w:tc>
          <w:tcPr>
            <w:tcW w:w="1695" w:type="dxa"/>
            <w:shd w:val="clear" w:color="auto" w:fill="auto"/>
            <w:vAlign w:val="center"/>
          </w:tcPr>
          <w:p w14:paraId="7292DDDD">
            <w:pPr>
              <w:pStyle w:val="6"/>
              <w:widowControl/>
              <w:spacing w:beforeAutospacing="0" w:afterAutospacing="0" w:line="324" w:lineRule="atLeast"/>
            </w:pPr>
            <w:r>
              <w:t>Connection</w:t>
            </w:r>
          </w:p>
        </w:tc>
        <w:tc>
          <w:tcPr>
            <w:tcW w:w="5775" w:type="dxa"/>
            <w:gridSpan w:val="5"/>
            <w:shd w:val="clear" w:color="auto" w:fill="auto"/>
            <w:vAlign w:val="center"/>
          </w:tcPr>
          <w:p w14:paraId="79D5F35D">
            <w:pPr>
              <w:pStyle w:val="6"/>
              <w:widowControl/>
              <w:spacing w:beforeAutospacing="0" w:afterAutospacing="0" w:line="324" w:lineRule="atLeast"/>
            </w:pPr>
            <w:r>
              <w:t>Local/remote connection</w:t>
            </w:r>
          </w:p>
        </w:tc>
      </w:tr>
      <w:tr w14:paraId="6F67EB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restart"/>
            <w:shd w:val="clear" w:color="auto" w:fill="auto"/>
            <w:vAlign w:val="center"/>
          </w:tcPr>
          <w:p w14:paraId="7710D844">
            <w:pPr>
              <w:pStyle w:val="6"/>
              <w:widowControl/>
              <w:spacing w:beforeAutospacing="0" w:afterAutospacing="0" w:line="324" w:lineRule="atLeast"/>
            </w:pPr>
            <w:r>
              <w:rPr>
                <w:rStyle w:val="10"/>
              </w:rPr>
              <w:t>Modulation</w:t>
            </w:r>
          </w:p>
        </w:tc>
        <w:tc>
          <w:tcPr>
            <w:tcW w:w="1695" w:type="dxa"/>
            <w:vMerge w:val="restart"/>
            <w:shd w:val="clear" w:color="auto" w:fill="auto"/>
            <w:vAlign w:val="center"/>
          </w:tcPr>
          <w:p w14:paraId="7297A8E3">
            <w:pPr>
              <w:pStyle w:val="6"/>
              <w:widowControl/>
              <w:spacing w:beforeAutospacing="0" w:afterAutospacing="0" w:line="324" w:lineRule="atLeast"/>
            </w:pPr>
            <w:r>
              <w:t>DVB-C</w:t>
            </w:r>
          </w:p>
        </w:tc>
        <w:tc>
          <w:tcPr>
            <w:tcW w:w="1695" w:type="dxa"/>
            <w:gridSpan w:val="3"/>
            <w:shd w:val="clear" w:color="auto" w:fill="auto"/>
            <w:vAlign w:val="center"/>
          </w:tcPr>
          <w:p w14:paraId="1DD8D0E3">
            <w:pPr>
              <w:pStyle w:val="6"/>
              <w:widowControl/>
              <w:spacing w:beforeAutospacing="0" w:afterAutospacing="0" w:line="324" w:lineRule="atLeast"/>
              <w:ind w:left="45"/>
            </w:pPr>
            <w:r>
              <w:t>RF out</w:t>
            </w:r>
          </w:p>
        </w:tc>
        <w:tc>
          <w:tcPr>
            <w:tcW w:w="4080" w:type="dxa"/>
            <w:gridSpan w:val="2"/>
            <w:shd w:val="clear" w:color="auto" w:fill="auto"/>
            <w:vAlign w:val="center"/>
          </w:tcPr>
          <w:p w14:paraId="6BC98AC8">
            <w:pPr>
              <w:pStyle w:val="6"/>
              <w:widowControl/>
              <w:spacing w:beforeAutospacing="0" w:afterAutospacing="0" w:line="324" w:lineRule="atLeast"/>
              <w:ind w:left="45"/>
            </w:pPr>
            <w:r>
              <w:t>2/4*RF DVB-C out (2/4 carriers combined output), F type interface</w:t>
            </w:r>
          </w:p>
        </w:tc>
      </w:tr>
      <w:tr w14:paraId="704DC1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560" w:type="dxa"/>
            <w:vMerge w:val="continue"/>
            <w:shd w:val="clear" w:color="auto" w:fill="auto"/>
            <w:vAlign w:val="center"/>
          </w:tcPr>
          <w:p w14:paraId="42762B0D">
            <w:pPr>
              <w:jc w:val="left"/>
              <w:rPr>
                <w:rFonts w:ascii="宋体"/>
                <w:sz w:val="24"/>
                <w:szCs w:val="24"/>
              </w:rPr>
            </w:pPr>
          </w:p>
        </w:tc>
        <w:tc>
          <w:tcPr>
            <w:tcW w:w="1695" w:type="dxa"/>
            <w:vMerge w:val="continue"/>
            <w:shd w:val="clear" w:color="auto" w:fill="auto"/>
            <w:vAlign w:val="center"/>
          </w:tcPr>
          <w:p w14:paraId="55AF391C">
            <w:pPr>
              <w:jc w:val="left"/>
              <w:rPr>
                <w:rFonts w:ascii="宋体"/>
                <w:sz w:val="24"/>
                <w:szCs w:val="24"/>
              </w:rPr>
            </w:pPr>
          </w:p>
        </w:tc>
        <w:tc>
          <w:tcPr>
            <w:tcW w:w="1695" w:type="dxa"/>
            <w:gridSpan w:val="3"/>
            <w:shd w:val="clear" w:color="auto" w:fill="auto"/>
            <w:vAlign w:val="center"/>
          </w:tcPr>
          <w:p w14:paraId="0BE3ED73">
            <w:pPr>
              <w:pStyle w:val="6"/>
              <w:widowControl/>
              <w:spacing w:beforeAutospacing="0" w:afterAutospacing="0" w:line="324" w:lineRule="atLeast"/>
              <w:ind w:left="45"/>
            </w:pPr>
            <w:r>
              <w:t>Standard</w:t>
            </w:r>
          </w:p>
        </w:tc>
        <w:tc>
          <w:tcPr>
            <w:tcW w:w="4080" w:type="dxa"/>
            <w:gridSpan w:val="2"/>
            <w:shd w:val="clear" w:color="auto" w:fill="auto"/>
            <w:vAlign w:val="center"/>
          </w:tcPr>
          <w:p w14:paraId="5B53909D">
            <w:pPr>
              <w:pStyle w:val="6"/>
              <w:widowControl/>
              <w:spacing w:beforeAutospacing="0" w:afterAutospacing="0" w:line="324" w:lineRule="atLeast"/>
              <w:ind w:left="45"/>
            </w:pPr>
            <w:r>
              <w:t>EN300 429/ITU-T J.83A/B</w:t>
            </w:r>
          </w:p>
        </w:tc>
      </w:tr>
      <w:tr w14:paraId="5D6BC6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560" w:type="dxa"/>
            <w:vMerge w:val="continue"/>
            <w:shd w:val="clear" w:color="auto" w:fill="auto"/>
            <w:vAlign w:val="center"/>
          </w:tcPr>
          <w:p w14:paraId="3CDEDC7E">
            <w:pPr>
              <w:jc w:val="left"/>
              <w:rPr>
                <w:rFonts w:ascii="宋体"/>
                <w:sz w:val="24"/>
                <w:szCs w:val="24"/>
              </w:rPr>
            </w:pPr>
          </w:p>
        </w:tc>
        <w:tc>
          <w:tcPr>
            <w:tcW w:w="1695" w:type="dxa"/>
            <w:vMerge w:val="continue"/>
            <w:shd w:val="clear" w:color="auto" w:fill="auto"/>
            <w:vAlign w:val="center"/>
          </w:tcPr>
          <w:p w14:paraId="1E9B625F">
            <w:pPr>
              <w:jc w:val="left"/>
              <w:rPr>
                <w:rFonts w:ascii="宋体"/>
                <w:sz w:val="24"/>
                <w:szCs w:val="24"/>
              </w:rPr>
            </w:pPr>
          </w:p>
        </w:tc>
        <w:tc>
          <w:tcPr>
            <w:tcW w:w="1695" w:type="dxa"/>
            <w:gridSpan w:val="3"/>
            <w:shd w:val="clear" w:color="auto" w:fill="auto"/>
            <w:vAlign w:val="center"/>
          </w:tcPr>
          <w:p w14:paraId="445C6D4E">
            <w:pPr>
              <w:pStyle w:val="6"/>
              <w:widowControl/>
              <w:spacing w:beforeAutospacing="0" w:afterAutospacing="0" w:line="324" w:lineRule="atLeast"/>
              <w:ind w:left="45"/>
            </w:pPr>
            <w:r>
              <w:t>MER</w:t>
            </w:r>
          </w:p>
        </w:tc>
        <w:tc>
          <w:tcPr>
            <w:tcW w:w="4080" w:type="dxa"/>
            <w:gridSpan w:val="2"/>
            <w:shd w:val="clear" w:color="auto" w:fill="auto"/>
            <w:vAlign w:val="center"/>
          </w:tcPr>
          <w:p w14:paraId="74766206">
            <w:pPr>
              <w:pStyle w:val="6"/>
              <w:widowControl/>
              <w:spacing w:beforeAutospacing="0" w:afterAutospacing="0" w:line="324" w:lineRule="atLeast"/>
              <w:ind w:left="45"/>
            </w:pPr>
            <w:r>
              <w:t>≥40db</w:t>
            </w:r>
          </w:p>
        </w:tc>
      </w:tr>
      <w:tr w14:paraId="5D6971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560" w:type="dxa"/>
            <w:vMerge w:val="continue"/>
            <w:shd w:val="clear" w:color="auto" w:fill="auto"/>
            <w:vAlign w:val="center"/>
          </w:tcPr>
          <w:p w14:paraId="44295AA6">
            <w:pPr>
              <w:jc w:val="left"/>
              <w:rPr>
                <w:rFonts w:ascii="宋体"/>
                <w:sz w:val="24"/>
                <w:szCs w:val="24"/>
              </w:rPr>
            </w:pPr>
          </w:p>
        </w:tc>
        <w:tc>
          <w:tcPr>
            <w:tcW w:w="1695" w:type="dxa"/>
            <w:vMerge w:val="continue"/>
            <w:shd w:val="clear" w:color="auto" w:fill="auto"/>
            <w:vAlign w:val="center"/>
          </w:tcPr>
          <w:p w14:paraId="0706CEFC">
            <w:pPr>
              <w:jc w:val="left"/>
              <w:rPr>
                <w:rFonts w:ascii="宋体"/>
                <w:sz w:val="24"/>
                <w:szCs w:val="24"/>
              </w:rPr>
            </w:pPr>
          </w:p>
        </w:tc>
        <w:tc>
          <w:tcPr>
            <w:tcW w:w="1695" w:type="dxa"/>
            <w:gridSpan w:val="3"/>
            <w:shd w:val="clear" w:color="auto" w:fill="auto"/>
            <w:vAlign w:val="center"/>
          </w:tcPr>
          <w:p w14:paraId="7B04F4ED">
            <w:pPr>
              <w:pStyle w:val="6"/>
              <w:widowControl/>
              <w:spacing w:beforeAutospacing="0" w:afterAutospacing="0" w:line="324" w:lineRule="atLeast"/>
              <w:ind w:left="45"/>
            </w:pPr>
            <w:r>
              <w:t>RF frequency</w:t>
            </w:r>
          </w:p>
        </w:tc>
        <w:tc>
          <w:tcPr>
            <w:tcW w:w="4080" w:type="dxa"/>
            <w:gridSpan w:val="2"/>
            <w:shd w:val="clear" w:color="auto" w:fill="auto"/>
            <w:vAlign w:val="center"/>
          </w:tcPr>
          <w:p w14:paraId="512BFF2F">
            <w:pPr>
              <w:pStyle w:val="6"/>
              <w:widowControl/>
              <w:spacing w:beforeAutospacing="0" w:afterAutospacing="0" w:line="324" w:lineRule="atLeast"/>
              <w:ind w:left="45"/>
            </w:pPr>
            <w:r>
              <w:t>50~960MHz, 1KHz step</w:t>
            </w:r>
          </w:p>
        </w:tc>
      </w:tr>
      <w:tr w14:paraId="653DEC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560" w:type="dxa"/>
            <w:vMerge w:val="continue"/>
            <w:shd w:val="clear" w:color="auto" w:fill="auto"/>
            <w:vAlign w:val="center"/>
          </w:tcPr>
          <w:p w14:paraId="0F7A255B">
            <w:pPr>
              <w:jc w:val="left"/>
              <w:rPr>
                <w:rFonts w:ascii="宋体"/>
                <w:sz w:val="24"/>
                <w:szCs w:val="24"/>
              </w:rPr>
            </w:pPr>
          </w:p>
        </w:tc>
        <w:tc>
          <w:tcPr>
            <w:tcW w:w="1695" w:type="dxa"/>
            <w:vMerge w:val="continue"/>
            <w:shd w:val="clear" w:color="auto" w:fill="auto"/>
            <w:vAlign w:val="center"/>
          </w:tcPr>
          <w:p w14:paraId="1DB56434">
            <w:pPr>
              <w:jc w:val="left"/>
              <w:rPr>
                <w:rFonts w:ascii="宋体"/>
                <w:sz w:val="24"/>
                <w:szCs w:val="24"/>
              </w:rPr>
            </w:pPr>
          </w:p>
        </w:tc>
        <w:tc>
          <w:tcPr>
            <w:tcW w:w="1695" w:type="dxa"/>
            <w:gridSpan w:val="3"/>
            <w:shd w:val="clear" w:color="auto" w:fill="auto"/>
            <w:vAlign w:val="center"/>
          </w:tcPr>
          <w:p w14:paraId="0C071431">
            <w:pPr>
              <w:pStyle w:val="6"/>
              <w:widowControl/>
              <w:spacing w:beforeAutospacing="0" w:afterAutospacing="0" w:line="324" w:lineRule="atLeast"/>
              <w:ind w:left="45"/>
            </w:pPr>
            <w:r>
              <w:t>RF output level</w:t>
            </w:r>
          </w:p>
        </w:tc>
        <w:tc>
          <w:tcPr>
            <w:tcW w:w="4080" w:type="dxa"/>
            <w:gridSpan w:val="2"/>
            <w:shd w:val="clear" w:color="auto" w:fill="auto"/>
            <w:vAlign w:val="center"/>
          </w:tcPr>
          <w:p w14:paraId="56C8046D">
            <w:pPr>
              <w:pStyle w:val="6"/>
              <w:widowControl/>
              <w:spacing w:beforeAutospacing="0" w:afterAutospacing="0" w:line="324" w:lineRule="atLeast"/>
              <w:ind w:left="45"/>
            </w:pPr>
            <w:r>
              <w:t>-25~-1dBm (82~105 dbµV), 0.1dBm</w:t>
            </w:r>
          </w:p>
        </w:tc>
      </w:tr>
      <w:tr w14:paraId="754A4C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560" w:type="dxa"/>
            <w:vMerge w:val="continue"/>
            <w:shd w:val="clear" w:color="auto" w:fill="auto"/>
            <w:vAlign w:val="center"/>
          </w:tcPr>
          <w:p w14:paraId="73BE82FC">
            <w:pPr>
              <w:jc w:val="left"/>
              <w:rPr>
                <w:rFonts w:ascii="宋体"/>
                <w:sz w:val="24"/>
                <w:szCs w:val="24"/>
              </w:rPr>
            </w:pPr>
          </w:p>
        </w:tc>
        <w:tc>
          <w:tcPr>
            <w:tcW w:w="1695" w:type="dxa"/>
            <w:vMerge w:val="continue"/>
            <w:shd w:val="clear" w:color="auto" w:fill="auto"/>
            <w:vAlign w:val="center"/>
          </w:tcPr>
          <w:p w14:paraId="1B702BDA">
            <w:pPr>
              <w:jc w:val="left"/>
              <w:rPr>
                <w:rFonts w:ascii="宋体"/>
                <w:sz w:val="24"/>
                <w:szCs w:val="24"/>
              </w:rPr>
            </w:pPr>
          </w:p>
        </w:tc>
        <w:tc>
          <w:tcPr>
            <w:tcW w:w="1695" w:type="dxa"/>
            <w:gridSpan w:val="3"/>
            <w:shd w:val="clear" w:color="auto" w:fill="auto"/>
            <w:vAlign w:val="center"/>
          </w:tcPr>
          <w:p w14:paraId="593BE686">
            <w:pPr>
              <w:pStyle w:val="6"/>
              <w:widowControl/>
              <w:spacing w:beforeAutospacing="0" w:afterAutospacing="0" w:line="324" w:lineRule="atLeast"/>
              <w:ind w:left="45"/>
            </w:pPr>
            <w:r>
              <w:t>Symbol Rate</w:t>
            </w:r>
          </w:p>
        </w:tc>
        <w:tc>
          <w:tcPr>
            <w:tcW w:w="4080" w:type="dxa"/>
            <w:gridSpan w:val="2"/>
            <w:shd w:val="clear" w:color="auto" w:fill="auto"/>
            <w:vAlign w:val="center"/>
          </w:tcPr>
          <w:p w14:paraId="2769784F">
            <w:pPr>
              <w:pStyle w:val="6"/>
              <w:widowControl/>
              <w:spacing w:beforeAutospacing="0" w:afterAutospacing="0" w:line="324" w:lineRule="atLeast"/>
              <w:ind w:left="45"/>
            </w:pPr>
            <w:r>
              <w:t>5.0Msps~7.0Msps, 1ksps stepping</w:t>
            </w:r>
          </w:p>
        </w:tc>
      </w:tr>
      <w:tr w14:paraId="65EE57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560" w:type="dxa"/>
            <w:vMerge w:val="continue"/>
            <w:shd w:val="clear" w:color="auto" w:fill="auto"/>
            <w:vAlign w:val="center"/>
          </w:tcPr>
          <w:p w14:paraId="7BE86589">
            <w:pPr>
              <w:jc w:val="left"/>
              <w:rPr>
                <w:rFonts w:ascii="宋体"/>
                <w:sz w:val="24"/>
                <w:szCs w:val="24"/>
              </w:rPr>
            </w:pPr>
          </w:p>
        </w:tc>
        <w:tc>
          <w:tcPr>
            <w:tcW w:w="1695" w:type="dxa"/>
            <w:vMerge w:val="continue"/>
            <w:shd w:val="clear" w:color="auto" w:fill="auto"/>
            <w:vAlign w:val="center"/>
          </w:tcPr>
          <w:p w14:paraId="24B77BBD">
            <w:pPr>
              <w:jc w:val="left"/>
              <w:rPr>
                <w:rFonts w:ascii="宋体"/>
                <w:sz w:val="24"/>
                <w:szCs w:val="24"/>
              </w:rPr>
            </w:pPr>
          </w:p>
        </w:tc>
        <w:tc>
          <w:tcPr>
            <w:tcW w:w="1695" w:type="dxa"/>
            <w:gridSpan w:val="3"/>
            <w:shd w:val="clear" w:color="auto" w:fill="auto"/>
            <w:vAlign w:val="center"/>
          </w:tcPr>
          <w:p w14:paraId="374E46CA">
            <w:pPr>
              <w:pStyle w:val="6"/>
              <w:widowControl/>
              <w:spacing w:beforeAutospacing="0" w:afterAutospacing="0" w:line="324" w:lineRule="atLeast"/>
              <w:ind w:left="45"/>
            </w:pPr>
            <w:r>
              <w:t> </w:t>
            </w:r>
          </w:p>
        </w:tc>
        <w:tc>
          <w:tcPr>
            <w:tcW w:w="2265" w:type="dxa"/>
            <w:shd w:val="clear" w:color="auto" w:fill="auto"/>
            <w:vAlign w:val="center"/>
          </w:tcPr>
          <w:p w14:paraId="7D86CBF9">
            <w:pPr>
              <w:pStyle w:val="6"/>
              <w:widowControl/>
              <w:spacing w:beforeAutospacing="0" w:afterAutospacing="0" w:line="324" w:lineRule="atLeast"/>
            </w:pPr>
            <w:r>
              <w:t>J.83A</w:t>
            </w:r>
          </w:p>
        </w:tc>
        <w:tc>
          <w:tcPr>
            <w:tcW w:w="1815" w:type="dxa"/>
            <w:shd w:val="clear" w:color="auto" w:fill="auto"/>
            <w:vAlign w:val="center"/>
          </w:tcPr>
          <w:p w14:paraId="6DE63463">
            <w:pPr>
              <w:pStyle w:val="6"/>
              <w:widowControl/>
              <w:spacing w:beforeAutospacing="0" w:afterAutospacing="0" w:line="324" w:lineRule="atLeast"/>
            </w:pPr>
            <w:r>
              <w:t>J.83B</w:t>
            </w:r>
          </w:p>
        </w:tc>
      </w:tr>
      <w:tr w14:paraId="1ED01C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08241EAB">
            <w:pPr>
              <w:jc w:val="left"/>
              <w:rPr>
                <w:rFonts w:ascii="宋体"/>
                <w:sz w:val="24"/>
                <w:szCs w:val="24"/>
              </w:rPr>
            </w:pPr>
          </w:p>
        </w:tc>
        <w:tc>
          <w:tcPr>
            <w:tcW w:w="1695" w:type="dxa"/>
            <w:vMerge w:val="continue"/>
            <w:shd w:val="clear" w:color="auto" w:fill="auto"/>
            <w:vAlign w:val="center"/>
          </w:tcPr>
          <w:p w14:paraId="60649681">
            <w:pPr>
              <w:jc w:val="left"/>
              <w:rPr>
                <w:rFonts w:ascii="宋体"/>
                <w:sz w:val="24"/>
                <w:szCs w:val="24"/>
              </w:rPr>
            </w:pPr>
          </w:p>
        </w:tc>
        <w:tc>
          <w:tcPr>
            <w:tcW w:w="1695" w:type="dxa"/>
            <w:gridSpan w:val="3"/>
            <w:shd w:val="clear" w:color="auto" w:fill="auto"/>
            <w:vAlign w:val="center"/>
          </w:tcPr>
          <w:p w14:paraId="46DC1865">
            <w:pPr>
              <w:pStyle w:val="6"/>
              <w:widowControl/>
              <w:spacing w:beforeAutospacing="0" w:afterAutospacing="0" w:line="324" w:lineRule="atLeast"/>
            </w:pPr>
            <w:r>
              <w:t>Constellation</w:t>
            </w:r>
          </w:p>
        </w:tc>
        <w:tc>
          <w:tcPr>
            <w:tcW w:w="2265" w:type="dxa"/>
            <w:shd w:val="clear" w:color="auto" w:fill="auto"/>
            <w:vAlign w:val="center"/>
          </w:tcPr>
          <w:p w14:paraId="7A412B92">
            <w:pPr>
              <w:pStyle w:val="6"/>
              <w:widowControl/>
              <w:spacing w:beforeAutospacing="0" w:afterAutospacing="0" w:line="324" w:lineRule="atLeast"/>
            </w:pPr>
            <w:r>
              <w:t>16/32/64/128/256QAM</w:t>
            </w:r>
          </w:p>
        </w:tc>
        <w:tc>
          <w:tcPr>
            <w:tcW w:w="1815" w:type="dxa"/>
            <w:shd w:val="clear" w:color="auto" w:fill="auto"/>
            <w:vAlign w:val="center"/>
          </w:tcPr>
          <w:p w14:paraId="0D353221">
            <w:pPr>
              <w:pStyle w:val="6"/>
              <w:widowControl/>
              <w:spacing w:beforeAutospacing="0" w:afterAutospacing="0" w:line="324" w:lineRule="atLeast"/>
            </w:pPr>
            <w:r>
              <w:t>64/256 QAM</w:t>
            </w:r>
          </w:p>
        </w:tc>
      </w:tr>
      <w:tr w14:paraId="351147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26F3E36F">
            <w:pPr>
              <w:jc w:val="left"/>
              <w:rPr>
                <w:rFonts w:ascii="宋体"/>
                <w:sz w:val="24"/>
                <w:szCs w:val="24"/>
              </w:rPr>
            </w:pPr>
          </w:p>
        </w:tc>
        <w:tc>
          <w:tcPr>
            <w:tcW w:w="1695" w:type="dxa"/>
            <w:vMerge w:val="continue"/>
            <w:shd w:val="clear" w:color="auto" w:fill="auto"/>
            <w:vAlign w:val="center"/>
          </w:tcPr>
          <w:p w14:paraId="3519FE9D">
            <w:pPr>
              <w:jc w:val="left"/>
              <w:rPr>
                <w:rFonts w:ascii="宋体"/>
                <w:sz w:val="24"/>
                <w:szCs w:val="24"/>
              </w:rPr>
            </w:pPr>
          </w:p>
        </w:tc>
        <w:tc>
          <w:tcPr>
            <w:tcW w:w="1695" w:type="dxa"/>
            <w:gridSpan w:val="3"/>
            <w:shd w:val="clear" w:color="auto" w:fill="auto"/>
            <w:vAlign w:val="center"/>
          </w:tcPr>
          <w:p w14:paraId="10F82C41">
            <w:pPr>
              <w:pStyle w:val="6"/>
              <w:widowControl/>
              <w:spacing w:beforeAutospacing="0" w:afterAutospacing="0" w:line="324" w:lineRule="atLeast"/>
            </w:pPr>
            <w:r>
              <w:t>Bandwidth</w:t>
            </w:r>
          </w:p>
        </w:tc>
        <w:tc>
          <w:tcPr>
            <w:tcW w:w="2265" w:type="dxa"/>
            <w:shd w:val="clear" w:color="auto" w:fill="auto"/>
            <w:vAlign w:val="center"/>
          </w:tcPr>
          <w:p w14:paraId="1E424F90">
            <w:pPr>
              <w:pStyle w:val="6"/>
              <w:widowControl/>
              <w:spacing w:beforeAutospacing="0" w:afterAutospacing="0" w:line="324" w:lineRule="atLeast"/>
            </w:pPr>
            <w:r>
              <w:t>8M</w:t>
            </w:r>
          </w:p>
        </w:tc>
        <w:tc>
          <w:tcPr>
            <w:tcW w:w="1815" w:type="dxa"/>
            <w:shd w:val="clear" w:color="auto" w:fill="auto"/>
            <w:vAlign w:val="center"/>
          </w:tcPr>
          <w:p w14:paraId="329A7C80">
            <w:pPr>
              <w:pStyle w:val="6"/>
              <w:widowControl/>
              <w:spacing w:beforeAutospacing="0" w:afterAutospacing="0" w:line="324" w:lineRule="atLeast"/>
            </w:pPr>
            <w:r>
              <w:t>6M</w:t>
            </w:r>
          </w:p>
        </w:tc>
      </w:tr>
      <w:tr w14:paraId="6C7F2C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506A6EA8">
            <w:pPr>
              <w:jc w:val="left"/>
              <w:rPr>
                <w:rFonts w:ascii="宋体"/>
                <w:sz w:val="24"/>
                <w:szCs w:val="24"/>
              </w:rPr>
            </w:pPr>
          </w:p>
        </w:tc>
        <w:tc>
          <w:tcPr>
            <w:tcW w:w="1695" w:type="dxa"/>
            <w:vMerge w:val="restart"/>
            <w:shd w:val="clear" w:color="auto" w:fill="auto"/>
            <w:vAlign w:val="center"/>
          </w:tcPr>
          <w:p w14:paraId="172B9BED">
            <w:pPr>
              <w:pStyle w:val="6"/>
              <w:widowControl/>
              <w:spacing w:beforeAutospacing="0" w:afterAutospacing="0" w:line="324" w:lineRule="atLeast"/>
            </w:pPr>
            <w:r>
              <w:t>DVB-T</w:t>
            </w:r>
          </w:p>
        </w:tc>
        <w:tc>
          <w:tcPr>
            <w:tcW w:w="1695" w:type="dxa"/>
            <w:gridSpan w:val="3"/>
            <w:shd w:val="clear" w:color="auto" w:fill="auto"/>
            <w:vAlign w:val="center"/>
          </w:tcPr>
          <w:p w14:paraId="06A428CB">
            <w:pPr>
              <w:pStyle w:val="6"/>
              <w:widowControl/>
              <w:spacing w:beforeAutospacing="0" w:afterAutospacing="0" w:line="324" w:lineRule="atLeast"/>
            </w:pPr>
            <w:r>
              <w:t>RF out</w:t>
            </w:r>
          </w:p>
        </w:tc>
        <w:tc>
          <w:tcPr>
            <w:tcW w:w="4080" w:type="dxa"/>
            <w:gridSpan w:val="2"/>
            <w:shd w:val="clear" w:color="auto" w:fill="auto"/>
            <w:vAlign w:val="center"/>
          </w:tcPr>
          <w:p w14:paraId="46A3B48E">
            <w:pPr>
              <w:pStyle w:val="6"/>
              <w:widowControl/>
              <w:spacing w:beforeAutospacing="0" w:afterAutospacing="0" w:line="324" w:lineRule="atLeast"/>
            </w:pPr>
            <w:r>
              <w:t>2/4*RF COFDM DVB-T out (2/4 carriers combined output) ,F type interface</w:t>
            </w:r>
          </w:p>
        </w:tc>
      </w:tr>
      <w:tr w14:paraId="1695ED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698B2D7A">
            <w:pPr>
              <w:jc w:val="left"/>
              <w:rPr>
                <w:rFonts w:ascii="宋体"/>
                <w:sz w:val="24"/>
                <w:szCs w:val="24"/>
              </w:rPr>
            </w:pPr>
          </w:p>
        </w:tc>
        <w:tc>
          <w:tcPr>
            <w:tcW w:w="1695" w:type="dxa"/>
            <w:vMerge w:val="continue"/>
            <w:shd w:val="clear" w:color="auto" w:fill="auto"/>
            <w:vAlign w:val="center"/>
          </w:tcPr>
          <w:p w14:paraId="4B2BEE96">
            <w:pPr>
              <w:jc w:val="left"/>
              <w:rPr>
                <w:rFonts w:ascii="宋体"/>
                <w:sz w:val="24"/>
                <w:szCs w:val="24"/>
              </w:rPr>
            </w:pPr>
          </w:p>
        </w:tc>
        <w:tc>
          <w:tcPr>
            <w:tcW w:w="1695" w:type="dxa"/>
            <w:gridSpan w:val="3"/>
            <w:shd w:val="clear" w:color="auto" w:fill="auto"/>
            <w:vAlign w:val="center"/>
          </w:tcPr>
          <w:p w14:paraId="251C4531">
            <w:pPr>
              <w:pStyle w:val="6"/>
              <w:widowControl/>
              <w:spacing w:beforeAutospacing="0" w:afterAutospacing="0" w:line="324" w:lineRule="atLeast"/>
            </w:pPr>
            <w:r>
              <w:t>Standard</w:t>
            </w:r>
          </w:p>
        </w:tc>
        <w:tc>
          <w:tcPr>
            <w:tcW w:w="4080" w:type="dxa"/>
            <w:gridSpan w:val="2"/>
            <w:shd w:val="clear" w:color="auto" w:fill="auto"/>
            <w:vAlign w:val="center"/>
          </w:tcPr>
          <w:p w14:paraId="0B1DE757">
            <w:pPr>
              <w:pStyle w:val="6"/>
              <w:widowControl/>
              <w:spacing w:beforeAutospacing="0" w:afterAutospacing="0" w:line="324" w:lineRule="atLeast"/>
            </w:pPr>
            <w:r>
              <w:t>EN300744</w:t>
            </w:r>
          </w:p>
        </w:tc>
      </w:tr>
      <w:tr w14:paraId="1EB187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234F8C8F">
            <w:pPr>
              <w:jc w:val="left"/>
              <w:rPr>
                <w:rFonts w:ascii="宋体"/>
                <w:sz w:val="24"/>
                <w:szCs w:val="24"/>
              </w:rPr>
            </w:pPr>
          </w:p>
        </w:tc>
        <w:tc>
          <w:tcPr>
            <w:tcW w:w="1695" w:type="dxa"/>
            <w:vMerge w:val="continue"/>
            <w:shd w:val="clear" w:color="auto" w:fill="auto"/>
            <w:vAlign w:val="center"/>
          </w:tcPr>
          <w:p w14:paraId="5245CB22">
            <w:pPr>
              <w:jc w:val="left"/>
              <w:rPr>
                <w:rFonts w:ascii="宋体"/>
                <w:sz w:val="24"/>
                <w:szCs w:val="24"/>
              </w:rPr>
            </w:pPr>
          </w:p>
        </w:tc>
        <w:tc>
          <w:tcPr>
            <w:tcW w:w="1695" w:type="dxa"/>
            <w:gridSpan w:val="3"/>
            <w:shd w:val="clear" w:color="auto" w:fill="auto"/>
            <w:vAlign w:val="center"/>
          </w:tcPr>
          <w:p w14:paraId="68737440">
            <w:pPr>
              <w:pStyle w:val="6"/>
              <w:widowControl/>
              <w:spacing w:beforeAutospacing="0" w:afterAutospacing="0" w:line="324" w:lineRule="atLeast"/>
            </w:pPr>
            <w:r>
              <w:t>FFT mode</w:t>
            </w:r>
          </w:p>
        </w:tc>
        <w:tc>
          <w:tcPr>
            <w:tcW w:w="4080" w:type="dxa"/>
            <w:gridSpan w:val="2"/>
            <w:shd w:val="clear" w:color="auto" w:fill="auto"/>
            <w:vAlign w:val="center"/>
          </w:tcPr>
          <w:p w14:paraId="44685CEA">
            <w:pPr>
              <w:pStyle w:val="6"/>
              <w:widowControl/>
              <w:spacing w:beforeAutospacing="0" w:afterAutospacing="0" w:line="324" w:lineRule="atLeast"/>
            </w:pPr>
            <w:r>
              <w:t>2K,</w:t>
            </w:r>
          </w:p>
        </w:tc>
      </w:tr>
      <w:tr w14:paraId="05DA09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1BB39489">
            <w:pPr>
              <w:jc w:val="left"/>
              <w:rPr>
                <w:rFonts w:ascii="宋体"/>
                <w:sz w:val="24"/>
                <w:szCs w:val="24"/>
              </w:rPr>
            </w:pPr>
          </w:p>
        </w:tc>
        <w:tc>
          <w:tcPr>
            <w:tcW w:w="1695" w:type="dxa"/>
            <w:vMerge w:val="continue"/>
            <w:shd w:val="clear" w:color="auto" w:fill="auto"/>
            <w:vAlign w:val="center"/>
          </w:tcPr>
          <w:p w14:paraId="1EAE95C8">
            <w:pPr>
              <w:jc w:val="left"/>
              <w:rPr>
                <w:rFonts w:ascii="宋体"/>
                <w:sz w:val="24"/>
                <w:szCs w:val="24"/>
              </w:rPr>
            </w:pPr>
          </w:p>
        </w:tc>
        <w:tc>
          <w:tcPr>
            <w:tcW w:w="1695" w:type="dxa"/>
            <w:gridSpan w:val="3"/>
            <w:shd w:val="clear" w:color="auto" w:fill="auto"/>
            <w:vAlign w:val="center"/>
          </w:tcPr>
          <w:p w14:paraId="61143190">
            <w:pPr>
              <w:pStyle w:val="6"/>
              <w:widowControl/>
              <w:spacing w:beforeAutospacing="0" w:afterAutospacing="0" w:line="324" w:lineRule="atLeast"/>
            </w:pPr>
            <w:r>
              <w:t>Bandwidth</w:t>
            </w:r>
          </w:p>
        </w:tc>
        <w:tc>
          <w:tcPr>
            <w:tcW w:w="4080" w:type="dxa"/>
            <w:gridSpan w:val="2"/>
            <w:shd w:val="clear" w:color="auto" w:fill="auto"/>
            <w:vAlign w:val="center"/>
          </w:tcPr>
          <w:p w14:paraId="7B5E97CF">
            <w:pPr>
              <w:pStyle w:val="6"/>
              <w:widowControl/>
              <w:spacing w:beforeAutospacing="0" w:afterAutospacing="0" w:line="324" w:lineRule="atLeast"/>
            </w:pPr>
            <w:r>
              <w:t>6M, 7M, 8M</w:t>
            </w:r>
          </w:p>
        </w:tc>
      </w:tr>
      <w:tr w14:paraId="2260AF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38D22FC2">
            <w:pPr>
              <w:jc w:val="left"/>
              <w:rPr>
                <w:rFonts w:ascii="宋体"/>
                <w:sz w:val="24"/>
                <w:szCs w:val="24"/>
              </w:rPr>
            </w:pPr>
          </w:p>
        </w:tc>
        <w:tc>
          <w:tcPr>
            <w:tcW w:w="1695" w:type="dxa"/>
            <w:vMerge w:val="continue"/>
            <w:shd w:val="clear" w:color="auto" w:fill="auto"/>
            <w:vAlign w:val="center"/>
          </w:tcPr>
          <w:p w14:paraId="37CAFF97">
            <w:pPr>
              <w:jc w:val="left"/>
              <w:rPr>
                <w:rFonts w:ascii="宋体"/>
                <w:sz w:val="24"/>
                <w:szCs w:val="24"/>
              </w:rPr>
            </w:pPr>
          </w:p>
        </w:tc>
        <w:tc>
          <w:tcPr>
            <w:tcW w:w="1695" w:type="dxa"/>
            <w:gridSpan w:val="3"/>
            <w:shd w:val="clear" w:color="auto" w:fill="auto"/>
            <w:vAlign w:val="center"/>
          </w:tcPr>
          <w:p w14:paraId="38D69EA3">
            <w:pPr>
              <w:pStyle w:val="6"/>
              <w:widowControl/>
              <w:spacing w:beforeAutospacing="0" w:afterAutospacing="0" w:line="324" w:lineRule="atLeast"/>
            </w:pPr>
            <w:r>
              <w:t>Constellation</w:t>
            </w:r>
          </w:p>
        </w:tc>
        <w:tc>
          <w:tcPr>
            <w:tcW w:w="4080" w:type="dxa"/>
            <w:gridSpan w:val="2"/>
            <w:shd w:val="clear" w:color="auto" w:fill="auto"/>
            <w:vAlign w:val="center"/>
          </w:tcPr>
          <w:p w14:paraId="48764B1A">
            <w:pPr>
              <w:pStyle w:val="6"/>
              <w:widowControl/>
              <w:spacing w:beforeAutospacing="0" w:afterAutospacing="0" w:line="324" w:lineRule="atLeast"/>
            </w:pPr>
            <w:r>
              <w:t>QPSK, 16QAM, 64QAM</w:t>
            </w:r>
          </w:p>
        </w:tc>
      </w:tr>
      <w:tr w14:paraId="0E937B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25963317">
            <w:pPr>
              <w:jc w:val="left"/>
              <w:rPr>
                <w:rFonts w:ascii="宋体"/>
                <w:sz w:val="24"/>
                <w:szCs w:val="24"/>
              </w:rPr>
            </w:pPr>
          </w:p>
        </w:tc>
        <w:tc>
          <w:tcPr>
            <w:tcW w:w="1695" w:type="dxa"/>
            <w:vMerge w:val="continue"/>
            <w:shd w:val="clear" w:color="auto" w:fill="auto"/>
            <w:vAlign w:val="center"/>
          </w:tcPr>
          <w:p w14:paraId="7A8F8EC0">
            <w:pPr>
              <w:jc w:val="left"/>
              <w:rPr>
                <w:rFonts w:ascii="宋体"/>
                <w:sz w:val="24"/>
                <w:szCs w:val="24"/>
              </w:rPr>
            </w:pPr>
          </w:p>
        </w:tc>
        <w:tc>
          <w:tcPr>
            <w:tcW w:w="1695" w:type="dxa"/>
            <w:gridSpan w:val="3"/>
            <w:shd w:val="clear" w:color="auto" w:fill="auto"/>
            <w:vAlign w:val="center"/>
          </w:tcPr>
          <w:p w14:paraId="2ECBF4ED">
            <w:pPr>
              <w:pStyle w:val="6"/>
              <w:widowControl/>
              <w:spacing w:beforeAutospacing="0" w:afterAutospacing="0" w:line="324" w:lineRule="atLeast"/>
            </w:pPr>
            <w:r>
              <w:t>Guard Interval</w:t>
            </w:r>
          </w:p>
        </w:tc>
        <w:tc>
          <w:tcPr>
            <w:tcW w:w="4080" w:type="dxa"/>
            <w:gridSpan w:val="2"/>
            <w:shd w:val="clear" w:color="auto" w:fill="auto"/>
            <w:vAlign w:val="center"/>
          </w:tcPr>
          <w:p w14:paraId="4507784F">
            <w:pPr>
              <w:pStyle w:val="6"/>
              <w:widowControl/>
              <w:spacing w:beforeAutospacing="0" w:afterAutospacing="0" w:line="324" w:lineRule="atLeast"/>
            </w:pPr>
            <w:r>
              <w:t>1/4, 1/8, 1/16, 1/32</w:t>
            </w:r>
          </w:p>
        </w:tc>
      </w:tr>
      <w:tr w14:paraId="30166A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65BEFCEF">
            <w:pPr>
              <w:jc w:val="left"/>
              <w:rPr>
                <w:rFonts w:ascii="宋体"/>
                <w:sz w:val="24"/>
                <w:szCs w:val="24"/>
              </w:rPr>
            </w:pPr>
          </w:p>
        </w:tc>
        <w:tc>
          <w:tcPr>
            <w:tcW w:w="1695" w:type="dxa"/>
            <w:vMerge w:val="continue"/>
            <w:shd w:val="clear" w:color="auto" w:fill="auto"/>
            <w:vAlign w:val="center"/>
          </w:tcPr>
          <w:p w14:paraId="0FF2CED4">
            <w:pPr>
              <w:jc w:val="left"/>
              <w:rPr>
                <w:rFonts w:ascii="宋体"/>
                <w:sz w:val="24"/>
                <w:szCs w:val="24"/>
              </w:rPr>
            </w:pPr>
          </w:p>
        </w:tc>
        <w:tc>
          <w:tcPr>
            <w:tcW w:w="1695" w:type="dxa"/>
            <w:gridSpan w:val="3"/>
            <w:shd w:val="clear" w:color="auto" w:fill="auto"/>
            <w:vAlign w:val="center"/>
          </w:tcPr>
          <w:p w14:paraId="5E2D4AE4">
            <w:pPr>
              <w:pStyle w:val="6"/>
              <w:widowControl/>
              <w:spacing w:beforeAutospacing="0" w:afterAutospacing="0" w:line="324" w:lineRule="atLeast"/>
            </w:pPr>
            <w:r>
              <w:t>FEC</w:t>
            </w:r>
          </w:p>
        </w:tc>
        <w:tc>
          <w:tcPr>
            <w:tcW w:w="4080" w:type="dxa"/>
            <w:gridSpan w:val="2"/>
            <w:shd w:val="clear" w:color="auto" w:fill="auto"/>
            <w:vAlign w:val="center"/>
          </w:tcPr>
          <w:p w14:paraId="5E175913">
            <w:pPr>
              <w:pStyle w:val="6"/>
              <w:widowControl/>
              <w:spacing w:beforeAutospacing="0" w:afterAutospacing="0" w:line="324" w:lineRule="atLeast"/>
            </w:pPr>
            <w:r>
              <w:t>1/2, 2/3, 3/4, 5/6, 7/8</w:t>
            </w:r>
          </w:p>
        </w:tc>
      </w:tr>
      <w:tr w14:paraId="47FEF9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45EF160A">
            <w:pPr>
              <w:jc w:val="left"/>
              <w:rPr>
                <w:rFonts w:ascii="宋体"/>
                <w:sz w:val="24"/>
                <w:szCs w:val="24"/>
              </w:rPr>
            </w:pPr>
          </w:p>
        </w:tc>
        <w:tc>
          <w:tcPr>
            <w:tcW w:w="1695" w:type="dxa"/>
            <w:vMerge w:val="continue"/>
            <w:shd w:val="clear" w:color="auto" w:fill="auto"/>
            <w:vAlign w:val="center"/>
          </w:tcPr>
          <w:p w14:paraId="135C8FFC">
            <w:pPr>
              <w:jc w:val="left"/>
              <w:rPr>
                <w:rFonts w:ascii="宋体"/>
                <w:sz w:val="24"/>
                <w:szCs w:val="24"/>
              </w:rPr>
            </w:pPr>
          </w:p>
        </w:tc>
        <w:tc>
          <w:tcPr>
            <w:tcW w:w="1695" w:type="dxa"/>
            <w:gridSpan w:val="3"/>
            <w:shd w:val="clear" w:color="auto" w:fill="auto"/>
            <w:vAlign w:val="center"/>
          </w:tcPr>
          <w:p w14:paraId="43372940">
            <w:pPr>
              <w:pStyle w:val="6"/>
              <w:widowControl/>
              <w:spacing w:beforeAutospacing="0" w:afterAutospacing="0" w:line="324" w:lineRule="atLeast"/>
            </w:pPr>
            <w:r>
              <w:t>MER</w:t>
            </w:r>
          </w:p>
        </w:tc>
        <w:tc>
          <w:tcPr>
            <w:tcW w:w="4080" w:type="dxa"/>
            <w:gridSpan w:val="2"/>
            <w:shd w:val="clear" w:color="auto" w:fill="auto"/>
            <w:vAlign w:val="center"/>
          </w:tcPr>
          <w:p w14:paraId="20409DD5">
            <w:pPr>
              <w:pStyle w:val="6"/>
              <w:widowControl/>
              <w:spacing w:beforeAutospacing="0" w:afterAutospacing="0" w:line="324" w:lineRule="atLeast"/>
            </w:pPr>
            <w:r>
              <w:t>≥42 dB</w:t>
            </w:r>
          </w:p>
        </w:tc>
      </w:tr>
      <w:tr w14:paraId="2DC3A7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1560" w:type="dxa"/>
            <w:vMerge w:val="continue"/>
            <w:shd w:val="clear" w:color="auto" w:fill="auto"/>
            <w:vAlign w:val="center"/>
          </w:tcPr>
          <w:p w14:paraId="1F49F37A">
            <w:pPr>
              <w:jc w:val="left"/>
              <w:rPr>
                <w:rFonts w:ascii="宋体"/>
                <w:sz w:val="24"/>
                <w:szCs w:val="24"/>
              </w:rPr>
            </w:pPr>
          </w:p>
        </w:tc>
        <w:tc>
          <w:tcPr>
            <w:tcW w:w="1695" w:type="dxa"/>
            <w:vMerge w:val="continue"/>
            <w:shd w:val="clear" w:color="auto" w:fill="auto"/>
            <w:vAlign w:val="center"/>
          </w:tcPr>
          <w:p w14:paraId="0816629B">
            <w:pPr>
              <w:jc w:val="left"/>
              <w:rPr>
                <w:rFonts w:ascii="宋体"/>
                <w:sz w:val="24"/>
                <w:szCs w:val="24"/>
              </w:rPr>
            </w:pPr>
          </w:p>
        </w:tc>
        <w:tc>
          <w:tcPr>
            <w:tcW w:w="1695" w:type="dxa"/>
            <w:gridSpan w:val="3"/>
            <w:shd w:val="clear" w:color="auto" w:fill="auto"/>
            <w:vAlign w:val="center"/>
          </w:tcPr>
          <w:p w14:paraId="5677624B">
            <w:pPr>
              <w:pStyle w:val="6"/>
              <w:widowControl/>
              <w:spacing w:beforeAutospacing="0" w:afterAutospacing="0" w:line="324" w:lineRule="atLeast"/>
            </w:pPr>
            <w:r>
              <w:t>RF frequency</w:t>
            </w:r>
          </w:p>
        </w:tc>
        <w:tc>
          <w:tcPr>
            <w:tcW w:w="4080" w:type="dxa"/>
            <w:gridSpan w:val="2"/>
            <w:shd w:val="clear" w:color="auto" w:fill="auto"/>
            <w:vAlign w:val="center"/>
          </w:tcPr>
          <w:p w14:paraId="01CCB950">
            <w:pPr>
              <w:pStyle w:val="6"/>
              <w:widowControl/>
              <w:spacing w:beforeAutospacing="0" w:afterAutospacing="0" w:line="324" w:lineRule="atLeast"/>
            </w:pPr>
            <w:r>
              <w:t>50~960MHz, 1KHz step</w:t>
            </w:r>
          </w:p>
        </w:tc>
      </w:tr>
      <w:tr w14:paraId="09AA5B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continue"/>
            <w:shd w:val="clear" w:color="auto" w:fill="auto"/>
            <w:vAlign w:val="center"/>
          </w:tcPr>
          <w:p w14:paraId="4C4B68F6">
            <w:pPr>
              <w:jc w:val="left"/>
              <w:rPr>
                <w:rFonts w:ascii="宋体"/>
                <w:sz w:val="24"/>
                <w:szCs w:val="24"/>
              </w:rPr>
            </w:pPr>
          </w:p>
        </w:tc>
        <w:tc>
          <w:tcPr>
            <w:tcW w:w="1695" w:type="dxa"/>
            <w:vMerge w:val="continue"/>
            <w:shd w:val="clear" w:color="auto" w:fill="auto"/>
            <w:vAlign w:val="center"/>
          </w:tcPr>
          <w:p w14:paraId="1EB8168E">
            <w:pPr>
              <w:jc w:val="left"/>
              <w:rPr>
                <w:rFonts w:ascii="宋体"/>
                <w:sz w:val="24"/>
                <w:szCs w:val="24"/>
              </w:rPr>
            </w:pPr>
          </w:p>
        </w:tc>
        <w:tc>
          <w:tcPr>
            <w:tcW w:w="1695" w:type="dxa"/>
            <w:gridSpan w:val="3"/>
            <w:shd w:val="clear" w:color="auto" w:fill="auto"/>
            <w:vAlign w:val="center"/>
          </w:tcPr>
          <w:p w14:paraId="70D16294">
            <w:pPr>
              <w:pStyle w:val="6"/>
              <w:widowControl/>
              <w:spacing w:beforeAutospacing="0" w:afterAutospacing="0" w:line="324" w:lineRule="atLeast"/>
            </w:pPr>
            <w:r>
              <w:t>RF output level</w:t>
            </w:r>
          </w:p>
        </w:tc>
        <w:tc>
          <w:tcPr>
            <w:tcW w:w="4080" w:type="dxa"/>
            <w:gridSpan w:val="2"/>
            <w:shd w:val="clear" w:color="auto" w:fill="auto"/>
            <w:vAlign w:val="center"/>
          </w:tcPr>
          <w:p w14:paraId="0DF815DD">
            <w:pPr>
              <w:pStyle w:val="6"/>
              <w:widowControl/>
              <w:spacing w:beforeAutospacing="0" w:afterAutospacing="0" w:line="324" w:lineRule="atLeast"/>
            </w:pPr>
            <w:r>
              <w:t>-28~ -3 dBm (77~97 dbµV), 0.1db step</w:t>
            </w:r>
          </w:p>
        </w:tc>
      </w:tr>
      <w:tr w14:paraId="6F8E03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560" w:type="dxa"/>
            <w:shd w:val="clear" w:color="auto" w:fill="auto"/>
            <w:vAlign w:val="center"/>
          </w:tcPr>
          <w:p w14:paraId="50266415">
            <w:pPr>
              <w:pStyle w:val="6"/>
              <w:widowControl/>
              <w:spacing w:beforeAutospacing="0" w:afterAutospacing="0" w:line="324" w:lineRule="atLeast"/>
            </w:pPr>
            <w:r>
              <w:rPr>
                <w:rStyle w:val="10"/>
              </w:rPr>
              <w:t>Stream output</w:t>
            </w:r>
          </w:p>
        </w:tc>
        <w:tc>
          <w:tcPr>
            <w:tcW w:w="7485" w:type="dxa"/>
            <w:gridSpan w:val="6"/>
            <w:shd w:val="clear" w:color="auto" w:fill="auto"/>
            <w:vAlign w:val="center"/>
          </w:tcPr>
          <w:p w14:paraId="17754ED8">
            <w:pPr>
              <w:pStyle w:val="6"/>
              <w:widowControl/>
              <w:spacing w:beforeAutospacing="0" w:afterAutospacing="0" w:line="324" w:lineRule="atLeast"/>
            </w:pPr>
            <w:r>
              <w:t>2/4 IP MPTS output over UDP/RTP/RTSP, 1*1000M Base-T Ethernet interface</w:t>
            </w:r>
          </w:p>
        </w:tc>
      </w:tr>
      <w:tr w14:paraId="087272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560" w:type="dxa"/>
            <w:vMerge w:val="restart"/>
            <w:shd w:val="clear" w:color="auto" w:fill="auto"/>
            <w:vAlign w:val="center"/>
          </w:tcPr>
          <w:p w14:paraId="40DD3E56">
            <w:pPr>
              <w:pStyle w:val="6"/>
              <w:widowControl/>
              <w:spacing w:beforeAutospacing="0" w:afterAutospacing="0" w:line="324" w:lineRule="atLeast"/>
            </w:pPr>
            <w:r>
              <w:rPr>
                <w:rStyle w:val="10"/>
              </w:rPr>
              <w:t>System function</w:t>
            </w:r>
          </w:p>
        </w:tc>
        <w:tc>
          <w:tcPr>
            <w:tcW w:w="7485" w:type="dxa"/>
            <w:gridSpan w:val="6"/>
            <w:shd w:val="clear" w:color="auto" w:fill="auto"/>
            <w:vAlign w:val="center"/>
          </w:tcPr>
          <w:p w14:paraId="72A95A6F">
            <w:pPr>
              <w:pStyle w:val="6"/>
              <w:widowControl/>
              <w:spacing w:beforeAutospacing="0" w:afterAutospacing="0" w:line="324" w:lineRule="atLeast"/>
            </w:pPr>
            <w:r>
              <w:t>Network management(WEB)</w:t>
            </w:r>
          </w:p>
        </w:tc>
      </w:tr>
      <w:tr w14:paraId="50CB9E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560" w:type="dxa"/>
            <w:vMerge w:val="continue"/>
            <w:shd w:val="clear" w:color="auto" w:fill="auto"/>
            <w:vAlign w:val="center"/>
          </w:tcPr>
          <w:p w14:paraId="334CA465">
            <w:pPr>
              <w:jc w:val="left"/>
              <w:rPr>
                <w:rFonts w:ascii="宋体"/>
                <w:sz w:val="24"/>
                <w:szCs w:val="24"/>
              </w:rPr>
            </w:pPr>
          </w:p>
        </w:tc>
        <w:tc>
          <w:tcPr>
            <w:tcW w:w="7485" w:type="dxa"/>
            <w:gridSpan w:val="6"/>
            <w:shd w:val="clear" w:color="auto" w:fill="auto"/>
            <w:vAlign w:val="center"/>
          </w:tcPr>
          <w:p w14:paraId="31CCF72A">
            <w:pPr>
              <w:pStyle w:val="6"/>
              <w:widowControl/>
              <w:spacing w:beforeAutospacing="0" w:afterAutospacing="0" w:line="324" w:lineRule="atLeast"/>
            </w:pPr>
            <w:r>
              <w:t>Chinese and English language</w:t>
            </w:r>
          </w:p>
        </w:tc>
      </w:tr>
      <w:tr w14:paraId="7FC2C4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560" w:type="dxa"/>
            <w:vMerge w:val="continue"/>
            <w:shd w:val="clear" w:color="auto" w:fill="auto"/>
            <w:vAlign w:val="center"/>
          </w:tcPr>
          <w:p w14:paraId="7CB34F33">
            <w:pPr>
              <w:jc w:val="left"/>
              <w:rPr>
                <w:rFonts w:ascii="宋体"/>
                <w:sz w:val="24"/>
                <w:szCs w:val="24"/>
              </w:rPr>
            </w:pPr>
          </w:p>
        </w:tc>
        <w:tc>
          <w:tcPr>
            <w:tcW w:w="7485" w:type="dxa"/>
            <w:gridSpan w:val="6"/>
            <w:shd w:val="clear" w:color="auto" w:fill="auto"/>
            <w:vAlign w:val="center"/>
          </w:tcPr>
          <w:p w14:paraId="3A62ED30">
            <w:pPr>
              <w:pStyle w:val="6"/>
              <w:widowControl/>
              <w:spacing w:beforeAutospacing="0" w:afterAutospacing="0" w:line="324" w:lineRule="atLeast"/>
            </w:pPr>
            <w:r>
              <w:t>Ethernet software upgrade</w:t>
            </w:r>
          </w:p>
        </w:tc>
      </w:tr>
      <w:tr w14:paraId="5B0436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restart"/>
            <w:shd w:val="clear" w:color="auto" w:fill="auto"/>
            <w:vAlign w:val="center"/>
          </w:tcPr>
          <w:p w14:paraId="10C39289">
            <w:pPr>
              <w:pStyle w:val="6"/>
              <w:widowControl/>
              <w:spacing w:beforeAutospacing="0" w:afterAutospacing="0" w:line="324" w:lineRule="atLeast"/>
            </w:pPr>
            <w:r>
              <w:rPr>
                <w:rStyle w:val="10"/>
              </w:rPr>
              <w:t>Miscellaneous</w:t>
            </w:r>
          </w:p>
        </w:tc>
        <w:tc>
          <w:tcPr>
            <w:tcW w:w="2550" w:type="dxa"/>
            <w:gridSpan w:val="2"/>
            <w:shd w:val="clear" w:color="auto" w:fill="auto"/>
            <w:vAlign w:val="center"/>
          </w:tcPr>
          <w:p w14:paraId="2934F5B2">
            <w:pPr>
              <w:pStyle w:val="6"/>
              <w:widowControl/>
              <w:spacing w:beforeAutospacing="0" w:afterAutospacing="0" w:line="324" w:lineRule="atLeast"/>
            </w:pPr>
            <w:r>
              <w:t>Dimension (W×L×H)</w:t>
            </w:r>
          </w:p>
        </w:tc>
        <w:tc>
          <w:tcPr>
            <w:tcW w:w="4935" w:type="dxa"/>
            <w:gridSpan w:val="4"/>
            <w:shd w:val="clear" w:color="auto" w:fill="auto"/>
            <w:vAlign w:val="center"/>
          </w:tcPr>
          <w:p w14:paraId="1E46CC91">
            <w:pPr>
              <w:pStyle w:val="6"/>
              <w:widowControl/>
              <w:spacing w:beforeAutospacing="0" w:afterAutospacing="0" w:line="324" w:lineRule="atLeast"/>
            </w:pPr>
            <w:r>
              <w:t>482mm×328mm×44mm</w:t>
            </w:r>
          </w:p>
        </w:tc>
      </w:tr>
      <w:tr w14:paraId="13E16C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continue"/>
            <w:shd w:val="clear" w:color="auto" w:fill="auto"/>
            <w:vAlign w:val="center"/>
          </w:tcPr>
          <w:p w14:paraId="161586ED">
            <w:pPr>
              <w:jc w:val="left"/>
              <w:rPr>
                <w:rFonts w:ascii="宋体"/>
                <w:sz w:val="24"/>
                <w:szCs w:val="24"/>
              </w:rPr>
            </w:pPr>
          </w:p>
        </w:tc>
        <w:tc>
          <w:tcPr>
            <w:tcW w:w="2550" w:type="dxa"/>
            <w:gridSpan w:val="2"/>
            <w:shd w:val="clear" w:color="auto" w:fill="auto"/>
            <w:vAlign w:val="center"/>
          </w:tcPr>
          <w:p w14:paraId="2DD95101">
            <w:pPr>
              <w:pStyle w:val="6"/>
              <w:widowControl/>
              <w:spacing w:beforeAutospacing="0" w:afterAutospacing="0" w:line="324" w:lineRule="atLeast"/>
            </w:pPr>
            <w:r>
              <w:t>Environment</w:t>
            </w:r>
          </w:p>
        </w:tc>
        <w:tc>
          <w:tcPr>
            <w:tcW w:w="4935" w:type="dxa"/>
            <w:gridSpan w:val="4"/>
            <w:shd w:val="clear" w:color="auto" w:fill="auto"/>
            <w:vAlign w:val="center"/>
          </w:tcPr>
          <w:p w14:paraId="72AEA640">
            <w:pPr>
              <w:pStyle w:val="6"/>
              <w:widowControl/>
              <w:spacing w:beforeAutospacing="0" w:afterAutospacing="0" w:line="324" w:lineRule="atLeast"/>
            </w:pPr>
            <w:r>
              <w:t>0~45℃(work)；-20~80℃（Storage）</w:t>
            </w:r>
          </w:p>
        </w:tc>
      </w:tr>
      <w:tr w14:paraId="69FD4E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560" w:type="dxa"/>
            <w:vMerge w:val="continue"/>
            <w:shd w:val="clear" w:color="auto" w:fill="auto"/>
            <w:vAlign w:val="center"/>
          </w:tcPr>
          <w:p w14:paraId="41CE37E2">
            <w:pPr>
              <w:jc w:val="left"/>
              <w:rPr>
                <w:rFonts w:ascii="宋体"/>
                <w:sz w:val="24"/>
                <w:szCs w:val="24"/>
              </w:rPr>
            </w:pPr>
          </w:p>
        </w:tc>
        <w:tc>
          <w:tcPr>
            <w:tcW w:w="2550" w:type="dxa"/>
            <w:gridSpan w:val="2"/>
            <w:shd w:val="clear" w:color="auto" w:fill="auto"/>
            <w:vAlign w:val="center"/>
          </w:tcPr>
          <w:p w14:paraId="0ABEF760">
            <w:pPr>
              <w:pStyle w:val="6"/>
              <w:widowControl/>
              <w:spacing w:beforeAutospacing="0" w:afterAutospacing="0" w:line="324" w:lineRule="atLeast"/>
            </w:pPr>
            <w:r>
              <w:t>Power requirements  </w:t>
            </w:r>
          </w:p>
        </w:tc>
        <w:tc>
          <w:tcPr>
            <w:tcW w:w="4935" w:type="dxa"/>
            <w:gridSpan w:val="4"/>
            <w:shd w:val="clear" w:color="auto" w:fill="auto"/>
            <w:vAlign w:val="center"/>
          </w:tcPr>
          <w:p w14:paraId="3D1C6ED2">
            <w:pPr>
              <w:pStyle w:val="6"/>
              <w:widowControl/>
              <w:spacing w:beforeAutospacing="0" w:afterAutospacing="0" w:line="324" w:lineRule="atLeast"/>
            </w:pPr>
            <w:r>
              <w:t>AC 110V± 10%, 50/60Hz, AC 220 ±10%,50/60Hz</w:t>
            </w:r>
          </w:p>
        </w:tc>
      </w:tr>
    </w:tbl>
    <w:p w14:paraId="49984C56">
      <w:pPr>
        <w:pStyle w:val="6"/>
        <w:widowControl/>
        <w:spacing w:beforeAutospacing="0" w:afterAutospacing="0" w:line="324" w:lineRule="atLeast"/>
      </w:pPr>
      <w:r>
        <w:rPr>
          <w:rFonts w:ascii="Verdana" w:hAnsi="Verdana" w:cs="Verdana"/>
          <w:color w:val="333333"/>
          <w:sz w:val="18"/>
          <w:szCs w:val="18"/>
          <w:shd w:val="clear" w:color="auto" w:fill="FEFCFD"/>
        </w:rPr>
        <w:t> </w:t>
      </w:r>
    </w:p>
    <w:p w14:paraId="55BDC477">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3964"/>
        <w:gridCol w:w="1370"/>
        <w:gridCol w:w="2127"/>
        <w:gridCol w:w="2289"/>
      </w:tblGrid>
      <w:tr w14:paraId="2BF9DA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3690" w:type="dxa"/>
            <w:shd w:val="clear" w:color="auto" w:fill="auto"/>
            <w:vAlign w:val="center"/>
          </w:tcPr>
          <w:p w14:paraId="71D7163D">
            <w:pPr>
              <w:pStyle w:val="6"/>
              <w:widowControl/>
              <w:spacing w:beforeAutospacing="0" w:afterAutospacing="0" w:line="324" w:lineRule="atLeast"/>
            </w:pPr>
            <w:r>
              <w:t> </w:t>
            </w:r>
          </w:p>
        </w:tc>
        <w:tc>
          <w:tcPr>
            <w:tcW w:w="1275" w:type="dxa"/>
            <w:shd w:val="clear" w:color="auto" w:fill="auto"/>
            <w:vAlign w:val="center"/>
          </w:tcPr>
          <w:p w14:paraId="70F04996">
            <w:pPr>
              <w:pStyle w:val="6"/>
              <w:widowControl/>
              <w:spacing w:beforeAutospacing="0" w:afterAutospacing="0" w:line="324" w:lineRule="atLeast"/>
              <w:jc w:val="center"/>
            </w:pPr>
            <w:r>
              <w:rPr>
                <w:rFonts w:hint="eastAsia"/>
              </w:rPr>
              <w:t>FU-4635</w:t>
            </w:r>
            <w:r>
              <w:t>S</w:t>
            </w:r>
          </w:p>
        </w:tc>
        <w:tc>
          <w:tcPr>
            <w:tcW w:w="1980" w:type="dxa"/>
            <w:shd w:val="clear" w:color="auto" w:fill="auto"/>
            <w:vAlign w:val="center"/>
          </w:tcPr>
          <w:p w14:paraId="43CE0857">
            <w:pPr>
              <w:pStyle w:val="6"/>
              <w:widowControl/>
              <w:spacing w:beforeAutospacing="0" w:afterAutospacing="0" w:line="324" w:lineRule="atLeast"/>
              <w:jc w:val="center"/>
            </w:pPr>
            <w:r>
              <w:t>FU-4639S (DVB-C Out)</w:t>
            </w:r>
          </w:p>
        </w:tc>
        <w:tc>
          <w:tcPr>
            <w:tcW w:w="2130" w:type="dxa"/>
            <w:shd w:val="clear" w:color="auto" w:fill="auto"/>
            <w:vAlign w:val="center"/>
          </w:tcPr>
          <w:p w14:paraId="131E87D7">
            <w:pPr>
              <w:pStyle w:val="6"/>
              <w:widowControl/>
              <w:spacing w:beforeAutospacing="0" w:afterAutospacing="0" w:line="324" w:lineRule="atLeast"/>
              <w:jc w:val="center"/>
            </w:pPr>
            <w:r>
              <w:t>FU-4639S (DVB-T Out)</w:t>
            </w:r>
          </w:p>
        </w:tc>
      </w:tr>
      <w:tr w14:paraId="74C6A0D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3690" w:type="dxa"/>
            <w:shd w:val="clear" w:color="auto" w:fill="auto"/>
            <w:vAlign w:val="center"/>
          </w:tcPr>
          <w:p w14:paraId="520C8344">
            <w:pPr>
              <w:pStyle w:val="6"/>
              <w:widowControl/>
              <w:spacing w:beforeAutospacing="0" w:afterAutospacing="0" w:line="324" w:lineRule="atLeast"/>
            </w:pPr>
            <w:r>
              <w:t>HDMI input</w:t>
            </w:r>
          </w:p>
        </w:tc>
        <w:tc>
          <w:tcPr>
            <w:tcW w:w="1275" w:type="dxa"/>
            <w:shd w:val="clear" w:color="auto" w:fill="auto"/>
            <w:vAlign w:val="center"/>
          </w:tcPr>
          <w:p w14:paraId="16C86452">
            <w:pPr>
              <w:pStyle w:val="6"/>
              <w:widowControl/>
              <w:spacing w:beforeAutospacing="0" w:afterAutospacing="0" w:line="324" w:lineRule="atLeast"/>
              <w:jc w:val="center"/>
            </w:pPr>
            <w:r>
              <w:t>4</w:t>
            </w:r>
          </w:p>
        </w:tc>
        <w:tc>
          <w:tcPr>
            <w:tcW w:w="1980" w:type="dxa"/>
            <w:shd w:val="clear" w:color="auto" w:fill="auto"/>
            <w:vAlign w:val="center"/>
          </w:tcPr>
          <w:p w14:paraId="1FAA2D6A">
            <w:pPr>
              <w:pStyle w:val="6"/>
              <w:widowControl/>
              <w:spacing w:beforeAutospacing="0" w:afterAutospacing="0" w:line="324" w:lineRule="atLeast"/>
              <w:jc w:val="center"/>
            </w:pPr>
            <w:r>
              <w:t>8</w:t>
            </w:r>
          </w:p>
        </w:tc>
        <w:tc>
          <w:tcPr>
            <w:tcW w:w="2130" w:type="dxa"/>
            <w:shd w:val="clear" w:color="auto" w:fill="auto"/>
            <w:vAlign w:val="center"/>
          </w:tcPr>
          <w:p w14:paraId="24F26F41">
            <w:pPr>
              <w:pStyle w:val="6"/>
              <w:widowControl/>
              <w:spacing w:beforeAutospacing="0" w:afterAutospacing="0" w:line="324" w:lineRule="atLeast"/>
              <w:jc w:val="center"/>
            </w:pPr>
            <w:r>
              <w:t>8</w:t>
            </w:r>
          </w:p>
        </w:tc>
      </w:tr>
      <w:tr w14:paraId="589575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3690" w:type="dxa"/>
            <w:shd w:val="clear" w:color="auto" w:fill="auto"/>
            <w:vAlign w:val="center"/>
          </w:tcPr>
          <w:p w14:paraId="275BF1F4">
            <w:pPr>
              <w:pStyle w:val="6"/>
              <w:widowControl/>
              <w:spacing w:beforeAutospacing="0" w:afterAutospacing="0" w:line="324" w:lineRule="atLeast"/>
            </w:pPr>
            <w:r>
              <w:t>IP input</w:t>
            </w:r>
          </w:p>
        </w:tc>
        <w:tc>
          <w:tcPr>
            <w:tcW w:w="1275" w:type="dxa"/>
            <w:shd w:val="clear" w:color="auto" w:fill="auto"/>
            <w:vAlign w:val="center"/>
          </w:tcPr>
          <w:p w14:paraId="30DF740D">
            <w:pPr>
              <w:pStyle w:val="6"/>
              <w:widowControl/>
              <w:spacing w:beforeAutospacing="0" w:afterAutospacing="0" w:line="324" w:lineRule="atLeast"/>
              <w:jc w:val="center"/>
            </w:pPr>
            <w:r>
              <w:t>64</w:t>
            </w:r>
          </w:p>
        </w:tc>
        <w:tc>
          <w:tcPr>
            <w:tcW w:w="1980" w:type="dxa"/>
            <w:shd w:val="clear" w:color="auto" w:fill="auto"/>
            <w:vAlign w:val="center"/>
          </w:tcPr>
          <w:p w14:paraId="55EAF63B">
            <w:pPr>
              <w:pStyle w:val="6"/>
              <w:widowControl/>
              <w:spacing w:beforeAutospacing="0" w:afterAutospacing="0" w:line="324" w:lineRule="atLeast"/>
              <w:jc w:val="center"/>
            </w:pPr>
            <w:r>
              <w:t>128</w:t>
            </w:r>
          </w:p>
        </w:tc>
        <w:tc>
          <w:tcPr>
            <w:tcW w:w="2130" w:type="dxa"/>
            <w:shd w:val="clear" w:color="auto" w:fill="auto"/>
            <w:vAlign w:val="center"/>
          </w:tcPr>
          <w:p w14:paraId="5B8DFCB1">
            <w:pPr>
              <w:pStyle w:val="6"/>
              <w:widowControl/>
              <w:spacing w:beforeAutospacing="0" w:afterAutospacing="0" w:line="324" w:lineRule="atLeast"/>
              <w:jc w:val="center"/>
            </w:pPr>
            <w:r>
              <w:t>128</w:t>
            </w:r>
          </w:p>
        </w:tc>
      </w:tr>
      <w:tr w14:paraId="0254EE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3690" w:type="dxa"/>
            <w:shd w:val="clear" w:color="auto" w:fill="auto"/>
            <w:vAlign w:val="center"/>
          </w:tcPr>
          <w:p w14:paraId="2BD1D360">
            <w:pPr>
              <w:pStyle w:val="6"/>
              <w:widowControl/>
              <w:spacing w:beforeAutospacing="0" w:afterAutospacing="0" w:line="324" w:lineRule="atLeast"/>
            </w:pPr>
            <w:r>
              <w:t>1 DVB-C/T/ISDB-Tb tuner input</w:t>
            </w:r>
          </w:p>
        </w:tc>
        <w:tc>
          <w:tcPr>
            <w:tcW w:w="1275" w:type="dxa"/>
            <w:shd w:val="clear" w:color="auto" w:fill="auto"/>
            <w:vAlign w:val="center"/>
          </w:tcPr>
          <w:p w14:paraId="44283E6D">
            <w:pPr>
              <w:pStyle w:val="6"/>
              <w:widowControl/>
              <w:spacing w:beforeAutospacing="0" w:afterAutospacing="0" w:line="324" w:lineRule="atLeast"/>
              <w:jc w:val="center"/>
            </w:pPr>
            <w:r>
              <w:t>N/A</w:t>
            </w:r>
          </w:p>
        </w:tc>
        <w:tc>
          <w:tcPr>
            <w:tcW w:w="1980" w:type="dxa"/>
            <w:shd w:val="clear" w:color="auto" w:fill="auto"/>
            <w:vAlign w:val="center"/>
          </w:tcPr>
          <w:p w14:paraId="0AF2477E">
            <w:pPr>
              <w:pStyle w:val="6"/>
              <w:widowControl/>
              <w:spacing w:beforeAutospacing="0" w:afterAutospacing="0" w:line="324" w:lineRule="atLeast"/>
              <w:jc w:val="center"/>
            </w:pPr>
            <w:r>
              <w:t>Option as order</w:t>
            </w:r>
          </w:p>
        </w:tc>
        <w:tc>
          <w:tcPr>
            <w:tcW w:w="2130" w:type="dxa"/>
            <w:shd w:val="clear" w:color="auto" w:fill="auto"/>
            <w:vAlign w:val="center"/>
          </w:tcPr>
          <w:p w14:paraId="4BA5D910">
            <w:pPr>
              <w:pStyle w:val="6"/>
              <w:widowControl/>
              <w:spacing w:beforeAutospacing="0" w:afterAutospacing="0" w:line="324" w:lineRule="atLeast"/>
              <w:jc w:val="center"/>
            </w:pPr>
            <w:r>
              <w:t>N/A</w:t>
            </w:r>
          </w:p>
        </w:tc>
      </w:tr>
      <w:tr w14:paraId="0E7BA3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3690" w:type="dxa"/>
            <w:shd w:val="clear" w:color="auto" w:fill="auto"/>
            <w:vAlign w:val="center"/>
          </w:tcPr>
          <w:p w14:paraId="002B2FEB">
            <w:pPr>
              <w:pStyle w:val="6"/>
              <w:widowControl/>
              <w:spacing w:beforeAutospacing="0" w:afterAutospacing="0" w:line="324" w:lineRule="atLeast"/>
            </w:pPr>
            <w:r>
              <w:t>Scrambling function</w:t>
            </w:r>
          </w:p>
        </w:tc>
        <w:tc>
          <w:tcPr>
            <w:tcW w:w="1275" w:type="dxa"/>
            <w:shd w:val="clear" w:color="auto" w:fill="auto"/>
            <w:vAlign w:val="center"/>
          </w:tcPr>
          <w:p w14:paraId="78DD2FCC">
            <w:pPr>
              <w:pStyle w:val="6"/>
              <w:widowControl/>
              <w:spacing w:beforeAutospacing="0" w:afterAutospacing="0" w:line="324" w:lineRule="atLeast"/>
              <w:jc w:val="center"/>
            </w:pPr>
            <w:r>
              <w:t>N/A</w:t>
            </w:r>
          </w:p>
        </w:tc>
        <w:tc>
          <w:tcPr>
            <w:tcW w:w="1980" w:type="dxa"/>
            <w:shd w:val="clear" w:color="auto" w:fill="auto"/>
            <w:vAlign w:val="center"/>
          </w:tcPr>
          <w:p w14:paraId="4A8C36A1">
            <w:pPr>
              <w:pStyle w:val="6"/>
              <w:widowControl/>
              <w:spacing w:beforeAutospacing="0" w:afterAutospacing="0" w:line="324" w:lineRule="atLeast"/>
              <w:jc w:val="center"/>
            </w:pPr>
            <w:r>
              <w:t>Option as order</w:t>
            </w:r>
          </w:p>
        </w:tc>
        <w:tc>
          <w:tcPr>
            <w:tcW w:w="2130" w:type="dxa"/>
            <w:shd w:val="clear" w:color="auto" w:fill="auto"/>
            <w:vAlign w:val="center"/>
          </w:tcPr>
          <w:p w14:paraId="01B9A31D">
            <w:pPr>
              <w:pStyle w:val="6"/>
              <w:widowControl/>
              <w:spacing w:beforeAutospacing="0" w:afterAutospacing="0" w:line="324" w:lineRule="atLeast"/>
              <w:jc w:val="center"/>
            </w:pPr>
            <w:r>
              <w:t>N/A</w:t>
            </w:r>
          </w:p>
        </w:tc>
      </w:tr>
      <w:tr w14:paraId="5BAB81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3690" w:type="dxa"/>
            <w:shd w:val="clear" w:color="auto" w:fill="auto"/>
            <w:vAlign w:val="center"/>
          </w:tcPr>
          <w:p w14:paraId="689B159C">
            <w:pPr>
              <w:pStyle w:val="6"/>
              <w:widowControl/>
              <w:spacing w:beforeAutospacing="0" w:afterAutospacing="0" w:line="324" w:lineRule="atLeast"/>
            </w:pPr>
            <w:r>
              <w:t>IP output</w:t>
            </w:r>
          </w:p>
        </w:tc>
        <w:tc>
          <w:tcPr>
            <w:tcW w:w="1275" w:type="dxa"/>
            <w:shd w:val="clear" w:color="auto" w:fill="auto"/>
            <w:vAlign w:val="center"/>
          </w:tcPr>
          <w:p w14:paraId="5E7667AC">
            <w:pPr>
              <w:pStyle w:val="6"/>
              <w:widowControl/>
              <w:spacing w:beforeAutospacing="0" w:afterAutospacing="0" w:line="324" w:lineRule="atLeast"/>
              <w:jc w:val="center"/>
            </w:pPr>
            <w:r>
              <w:t>2 MPTS</w:t>
            </w:r>
          </w:p>
        </w:tc>
        <w:tc>
          <w:tcPr>
            <w:tcW w:w="1980" w:type="dxa"/>
            <w:shd w:val="clear" w:color="auto" w:fill="auto"/>
            <w:vAlign w:val="center"/>
          </w:tcPr>
          <w:p w14:paraId="1AB1B667">
            <w:pPr>
              <w:pStyle w:val="6"/>
              <w:widowControl/>
              <w:spacing w:beforeAutospacing="0" w:afterAutospacing="0" w:line="324" w:lineRule="atLeast"/>
              <w:jc w:val="center"/>
            </w:pPr>
            <w:r>
              <w:t>4 MPTS</w:t>
            </w:r>
          </w:p>
        </w:tc>
        <w:tc>
          <w:tcPr>
            <w:tcW w:w="2130" w:type="dxa"/>
            <w:shd w:val="clear" w:color="auto" w:fill="auto"/>
            <w:vAlign w:val="center"/>
          </w:tcPr>
          <w:p w14:paraId="1D06DCAC">
            <w:pPr>
              <w:pStyle w:val="6"/>
              <w:widowControl/>
              <w:spacing w:beforeAutospacing="0" w:afterAutospacing="0" w:line="324" w:lineRule="atLeast"/>
              <w:jc w:val="center"/>
            </w:pPr>
            <w:r>
              <w:t>4 MPTS</w:t>
            </w:r>
          </w:p>
        </w:tc>
      </w:tr>
      <w:tr w14:paraId="5DE3BF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3690" w:type="dxa"/>
            <w:shd w:val="clear" w:color="auto" w:fill="auto"/>
            <w:vAlign w:val="center"/>
          </w:tcPr>
          <w:p w14:paraId="4DFD00B8">
            <w:pPr>
              <w:pStyle w:val="6"/>
              <w:widowControl/>
              <w:spacing w:beforeAutospacing="0" w:afterAutospacing="0" w:line="324" w:lineRule="atLeast"/>
            </w:pPr>
            <w:r>
              <w:t>DVB-C/T RF output channel</w:t>
            </w:r>
          </w:p>
        </w:tc>
        <w:tc>
          <w:tcPr>
            <w:tcW w:w="1275" w:type="dxa"/>
            <w:shd w:val="clear" w:color="auto" w:fill="auto"/>
            <w:vAlign w:val="center"/>
          </w:tcPr>
          <w:p w14:paraId="031C1D26">
            <w:pPr>
              <w:pStyle w:val="6"/>
              <w:widowControl/>
              <w:spacing w:beforeAutospacing="0" w:afterAutospacing="0" w:line="324" w:lineRule="atLeast"/>
              <w:jc w:val="center"/>
            </w:pPr>
            <w:r>
              <w:t>2</w:t>
            </w:r>
          </w:p>
        </w:tc>
        <w:tc>
          <w:tcPr>
            <w:tcW w:w="1980" w:type="dxa"/>
            <w:shd w:val="clear" w:color="auto" w:fill="auto"/>
            <w:vAlign w:val="center"/>
          </w:tcPr>
          <w:p w14:paraId="2649F194">
            <w:pPr>
              <w:pStyle w:val="6"/>
              <w:widowControl/>
              <w:spacing w:beforeAutospacing="0" w:afterAutospacing="0" w:line="324" w:lineRule="atLeast"/>
              <w:jc w:val="center"/>
            </w:pPr>
            <w:r>
              <w:t>4</w:t>
            </w:r>
          </w:p>
        </w:tc>
        <w:tc>
          <w:tcPr>
            <w:tcW w:w="2130" w:type="dxa"/>
            <w:shd w:val="clear" w:color="auto" w:fill="auto"/>
            <w:vAlign w:val="center"/>
          </w:tcPr>
          <w:p w14:paraId="4E00011A">
            <w:pPr>
              <w:pStyle w:val="6"/>
              <w:widowControl/>
              <w:spacing w:beforeAutospacing="0" w:afterAutospacing="0" w:line="324" w:lineRule="atLeast"/>
              <w:jc w:val="center"/>
            </w:pPr>
            <w:r>
              <w:t>4</w:t>
            </w:r>
          </w:p>
        </w:tc>
      </w:tr>
    </w:tbl>
    <w:p w14:paraId="1921D808">
      <w:pPr>
        <w:pStyle w:val="6"/>
        <w:widowControl/>
        <w:spacing w:beforeAutospacing="0" w:afterAutospacing="0" w:line="324" w:lineRule="atLeast"/>
      </w:pPr>
      <w:r>
        <w:rPr>
          <w:rFonts w:ascii="Verdana" w:hAnsi="Verdana" w:cs="Verdana"/>
          <w:color w:val="333333"/>
          <w:sz w:val="18"/>
          <w:szCs w:val="18"/>
          <w:shd w:val="clear" w:color="auto" w:fill="FEFCFD"/>
        </w:rPr>
        <w:t> </w:t>
      </w:r>
    </w:p>
    <w:p w14:paraId="25B9D39C">
      <w:pPr>
        <w:widowControl/>
        <w:shd w:val="clear" w:color="auto" w:fill="F2F2F4"/>
        <w:jc w:val="left"/>
        <w:rPr>
          <w:rFonts w:ascii="Verdana" w:hAnsi="Verdana" w:cs="Verdana"/>
          <w:color w:val="333333"/>
          <w:sz w:val="18"/>
          <w:szCs w:val="18"/>
        </w:rPr>
      </w:pPr>
    </w:p>
    <w:p w14:paraId="645A7F49">
      <w:pPr>
        <w:rPr>
          <w:rFonts w:ascii="Verdana" w:hAnsi="Verdana" w:cs="Verdana"/>
          <w:color w:val="000000"/>
          <w:sz w:val="28"/>
        </w:rPr>
      </w:pPr>
    </w:p>
    <w:p w14:paraId="702DD8E5">
      <w:pPr>
        <w:rPr>
          <w:rFonts w:ascii="Verdana" w:hAnsi="Verdana" w:cs="Verdana"/>
          <w:b/>
          <w:color w:val="000000"/>
          <w:sz w:val="22"/>
        </w:rPr>
      </w:pPr>
      <w:r>
        <w:rPr>
          <w:rFonts w:hint="eastAsia" w:ascii="Verdana" w:hAnsi="Verdana" w:cs="Verdana"/>
          <w:b/>
          <w:color w:val="000000"/>
          <w:sz w:val="22"/>
        </w:rPr>
        <w:t>About Us</w:t>
      </w:r>
    </w:p>
    <w:p w14:paraId="372825F7">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913DA63">
      <w:pPr>
        <w:rPr>
          <w:rFonts w:ascii="Verdana" w:hAnsi="Verdana" w:cs="Verdana"/>
          <w:color w:val="000000"/>
          <w:sz w:val="18"/>
        </w:rPr>
      </w:pPr>
    </w:p>
    <w:p w14:paraId="4281B5C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FDC6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362DA5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4CC3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7F72D9"/>
    <w:rsid w:val="008D3F47"/>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574515"/>
    <w:rsid w:val="033D434A"/>
    <w:rsid w:val="088A5EDF"/>
    <w:rsid w:val="0A680B1B"/>
    <w:rsid w:val="0E714EC9"/>
    <w:rsid w:val="0FC87CEA"/>
    <w:rsid w:val="101C4557"/>
    <w:rsid w:val="15C25510"/>
    <w:rsid w:val="16D21E99"/>
    <w:rsid w:val="18AE427D"/>
    <w:rsid w:val="18E81EA3"/>
    <w:rsid w:val="1B974A15"/>
    <w:rsid w:val="1CDC4CA0"/>
    <w:rsid w:val="1E596518"/>
    <w:rsid w:val="1FCC39C5"/>
    <w:rsid w:val="20F61905"/>
    <w:rsid w:val="2199682E"/>
    <w:rsid w:val="239E3C7B"/>
    <w:rsid w:val="27B55639"/>
    <w:rsid w:val="2A752F8B"/>
    <w:rsid w:val="2C665CEA"/>
    <w:rsid w:val="2E0F6BE8"/>
    <w:rsid w:val="314F3E41"/>
    <w:rsid w:val="373805A2"/>
    <w:rsid w:val="3B533162"/>
    <w:rsid w:val="3C196144"/>
    <w:rsid w:val="3F4E26F6"/>
    <w:rsid w:val="43F77A9C"/>
    <w:rsid w:val="45872050"/>
    <w:rsid w:val="478E224E"/>
    <w:rsid w:val="485E04E5"/>
    <w:rsid w:val="487316FE"/>
    <w:rsid w:val="49B75FAC"/>
    <w:rsid w:val="4E4A4BF6"/>
    <w:rsid w:val="4F8D25ED"/>
    <w:rsid w:val="51AD130D"/>
    <w:rsid w:val="540A3FAB"/>
    <w:rsid w:val="562E484B"/>
    <w:rsid w:val="56834992"/>
    <w:rsid w:val="5930748A"/>
    <w:rsid w:val="59933671"/>
    <w:rsid w:val="59C32A9F"/>
    <w:rsid w:val="5AA83521"/>
    <w:rsid w:val="5EEA5249"/>
    <w:rsid w:val="5F551058"/>
    <w:rsid w:val="609213A6"/>
    <w:rsid w:val="61BA6334"/>
    <w:rsid w:val="63C27F07"/>
    <w:rsid w:val="68AD6386"/>
    <w:rsid w:val="6D7A6503"/>
    <w:rsid w:val="70757613"/>
    <w:rsid w:val="70B756B4"/>
    <w:rsid w:val="726309FA"/>
    <w:rsid w:val="73270F88"/>
    <w:rsid w:val="74455F31"/>
    <w:rsid w:val="7540100C"/>
    <w:rsid w:val="77935A18"/>
    <w:rsid w:val="7B8E7427"/>
    <w:rsid w:val="7D992319"/>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28S/3EEECN_20210730080333.jpg" TargetMode="External"/><Relationship Id="rId8" Type="http://schemas.openxmlformats.org/officeDocument/2006/relationships/image" Target="media/image3.png"/><Relationship Id="rId7" Type="http://schemas.openxmlformats.org/officeDocument/2006/relationships/hyperlink" Target="https://english.dsdvb.com/Upload/images/Product/Encoder%20and%20Modulator/NDS3528S/3EEECN_20201218020636.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158</Words>
  <Characters>910</Characters>
  <Lines>30</Lines>
  <Paragraphs>8</Paragraphs>
  <TotalTime>27</TotalTime>
  <ScaleCrop>false</ScaleCrop>
  <LinksUpToDate>false</LinksUpToDate>
  <CharactersWithSpaces>1063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2025-08-20T07:05:17Z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