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942C5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eastAsia" w:ascii="Verdana" w:hAnsi="Verdana" w:cs="Verdana"/>
          <w:b/>
          <w:i w:val="0"/>
          <w:strike w:val="0"/>
          <w:color w:val="000000"/>
          <w:sz w:val="28"/>
          <w:lang w:val="en-US" w:eastAsia="zh-CN"/>
        </w:rPr>
      </w:pPr>
      <w:r>
        <w:rPr>
          <w:rFonts w:hint="eastAsia" w:ascii="Verdana" w:hAnsi="Verdana" w:cs="Verdana"/>
          <w:b/>
          <w:i w:val="0"/>
          <w:strike w:val="0"/>
          <w:color w:val="000000"/>
          <w:sz w:val="28"/>
          <w:lang w:val="en-US" w:eastAsia="zh-CN"/>
        </w:rPr>
        <w:t>FMUSER FUQ-4655BC Encoder Modulator 24 CVBS &amp; 512 IP Inputs 16 RF Outputs MPEG-2 Encoding DVB-C-DVB-T-ATSC-ISDB-T Multiplexing Scrambling CATV Headend Hotel TV System</w:t>
      </w:r>
    </w:p>
    <w:p w14:paraId="120019B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default" w:ascii="Verdana" w:hAnsi="Verdana" w:cs="Verdana"/>
          <w:i w:val="0"/>
          <w:iCs w:val="0"/>
          <w:caps w:val="0"/>
          <w:color w:val="333333"/>
          <w:spacing w:val="0"/>
          <w:sz w:val="18"/>
          <w:szCs w:val="18"/>
          <w:u w:val="none"/>
          <w:shd w:val="clear" w:fill="FEFCFD"/>
        </w:rPr>
      </w:pPr>
      <w:r>
        <w:rPr>
          <w:rFonts w:hint="default" w:ascii="Verdana" w:hAnsi="Verdana" w:cs="Verdana"/>
          <w:b w:val="0"/>
          <w:i w:val="0"/>
          <w:strike w:val="0"/>
          <w:color w:val="000000"/>
          <w:sz w:val="28"/>
          <w:lang w:val="en-US" w:eastAsia="zh-CN"/>
        </w:rPr>
        <w:drawing>
          <wp:inline distT="0" distB="0" distL="114300" distR="114300">
            <wp:extent cx="6181725" cy="3400425"/>
            <wp:effectExtent l="0" t="0" r="9525" b="9525"/>
            <wp:docPr id="1" name="图片 1" descr="3EEECN_20171209031731"/>
            <wp:cNvGraphicFramePr/>
            <a:graphic xmlns:a="http://schemas.openxmlformats.org/drawingml/2006/main">
              <a:graphicData uri="http://schemas.openxmlformats.org/drawingml/2006/picture">
                <pic:pic xmlns:pic="http://schemas.openxmlformats.org/drawingml/2006/picture">
                  <pic:nvPicPr>
                    <pic:cNvPr id="1" name="图片 1" descr="3EEECN_20171209031731"/>
                    <pic:cNvPicPr/>
                  </pic:nvPicPr>
                  <pic:blipFill>
                    <a:blip r:embed="rId6"/>
                    <a:stretch>
                      <a:fillRect/>
                    </a:stretch>
                  </pic:blipFill>
                  <pic:spPr>
                    <a:xfrm>
                      <a:off x="0" y="0"/>
                      <a:ext cx="6181725" cy="3400425"/>
                    </a:xfrm>
                    <a:prstGeom prst="rect">
                      <a:avLst/>
                    </a:prstGeom>
                  </pic:spPr>
                </pic:pic>
              </a:graphicData>
            </a:graphic>
          </wp:inline>
        </w:drawing>
      </w:r>
      <w:bookmarkStart w:id="0" w:name="_GoBack"/>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645410"/>
            <wp:effectExtent l="0" t="0" r="3810" b="2540"/>
            <wp:docPr id="6"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r:embed="rId8"/>
                    <a:stretch>
                      <a:fillRect/>
                    </a:stretch>
                  </pic:blipFill>
                  <pic:spPr>
                    <a:xfrm>
                      <a:off x="0" y="0"/>
                      <a:ext cx="6187440" cy="2645410"/>
                    </a:xfrm>
                    <a:prstGeom prst="rect">
                      <a:avLst/>
                    </a:prstGeom>
                    <a:noFill/>
                    <a:ln w="9525">
                      <a:noFill/>
                    </a:ln>
                  </pic:spPr>
                </pic:pic>
              </a:graphicData>
            </a:graphic>
          </wp:inline>
        </w:drawing>
      </w:r>
      <w:bookmarkEnd w:id="0"/>
    </w:p>
    <w:p w14:paraId="7BF93F9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default" w:ascii="Verdana" w:hAnsi="Verdana" w:cs="Verdana"/>
          <w:i w:val="0"/>
          <w:iCs w:val="0"/>
          <w:caps w:val="0"/>
          <w:color w:val="333333"/>
          <w:spacing w:val="0"/>
          <w:sz w:val="18"/>
          <w:szCs w:val="18"/>
          <w:u w:val="none"/>
          <w:shd w:val="clear" w:fill="FEFCFD"/>
        </w:rPr>
      </w:pPr>
    </w:p>
    <w:p w14:paraId="4C20B9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default" w:ascii="Verdana" w:hAnsi="Verdana" w:cs="Verdana"/>
          <w:i w:val="0"/>
          <w:iCs w:val="0"/>
          <w:caps w:val="0"/>
          <w:color w:val="333333"/>
          <w:spacing w:val="0"/>
          <w:sz w:val="18"/>
          <w:szCs w:val="18"/>
          <w:u w:val="none"/>
          <w:shd w:val="clear" w:fill="FEFCFD"/>
        </w:rPr>
      </w:pPr>
    </w:p>
    <w:p w14:paraId="4FD7CB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FF8C00"/>
          <w:spacing w:val="0"/>
          <w:sz w:val="18"/>
          <w:szCs w:val="18"/>
          <w:shd w:val="clear" w:fill="FEFCFD"/>
        </w:rPr>
        <w:t>Product Overview</w:t>
      </w:r>
    </w:p>
    <w:p w14:paraId="747524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eastAsia" w:ascii="Verdana" w:hAnsi="Verdana" w:cs="Verdana"/>
          <w:i w:val="0"/>
          <w:iCs w:val="0"/>
          <w:caps w:val="0"/>
          <w:color w:val="333333"/>
          <w:spacing w:val="0"/>
          <w:sz w:val="18"/>
          <w:szCs w:val="18"/>
          <w:shd w:val="clear" w:fill="FEFCFD"/>
          <w:lang w:eastAsia="zh-CN"/>
        </w:rPr>
        <w:t>The FMUSER FUQ-4655BC is a professional SD encoder modulator integrating encoding, multiplexing, scrambling, and modulation, with 24 CVBS inputs and IP streaming via the DATA1 port. It processes signals using MPEG-2 video encoding and MPEG-1 Layer 2 or DD AC3 audio encoding, outputting DVB-C, DVB-T/ATSC, or ISDB-T signals. Featuring web-based management for control and updates, it is ideal for small CATV headends and broadcast systems, enabling efficient signal distribution.</w:t>
      </w:r>
      <w:r>
        <w:rPr>
          <w:rFonts w:hint="default" w:ascii="Verdana" w:hAnsi="Verdana" w:cs="Verdana"/>
          <w:i w:val="0"/>
          <w:iCs w:val="0"/>
          <w:caps w:val="0"/>
          <w:color w:val="333333"/>
          <w:spacing w:val="0"/>
          <w:sz w:val="18"/>
          <w:szCs w:val="18"/>
          <w:shd w:val="clear" w:fill="FEFCFD"/>
        </w:rPr>
        <w:t> </w:t>
      </w:r>
    </w:p>
    <w:p w14:paraId="3F4890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eastAsiaTheme="minorEastAsia"/>
          <w:lang w:eastAsia="zh-CN"/>
        </w:rPr>
      </w:pPr>
      <w:r>
        <w:rPr>
          <w:rStyle w:val="10"/>
          <w:rFonts w:hint="eastAsia" w:ascii="Verdana" w:hAnsi="Verdana" w:cs="Verdana"/>
          <w:i w:val="0"/>
          <w:iCs w:val="0"/>
          <w:caps w:val="0"/>
          <w:color w:val="FF8C00"/>
          <w:spacing w:val="0"/>
          <w:sz w:val="18"/>
          <w:szCs w:val="18"/>
          <w:shd w:val="clear" w:fill="FEFCFD"/>
          <w:lang w:eastAsia="zh-CN"/>
        </w:rPr>
        <w:t>Key feature</w:t>
      </w:r>
    </w:p>
    <w:p w14:paraId="189011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Comprehensive multiplexing with PID remapping, PCR adjusting, and PSI/SI editing. </w:t>
      </w:r>
    </w:p>
    <w:p w14:paraId="31B5B6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FF8C00"/>
          <w:spacing w:val="0"/>
          <w:sz w:val="18"/>
          <w:szCs w:val="18"/>
          <w:shd w:val="clear" w:fill="FEFCFD"/>
        </w:rPr>
        <w:t>Principle Chart</w:t>
      </w:r>
    </w:p>
    <w:p w14:paraId="34E011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482850"/>
            <wp:effectExtent l="0" t="0" r="3810" b="12700"/>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7440" cy="2482850"/>
                    </a:xfrm>
                    <a:prstGeom prst="rect">
                      <a:avLst/>
                    </a:prstGeom>
                    <a:noFill/>
                    <a:ln w="9525">
                      <a:noFill/>
                    </a:ln>
                  </pic:spPr>
                </pic:pic>
              </a:graphicData>
            </a:graphic>
          </wp:inline>
        </w:drawing>
      </w:r>
    </w:p>
    <w:p w14:paraId="5BD62F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default" w:ascii="Verdana" w:hAnsi="Verdana" w:cs="Verdana"/>
          <w:i w:val="0"/>
          <w:iCs w:val="0"/>
          <w:caps w:val="0"/>
          <w:color w:val="333333"/>
          <w:spacing w:val="0"/>
          <w:sz w:val="18"/>
          <w:szCs w:val="18"/>
          <w:shd w:val="clear" w:fill="FEFCFD"/>
        </w:rPr>
        <w:t>DVB-C Principle Chart</w:t>
      </w:r>
    </w:p>
    <w:p w14:paraId="590712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827020"/>
            <wp:effectExtent l="0" t="0" r="3810" b="11430"/>
            <wp:docPr id="2"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12"/>
                    <a:stretch>
                      <a:fillRect/>
                    </a:stretch>
                  </pic:blipFill>
                  <pic:spPr>
                    <a:xfrm>
                      <a:off x="0" y="0"/>
                      <a:ext cx="6187440" cy="2827020"/>
                    </a:xfrm>
                    <a:prstGeom prst="rect">
                      <a:avLst/>
                    </a:prstGeom>
                    <a:noFill/>
                    <a:ln w="9525">
                      <a:noFill/>
                    </a:ln>
                  </pic:spPr>
                </pic:pic>
              </a:graphicData>
            </a:graphic>
          </wp:inline>
        </w:drawing>
      </w:r>
    </w:p>
    <w:p w14:paraId="423203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default" w:ascii="Verdana" w:hAnsi="Verdana" w:cs="Verdana"/>
          <w:i w:val="0"/>
          <w:iCs w:val="0"/>
          <w:caps w:val="0"/>
          <w:color w:val="333333"/>
          <w:spacing w:val="0"/>
          <w:sz w:val="18"/>
          <w:szCs w:val="18"/>
          <w:shd w:val="clear" w:fill="FEFCFD"/>
        </w:rPr>
        <w:t>DVB-T Principle Chart</w:t>
      </w:r>
    </w:p>
    <w:p w14:paraId="0C3C40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927350"/>
            <wp:effectExtent l="0" t="0" r="3810" b="6350"/>
            <wp:docPr id="7"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IMG_259"/>
                    <pic:cNvPicPr>
                      <a:picLocks noChangeAspect="1"/>
                    </pic:cNvPicPr>
                  </pic:nvPicPr>
                  <pic:blipFill>
                    <a:blip r:embed="rId14"/>
                    <a:stretch>
                      <a:fillRect/>
                    </a:stretch>
                  </pic:blipFill>
                  <pic:spPr>
                    <a:xfrm>
                      <a:off x="0" y="0"/>
                      <a:ext cx="6187440" cy="2927350"/>
                    </a:xfrm>
                    <a:prstGeom prst="rect">
                      <a:avLst/>
                    </a:prstGeom>
                    <a:noFill/>
                    <a:ln w="9525">
                      <a:noFill/>
                    </a:ln>
                  </pic:spPr>
                </pic:pic>
              </a:graphicData>
            </a:graphic>
          </wp:inline>
        </w:drawing>
      </w:r>
    </w:p>
    <w:p w14:paraId="055730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default" w:ascii="Verdana" w:hAnsi="Verdana" w:cs="Verdana"/>
          <w:i w:val="0"/>
          <w:iCs w:val="0"/>
          <w:caps w:val="0"/>
          <w:color w:val="333333"/>
          <w:spacing w:val="0"/>
          <w:sz w:val="18"/>
          <w:szCs w:val="18"/>
          <w:shd w:val="clear" w:fill="FEFCFD"/>
        </w:rPr>
        <w:t>ISDB-T Principle Chart</w:t>
      </w:r>
    </w:p>
    <w:p w14:paraId="04D668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shd w:val="clear" w:fill="FEFCFD"/>
        </w:rPr>
        <w:t> </w:t>
      </w:r>
    </w:p>
    <w:p w14:paraId="6E20FB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FF8C00"/>
          <w:spacing w:val="0"/>
          <w:sz w:val="18"/>
          <w:szCs w:val="18"/>
          <w:shd w:val="clear" w:fill="FEFCFD"/>
        </w:rPr>
        <w:t>Technical specification</w:t>
      </w:r>
    </w:p>
    <w:tbl>
      <w:tblPr>
        <w:tblStyle w:val="7"/>
        <w:tblpPr w:vertAnchor="text" w:tblpXSpec="left"/>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737"/>
        <w:gridCol w:w="1615"/>
        <w:gridCol w:w="861"/>
        <w:gridCol w:w="738"/>
        <w:gridCol w:w="2907"/>
        <w:gridCol w:w="1892"/>
      </w:tblGrid>
      <w:tr w14:paraId="7B4B4A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65" w:hRule="atLeast"/>
          <w:tblCellSpacing w:w="0" w:type="dxa"/>
        </w:trPr>
        <w:tc>
          <w:tcPr>
            <w:tcW w:w="1695" w:type="dxa"/>
            <w:shd w:val="clear" w:color="auto" w:fill="auto"/>
            <w:vAlign w:val="center"/>
          </w:tcPr>
          <w:p w14:paraId="204C4A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Input</w:t>
            </w:r>
          </w:p>
        </w:tc>
        <w:tc>
          <w:tcPr>
            <w:tcW w:w="7815" w:type="dxa"/>
            <w:gridSpan w:val="5"/>
            <w:shd w:val="clear" w:color="auto" w:fill="auto"/>
            <w:vAlign w:val="center"/>
          </w:tcPr>
          <w:p w14:paraId="16DF95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24 CVBS inputs</w:t>
            </w:r>
          </w:p>
          <w:p w14:paraId="7FBAC0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DVB-C(ATSC optional) Tuner for re-mux, F type interface</w:t>
            </w:r>
          </w:p>
          <w:p w14:paraId="4BB92FA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512 IP input over UDP and RTP, DATA1, RJ45—DVB-C RF out</w:t>
            </w:r>
          </w:p>
          <w:p w14:paraId="4CA464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256 IP input over UDP and RTP, DATA1, RJ45—DVB-T/ATSC RF out</w:t>
            </w:r>
          </w:p>
          <w:p w14:paraId="6086B34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 IP input over UDP and RTP, DATA1, RJ45—ISDB RF out</w:t>
            </w:r>
          </w:p>
        </w:tc>
      </w:tr>
      <w:tr w14:paraId="1A4EC0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85" w:hRule="atLeast"/>
          <w:tblCellSpacing w:w="0" w:type="dxa"/>
        </w:trPr>
        <w:tc>
          <w:tcPr>
            <w:tcW w:w="1695" w:type="dxa"/>
            <w:vMerge w:val="restart"/>
            <w:shd w:val="clear" w:color="auto" w:fill="auto"/>
            <w:vAlign w:val="center"/>
          </w:tcPr>
          <w:p w14:paraId="1B5143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Video</w:t>
            </w:r>
          </w:p>
        </w:tc>
        <w:tc>
          <w:tcPr>
            <w:tcW w:w="1575" w:type="dxa"/>
            <w:vMerge w:val="restart"/>
            <w:shd w:val="clear" w:color="auto" w:fill="auto"/>
            <w:vAlign w:val="center"/>
          </w:tcPr>
          <w:p w14:paraId="6A63F1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6240" w:type="dxa"/>
            <w:gridSpan w:val="4"/>
            <w:shd w:val="clear" w:color="auto" w:fill="auto"/>
            <w:vAlign w:val="center"/>
          </w:tcPr>
          <w:p w14:paraId="761956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720×480_60i, 544×480_60i, 352×480_60i</w:t>
            </w:r>
          </w:p>
          <w:p w14:paraId="1B1B6E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352×240_60i,320×240_60i,176×240_60i, 176×120_60i</w:t>
            </w:r>
          </w:p>
        </w:tc>
      </w:tr>
      <w:tr w14:paraId="7F19ED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60" w:hRule="atLeast"/>
          <w:tblCellSpacing w:w="0" w:type="dxa"/>
        </w:trPr>
        <w:tc>
          <w:tcPr>
            <w:tcW w:w="1695" w:type="dxa"/>
            <w:vMerge w:val="continue"/>
            <w:shd w:val="clear" w:color="auto" w:fill="auto"/>
            <w:vAlign w:val="center"/>
          </w:tcPr>
          <w:p w14:paraId="78DEAAC0">
            <w:pPr>
              <w:jc w:val="left"/>
              <w:rPr>
                <w:rFonts w:hint="eastAsia" w:ascii="宋体"/>
                <w:sz w:val="24"/>
                <w:szCs w:val="24"/>
              </w:rPr>
            </w:pPr>
          </w:p>
        </w:tc>
        <w:tc>
          <w:tcPr>
            <w:tcW w:w="1575" w:type="dxa"/>
            <w:vMerge w:val="continue"/>
            <w:shd w:val="clear" w:color="auto" w:fill="auto"/>
            <w:vAlign w:val="center"/>
          </w:tcPr>
          <w:p w14:paraId="67EDE520">
            <w:pPr>
              <w:jc w:val="left"/>
              <w:rPr>
                <w:rFonts w:hint="eastAsia" w:ascii="宋体"/>
                <w:sz w:val="24"/>
                <w:szCs w:val="24"/>
              </w:rPr>
            </w:pPr>
          </w:p>
        </w:tc>
        <w:tc>
          <w:tcPr>
            <w:tcW w:w="6240" w:type="dxa"/>
            <w:gridSpan w:val="4"/>
            <w:shd w:val="clear" w:color="auto" w:fill="auto"/>
            <w:vAlign w:val="center"/>
          </w:tcPr>
          <w:p w14:paraId="628757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720×576_50i,704×576_50i,640×576_50i, 352×288_50i</w:t>
            </w:r>
          </w:p>
          <w:p w14:paraId="49320A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320×288_50i, 176×288_50i, 176×144_50i</w:t>
            </w:r>
          </w:p>
        </w:tc>
      </w:tr>
      <w:tr w14:paraId="4F2880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753DCE37">
            <w:pPr>
              <w:jc w:val="left"/>
              <w:rPr>
                <w:rFonts w:hint="eastAsia" w:ascii="宋体"/>
                <w:sz w:val="24"/>
                <w:szCs w:val="24"/>
              </w:rPr>
            </w:pPr>
          </w:p>
        </w:tc>
        <w:tc>
          <w:tcPr>
            <w:tcW w:w="1575" w:type="dxa"/>
            <w:shd w:val="clear" w:color="auto" w:fill="auto"/>
            <w:vAlign w:val="center"/>
          </w:tcPr>
          <w:p w14:paraId="6DD75F7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6240" w:type="dxa"/>
            <w:gridSpan w:val="4"/>
            <w:shd w:val="clear" w:color="auto" w:fill="auto"/>
            <w:vAlign w:val="center"/>
          </w:tcPr>
          <w:p w14:paraId="1ACA7D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MPEG-2</w:t>
            </w:r>
          </w:p>
        </w:tc>
      </w:tr>
      <w:tr w14:paraId="7ADB78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695" w:type="dxa"/>
            <w:vMerge w:val="continue"/>
            <w:shd w:val="clear" w:color="auto" w:fill="auto"/>
            <w:vAlign w:val="center"/>
          </w:tcPr>
          <w:p w14:paraId="62A76B82">
            <w:pPr>
              <w:jc w:val="left"/>
              <w:rPr>
                <w:rFonts w:hint="eastAsia" w:ascii="宋体"/>
                <w:sz w:val="24"/>
                <w:szCs w:val="24"/>
              </w:rPr>
            </w:pPr>
          </w:p>
        </w:tc>
        <w:tc>
          <w:tcPr>
            <w:tcW w:w="1575" w:type="dxa"/>
            <w:shd w:val="clear" w:color="auto" w:fill="auto"/>
            <w:vAlign w:val="center"/>
          </w:tcPr>
          <w:p w14:paraId="282B26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6240" w:type="dxa"/>
            <w:gridSpan w:val="4"/>
            <w:shd w:val="clear" w:color="auto" w:fill="auto"/>
            <w:vAlign w:val="center"/>
          </w:tcPr>
          <w:p w14:paraId="3F4037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0.5Mbps~8Mbps per channel</w:t>
            </w:r>
          </w:p>
        </w:tc>
      </w:tr>
      <w:tr w14:paraId="25EDD5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44DDAB7F">
            <w:pPr>
              <w:jc w:val="left"/>
              <w:rPr>
                <w:rFonts w:hint="eastAsia" w:ascii="宋体"/>
                <w:sz w:val="24"/>
                <w:szCs w:val="24"/>
              </w:rPr>
            </w:pPr>
          </w:p>
        </w:tc>
        <w:tc>
          <w:tcPr>
            <w:tcW w:w="1575" w:type="dxa"/>
            <w:shd w:val="clear" w:color="auto" w:fill="auto"/>
            <w:vAlign w:val="center"/>
          </w:tcPr>
          <w:p w14:paraId="71D55B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Control</w:t>
            </w:r>
          </w:p>
        </w:tc>
        <w:tc>
          <w:tcPr>
            <w:tcW w:w="6240" w:type="dxa"/>
            <w:gridSpan w:val="4"/>
            <w:shd w:val="clear" w:color="auto" w:fill="auto"/>
            <w:vAlign w:val="center"/>
          </w:tcPr>
          <w:p w14:paraId="5C5506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CBR/VBR</w:t>
            </w:r>
          </w:p>
        </w:tc>
      </w:tr>
      <w:tr w14:paraId="2F395E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continue"/>
            <w:shd w:val="clear" w:color="auto" w:fill="auto"/>
            <w:vAlign w:val="center"/>
          </w:tcPr>
          <w:p w14:paraId="532051EE">
            <w:pPr>
              <w:jc w:val="left"/>
              <w:rPr>
                <w:rFonts w:hint="eastAsia" w:ascii="宋体"/>
                <w:sz w:val="24"/>
                <w:szCs w:val="24"/>
              </w:rPr>
            </w:pPr>
          </w:p>
        </w:tc>
        <w:tc>
          <w:tcPr>
            <w:tcW w:w="1575" w:type="dxa"/>
            <w:shd w:val="clear" w:color="auto" w:fill="auto"/>
            <w:vAlign w:val="center"/>
          </w:tcPr>
          <w:p w14:paraId="08C0A3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Structure</w:t>
            </w:r>
          </w:p>
        </w:tc>
        <w:tc>
          <w:tcPr>
            <w:tcW w:w="6240" w:type="dxa"/>
            <w:gridSpan w:val="4"/>
            <w:shd w:val="clear" w:color="auto" w:fill="auto"/>
            <w:vAlign w:val="center"/>
          </w:tcPr>
          <w:p w14:paraId="47D269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 IBP, IBBP, IBBBP</w:t>
            </w:r>
          </w:p>
        </w:tc>
      </w:tr>
      <w:tr w14:paraId="0475A9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695" w:type="dxa"/>
            <w:vMerge w:val="continue"/>
            <w:shd w:val="clear" w:color="auto" w:fill="auto"/>
            <w:vAlign w:val="center"/>
          </w:tcPr>
          <w:p w14:paraId="44BDF965">
            <w:pPr>
              <w:jc w:val="left"/>
              <w:rPr>
                <w:rFonts w:hint="eastAsia" w:ascii="宋体"/>
                <w:sz w:val="24"/>
                <w:szCs w:val="24"/>
              </w:rPr>
            </w:pPr>
          </w:p>
        </w:tc>
        <w:tc>
          <w:tcPr>
            <w:tcW w:w="1575" w:type="dxa"/>
            <w:shd w:val="clear" w:color="auto" w:fill="auto"/>
            <w:vAlign w:val="center"/>
          </w:tcPr>
          <w:p w14:paraId="17861F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Advanced Pretreatment</w:t>
            </w:r>
          </w:p>
        </w:tc>
        <w:tc>
          <w:tcPr>
            <w:tcW w:w="6240" w:type="dxa"/>
            <w:gridSpan w:val="4"/>
            <w:shd w:val="clear" w:color="auto" w:fill="auto"/>
            <w:vAlign w:val="center"/>
          </w:tcPr>
          <w:p w14:paraId="02E785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De-interlacing, noise reduction</w:t>
            </w:r>
          </w:p>
        </w:tc>
      </w:tr>
      <w:tr w14:paraId="576608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vMerge w:val="restart"/>
            <w:shd w:val="clear" w:color="auto" w:fill="auto"/>
            <w:vAlign w:val="center"/>
          </w:tcPr>
          <w:p w14:paraId="30996C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Audio</w:t>
            </w:r>
          </w:p>
        </w:tc>
        <w:tc>
          <w:tcPr>
            <w:tcW w:w="1575" w:type="dxa"/>
            <w:shd w:val="clear" w:color="auto" w:fill="auto"/>
            <w:vAlign w:val="center"/>
          </w:tcPr>
          <w:p w14:paraId="3DC49D8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6240" w:type="dxa"/>
            <w:gridSpan w:val="4"/>
            <w:shd w:val="clear" w:color="auto" w:fill="auto"/>
            <w:vAlign w:val="center"/>
          </w:tcPr>
          <w:p w14:paraId="2A29BF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2, DD AC3 (2.0)</w:t>
            </w:r>
          </w:p>
        </w:tc>
      </w:tr>
      <w:tr w14:paraId="6BEAF4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10FC2FE6">
            <w:pPr>
              <w:jc w:val="left"/>
              <w:rPr>
                <w:rFonts w:hint="eastAsia" w:ascii="宋体"/>
                <w:sz w:val="24"/>
                <w:szCs w:val="24"/>
              </w:rPr>
            </w:pPr>
          </w:p>
        </w:tc>
        <w:tc>
          <w:tcPr>
            <w:tcW w:w="1575" w:type="dxa"/>
            <w:shd w:val="clear" w:color="auto" w:fill="auto"/>
            <w:vAlign w:val="center"/>
          </w:tcPr>
          <w:p w14:paraId="5C0FBC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w:t>
            </w:r>
          </w:p>
        </w:tc>
        <w:tc>
          <w:tcPr>
            <w:tcW w:w="6240" w:type="dxa"/>
            <w:gridSpan w:val="4"/>
            <w:shd w:val="clear" w:color="auto" w:fill="auto"/>
            <w:vAlign w:val="center"/>
          </w:tcPr>
          <w:p w14:paraId="3651FFC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48KHz</w:t>
            </w:r>
          </w:p>
        </w:tc>
      </w:tr>
      <w:tr w14:paraId="4F9ADA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18F5CC25">
            <w:pPr>
              <w:jc w:val="left"/>
              <w:rPr>
                <w:rFonts w:hint="eastAsia" w:ascii="宋体"/>
                <w:sz w:val="24"/>
                <w:szCs w:val="24"/>
              </w:rPr>
            </w:pPr>
          </w:p>
        </w:tc>
        <w:tc>
          <w:tcPr>
            <w:tcW w:w="1575" w:type="dxa"/>
            <w:shd w:val="clear" w:color="auto" w:fill="auto"/>
            <w:vAlign w:val="center"/>
          </w:tcPr>
          <w:p w14:paraId="71EDD2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6240" w:type="dxa"/>
            <w:gridSpan w:val="4"/>
            <w:shd w:val="clear" w:color="auto" w:fill="auto"/>
            <w:vAlign w:val="center"/>
          </w:tcPr>
          <w:p w14:paraId="196B11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24-bit</w:t>
            </w:r>
          </w:p>
        </w:tc>
      </w:tr>
      <w:tr w14:paraId="6876F6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3C15F23E">
            <w:pPr>
              <w:jc w:val="left"/>
              <w:rPr>
                <w:rFonts w:hint="eastAsia" w:ascii="宋体"/>
                <w:sz w:val="24"/>
                <w:szCs w:val="24"/>
              </w:rPr>
            </w:pPr>
          </w:p>
        </w:tc>
        <w:tc>
          <w:tcPr>
            <w:tcW w:w="1575" w:type="dxa"/>
            <w:shd w:val="clear" w:color="auto" w:fill="auto"/>
            <w:vAlign w:val="center"/>
          </w:tcPr>
          <w:p w14:paraId="08F427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6240" w:type="dxa"/>
            <w:gridSpan w:val="4"/>
            <w:shd w:val="clear" w:color="auto" w:fill="auto"/>
            <w:vAlign w:val="center"/>
          </w:tcPr>
          <w:p w14:paraId="77037C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64Kbps,128Kbps,192kbps,256kbps,320kbps,384kbps each channel</w:t>
            </w:r>
          </w:p>
        </w:tc>
      </w:tr>
      <w:tr w14:paraId="061791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85" w:hRule="atLeast"/>
          <w:tblCellSpacing w:w="0" w:type="dxa"/>
        </w:trPr>
        <w:tc>
          <w:tcPr>
            <w:tcW w:w="1695" w:type="dxa"/>
            <w:vMerge w:val="restart"/>
            <w:shd w:val="clear" w:color="auto" w:fill="auto"/>
            <w:vAlign w:val="center"/>
          </w:tcPr>
          <w:p w14:paraId="540D4A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Multiplexing</w:t>
            </w:r>
          </w:p>
        </w:tc>
        <w:tc>
          <w:tcPr>
            <w:tcW w:w="1575" w:type="dxa"/>
            <w:shd w:val="clear" w:color="auto" w:fill="auto"/>
            <w:vAlign w:val="center"/>
          </w:tcPr>
          <w:p w14:paraId="467BB4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w:t>
            </w:r>
          </w:p>
          <w:p w14:paraId="76B901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Remapping</w:t>
            </w:r>
          </w:p>
        </w:tc>
        <w:tc>
          <w:tcPr>
            <w:tcW w:w="6240" w:type="dxa"/>
            <w:gridSpan w:val="4"/>
            <w:shd w:val="clear" w:color="auto" w:fill="auto"/>
            <w:vAlign w:val="center"/>
          </w:tcPr>
          <w:p w14:paraId="5882D64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180 input per channel</w:t>
            </w:r>
          </w:p>
        </w:tc>
      </w:tr>
      <w:tr w14:paraId="38D0A9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695" w:type="dxa"/>
            <w:vMerge w:val="continue"/>
            <w:shd w:val="clear" w:color="auto" w:fill="auto"/>
            <w:vAlign w:val="center"/>
          </w:tcPr>
          <w:p w14:paraId="1D4BDCA9">
            <w:pPr>
              <w:jc w:val="left"/>
              <w:rPr>
                <w:rFonts w:hint="eastAsia" w:ascii="宋体"/>
                <w:sz w:val="24"/>
                <w:szCs w:val="24"/>
              </w:rPr>
            </w:pPr>
          </w:p>
        </w:tc>
        <w:tc>
          <w:tcPr>
            <w:tcW w:w="1575" w:type="dxa"/>
            <w:vMerge w:val="restart"/>
            <w:shd w:val="clear" w:color="auto" w:fill="auto"/>
            <w:vAlign w:val="center"/>
          </w:tcPr>
          <w:p w14:paraId="43C39F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w:t>
            </w:r>
          </w:p>
        </w:tc>
        <w:tc>
          <w:tcPr>
            <w:tcW w:w="6240" w:type="dxa"/>
            <w:gridSpan w:val="4"/>
            <w:shd w:val="clear" w:color="auto" w:fill="auto"/>
            <w:vAlign w:val="center"/>
          </w:tcPr>
          <w:p w14:paraId="54233D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remapping ( automatically or manually)</w:t>
            </w:r>
          </w:p>
        </w:tc>
      </w:tr>
      <w:tr w14:paraId="539C17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695" w:type="dxa"/>
            <w:vMerge w:val="continue"/>
            <w:shd w:val="clear" w:color="auto" w:fill="auto"/>
            <w:vAlign w:val="center"/>
          </w:tcPr>
          <w:p w14:paraId="1D9F177F">
            <w:pPr>
              <w:jc w:val="left"/>
              <w:rPr>
                <w:rFonts w:hint="eastAsia" w:ascii="宋体"/>
                <w:sz w:val="24"/>
                <w:szCs w:val="24"/>
              </w:rPr>
            </w:pPr>
          </w:p>
        </w:tc>
        <w:tc>
          <w:tcPr>
            <w:tcW w:w="1575" w:type="dxa"/>
            <w:vMerge w:val="continue"/>
            <w:shd w:val="clear" w:color="auto" w:fill="auto"/>
            <w:vAlign w:val="center"/>
          </w:tcPr>
          <w:p w14:paraId="3EBFD113">
            <w:pPr>
              <w:jc w:val="left"/>
              <w:rPr>
                <w:rFonts w:hint="eastAsia" w:ascii="宋体"/>
                <w:sz w:val="24"/>
                <w:szCs w:val="24"/>
              </w:rPr>
            </w:pPr>
          </w:p>
        </w:tc>
        <w:tc>
          <w:tcPr>
            <w:tcW w:w="6240" w:type="dxa"/>
            <w:gridSpan w:val="4"/>
            <w:shd w:val="clear" w:color="auto" w:fill="auto"/>
            <w:vAlign w:val="center"/>
          </w:tcPr>
          <w:p w14:paraId="730275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Accurate PCR adjusting</w:t>
            </w:r>
          </w:p>
        </w:tc>
      </w:tr>
      <w:tr w14:paraId="56D615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0867D1C0">
            <w:pPr>
              <w:jc w:val="left"/>
              <w:rPr>
                <w:rFonts w:hint="eastAsia" w:ascii="宋体"/>
                <w:sz w:val="24"/>
                <w:szCs w:val="24"/>
              </w:rPr>
            </w:pPr>
          </w:p>
        </w:tc>
        <w:tc>
          <w:tcPr>
            <w:tcW w:w="1575" w:type="dxa"/>
            <w:vMerge w:val="continue"/>
            <w:shd w:val="clear" w:color="auto" w:fill="auto"/>
            <w:vAlign w:val="center"/>
          </w:tcPr>
          <w:p w14:paraId="00E3D9B7">
            <w:pPr>
              <w:jc w:val="left"/>
              <w:rPr>
                <w:rFonts w:hint="eastAsia" w:ascii="宋体"/>
                <w:sz w:val="24"/>
                <w:szCs w:val="24"/>
              </w:rPr>
            </w:pPr>
          </w:p>
        </w:tc>
        <w:tc>
          <w:tcPr>
            <w:tcW w:w="6240" w:type="dxa"/>
            <w:gridSpan w:val="4"/>
            <w:shd w:val="clear" w:color="auto" w:fill="auto"/>
            <w:vAlign w:val="center"/>
          </w:tcPr>
          <w:p w14:paraId="203996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Generate PSI/ SI table automatically</w:t>
            </w:r>
          </w:p>
        </w:tc>
      </w:tr>
      <w:tr w14:paraId="651D1E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60" w:hRule="atLeast"/>
          <w:tblCellSpacing w:w="0" w:type="dxa"/>
        </w:trPr>
        <w:tc>
          <w:tcPr>
            <w:tcW w:w="1695" w:type="dxa"/>
            <w:vMerge w:val="restart"/>
            <w:shd w:val="clear" w:color="auto" w:fill="auto"/>
            <w:vAlign w:val="center"/>
          </w:tcPr>
          <w:p w14:paraId="3C9E74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Scrambling</w:t>
            </w:r>
          </w:p>
        </w:tc>
        <w:tc>
          <w:tcPr>
            <w:tcW w:w="1575" w:type="dxa"/>
            <w:shd w:val="clear" w:color="auto" w:fill="auto"/>
            <w:vAlign w:val="center"/>
          </w:tcPr>
          <w:p w14:paraId="68795A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simulcrypt CA</w:t>
            </w:r>
          </w:p>
        </w:tc>
        <w:tc>
          <w:tcPr>
            <w:tcW w:w="6240" w:type="dxa"/>
            <w:gridSpan w:val="4"/>
            <w:shd w:val="clear" w:color="auto" w:fill="auto"/>
            <w:vAlign w:val="center"/>
          </w:tcPr>
          <w:p w14:paraId="4D4BAA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w:t>
            </w:r>
          </w:p>
        </w:tc>
      </w:tr>
      <w:tr w14:paraId="6B9F9E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3FA4265F">
            <w:pPr>
              <w:jc w:val="left"/>
              <w:rPr>
                <w:rFonts w:hint="eastAsia" w:ascii="宋体"/>
                <w:sz w:val="24"/>
                <w:szCs w:val="24"/>
              </w:rPr>
            </w:pPr>
          </w:p>
        </w:tc>
        <w:tc>
          <w:tcPr>
            <w:tcW w:w="1575" w:type="dxa"/>
            <w:shd w:val="clear" w:color="auto" w:fill="auto"/>
            <w:vAlign w:val="center"/>
          </w:tcPr>
          <w:p w14:paraId="133B856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6240" w:type="dxa"/>
            <w:gridSpan w:val="4"/>
            <w:shd w:val="clear" w:color="auto" w:fill="auto"/>
            <w:vAlign w:val="center"/>
          </w:tcPr>
          <w:p w14:paraId="0CCA52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ETR289, ETSI 101 197, ETSI 103 197</w:t>
            </w:r>
          </w:p>
        </w:tc>
      </w:tr>
      <w:tr w14:paraId="7274E8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00F1E19C">
            <w:pPr>
              <w:jc w:val="left"/>
              <w:rPr>
                <w:rFonts w:hint="eastAsia" w:ascii="宋体"/>
                <w:sz w:val="24"/>
                <w:szCs w:val="24"/>
              </w:rPr>
            </w:pPr>
          </w:p>
        </w:tc>
        <w:tc>
          <w:tcPr>
            <w:tcW w:w="1575" w:type="dxa"/>
            <w:shd w:val="clear" w:color="auto" w:fill="auto"/>
            <w:vAlign w:val="center"/>
          </w:tcPr>
          <w:p w14:paraId="00C9EA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Connection</w:t>
            </w:r>
          </w:p>
        </w:tc>
        <w:tc>
          <w:tcPr>
            <w:tcW w:w="6240" w:type="dxa"/>
            <w:gridSpan w:val="4"/>
            <w:shd w:val="clear" w:color="auto" w:fill="auto"/>
            <w:vAlign w:val="center"/>
          </w:tcPr>
          <w:p w14:paraId="1652951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Local/remote connection</w:t>
            </w:r>
          </w:p>
        </w:tc>
      </w:tr>
      <w:tr w14:paraId="08621C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restart"/>
            <w:shd w:val="clear" w:color="auto" w:fill="auto"/>
            <w:vAlign w:val="center"/>
          </w:tcPr>
          <w:p w14:paraId="087520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Modulation</w:t>
            </w:r>
          </w:p>
        </w:tc>
        <w:tc>
          <w:tcPr>
            <w:tcW w:w="1575" w:type="dxa"/>
            <w:vMerge w:val="restart"/>
            <w:shd w:val="clear" w:color="auto" w:fill="auto"/>
            <w:vAlign w:val="center"/>
          </w:tcPr>
          <w:p w14:paraId="09FDEEE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2637C8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291B80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266F5C7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DVB-C</w:t>
            </w:r>
          </w:p>
          <w:p w14:paraId="4C887F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5D2A6B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1BED6A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1560" w:type="dxa"/>
            <w:gridSpan w:val="2"/>
            <w:shd w:val="clear" w:color="auto" w:fill="auto"/>
            <w:vAlign w:val="center"/>
          </w:tcPr>
          <w:p w14:paraId="55CCEF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QAM Channel</w:t>
            </w:r>
          </w:p>
        </w:tc>
        <w:tc>
          <w:tcPr>
            <w:tcW w:w="4680" w:type="dxa"/>
            <w:gridSpan w:val="2"/>
            <w:shd w:val="clear" w:color="auto" w:fill="auto"/>
            <w:vAlign w:val="center"/>
          </w:tcPr>
          <w:p w14:paraId="3A2D91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 non-adjacent carriers output (maximum bandwidth</w:t>
            </w:r>
          </w:p>
        </w:tc>
      </w:tr>
      <w:tr w14:paraId="6765F5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0AFB8F30">
            <w:pPr>
              <w:jc w:val="left"/>
              <w:rPr>
                <w:rFonts w:hint="eastAsia" w:ascii="宋体"/>
                <w:sz w:val="24"/>
                <w:szCs w:val="24"/>
              </w:rPr>
            </w:pPr>
          </w:p>
        </w:tc>
        <w:tc>
          <w:tcPr>
            <w:tcW w:w="1575" w:type="dxa"/>
            <w:vMerge w:val="continue"/>
            <w:shd w:val="clear" w:color="auto" w:fill="auto"/>
            <w:vAlign w:val="center"/>
          </w:tcPr>
          <w:p w14:paraId="7A19C333">
            <w:pPr>
              <w:jc w:val="left"/>
              <w:rPr>
                <w:rFonts w:hint="eastAsia" w:ascii="宋体"/>
                <w:sz w:val="24"/>
                <w:szCs w:val="24"/>
              </w:rPr>
            </w:pPr>
          </w:p>
        </w:tc>
        <w:tc>
          <w:tcPr>
            <w:tcW w:w="1560" w:type="dxa"/>
            <w:gridSpan w:val="2"/>
            <w:shd w:val="clear" w:color="auto" w:fill="auto"/>
            <w:vAlign w:val="center"/>
          </w:tcPr>
          <w:p w14:paraId="3B91C8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4680" w:type="dxa"/>
            <w:gridSpan w:val="2"/>
            <w:shd w:val="clear" w:color="auto" w:fill="auto"/>
            <w:vAlign w:val="center"/>
          </w:tcPr>
          <w:p w14:paraId="00335D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EN300 429/ITU-T J.83A/B</w:t>
            </w:r>
          </w:p>
        </w:tc>
      </w:tr>
      <w:tr w14:paraId="660348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00AD427B">
            <w:pPr>
              <w:jc w:val="left"/>
              <w:rPr>
                <w:rFonts w:hint="eastAsia" w:ascii="宋体"/>
                <w:sz w:val="24"/>
                <w:szCs w:val="24"/>
              </w:rPr>
            </w:pPr>
          </w:p>
        </w:tc>
        <w:tc>
          <w:tcPr>
            <w:tcW w:w="1575" w:type="dxa"/>
            <w:vMerge w:val="continue"/>
            <w:shd w:val="clear" w:color="auto" w:fill="auto"/>
            <w:vAlign w:val="center"/>
          </w:tcPr>
          <w:p w14:paraId="0B7F240A">
            <w:pPr>
              <w:jc w:val="left"/>
              <w:rPr>
                <w:rFonts w:hint="eastAsia" w:ascii="宋体"/>
                <w:sz w:val="24"/>
                <w:szCs w:val="24"/>
              </w:rPr>
            </w:pPr>
          </w:p>
        </w:tc>
        <w:tc>
          <w:tcPr>
            <w:tcW w:w="1560" w:type="dxa"/>
            <w:gridSpan w:val="2"/>
            <w:shd w:val="clear" w:color="auto" w:fill="auto"/>
            <w:vAlign w:val="center"/>
          </w:tcPr>
          <w:p w14:paraId="16C4EE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4680" w:type="dxa"/>
            <w:gridSpan w:val="2"/>
            <w:shd w:val="clear" w:color="auto" w:fill="auto"/>
            <w:vAlign w:val="center"/>
          </w:tcPr>
          <w:p w14:paraId="447950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≥40db</w:t>
            </w:r>
          </w:p>
        </w:tc>
      </w:tr>
      <w:tr w14:paraId="5DAEC7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7BAA7CCA">
            <w:pPr>
              <w:jc w:val="left"/>
              <w:rPr>
                <w:rFonts w:hint="eastAsia" w:ascii="宋体"/>
                <w:sz w:val="24"/>
                <w:szCs w:val="24"/>
              </w:rPr>
            </w:pPr>
          </w:p>
        </w:tc>
        <w:tc>
          <w:tcPr>
            <w:tcW w:w="1575" w:type="dxa"/>
            <w:vMerge w:val="continue"/>
            <w:shd w:val="clear" w:color="auto" w:fill="auto"/>
            <w:vAlign w:val="center"/>
          </w:tcPr>
          <w:p w14:paraId="656F4C2E">
            <w:pPr>
              <w:jc w:val="left"/>
              <w:rPr>
                <w:rFonts w:hint="eastAsia" w:ascii="宋体"/>
                <w:sz w:val="24"/>
                <w:szCs w:val="24"/>
              </w:rPr>
            </w:pPr>
          </w:p>
        </w:tc>
        <w:tc>
          <w:tcPr>
            <w:tcW w:w="1560" w:type="dxa"/>
            <w:gridSpan w:val="2"/>
            <w:shd w:val="clear" w:color="auto" w:fill="auto"/>
            <w:vAlign w:val="center"/>
          </w:tcPr>
          <w:p w14:paraId="6F7302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4680" w:type="dxa"/>
            <w:gridSpan w:val="2"/>
            <w:shd w:val="clear" w:color="auto" w:fill="auto"/>
            <w:vAlign w:val="center"/>
          </w:tcPr>
          <w:p w14:paraId="67391C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2F3D01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7954E7C4">
            <w:pPr>
              <w:jc w:val="left"/>
              <w:rPr>
                <w:rFonts w:hint="eastAsia" w:ascii="宋体"/>
                <w:sz w:val="24"/>
                <w:szCs w:val="24"/>
              </w:rPr>
            </w:pPr>
          </w:p>
        </w:tc>
        <w:tc>
          <w:tcPr>
            <w:tcW w:w="1575" w:type="dxa"/>
            <w:vMerge w:val="continue"/>
            <w:shd w:val="clear" w:color="auto" w:fill="auto"/>
            <w:vAlign w:val="center"/>
          </w:tcPr>
          <w:p w14:paraId="35661A61">
            <w:pPr>
              <w:jc w:val="left"/>
              <w:rPr>
                <w:rFonts w:hint="eastAsia" w:ascii="宋体"/>
                <w:sz w:val="24"/>
                <w:szCs w:val="24"/>
              </w:rPr>
            </w:pPr>
          </w:p>
        </w:tc>
        <w:tc>
          <w:tcPr>
            <w:tcW w:w="1560" w:type="dxa"/>
            <w:gridSpan w:val="2"/>
            <w:shd w:val="clear" w:color="auto" w:fill="auto"/>
            <w:vAlign w:val="center"/>
          </w:tcPr>
          <w:p w14:paraId="0EEFFD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4680" w:type="dxa"/>
            <w:gridSpan w:val="2"/>
            <w:shd w:val="clear" w:color="auto" w:fill="auto"/>
            <w:vAlign w:val="center"/>
          </w:tcPr>
          <w:p w14:paraId="79E0D0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-20~+10dbm (87~107 dbµV), 0.1db step</w:t>
            </w:r>
          </w:p>
        </w:tc>
      </w:tr>
      <w:tr w14:paraId="688FE1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71123F48">
            <w:pPr>
              <w:jc w:val="left"/>
              <w:rPr>
                <w:rFonts w:hint="eastAsia" w:ascii="宋体"/>
                <w:sz w:val="24"/>
                <w:szCs w:val="24"/>
              </w:rPr>
            </w:pPr>
          </w:p>
        </w:tc>
        <w:tc>
          <w:tcPr>
            <w:tcW w:w="1575" w:type="dxa"/>
            <w:vMerge w:val="continue"/>
            <w:shd w:val="clear" w:color="auto" w:fill="auto"/>
            <w:vAlign w:val="center"/>
          </w:tcPr>
          <w:p w14:paraId="75331BBD">
            <w:pPr>
              <w:jc w:val="left"/>
              <w:rPr>
                <w:rFonts w:hint="eastAsia" w:ascii="宋体"/>
                <w:sz w:val="24"/>
                <w:szCs w:val="24"/>
              </w:rPr>
            </w:pPr>
          </w:p>
        </w:tc>
        <w:tc>
          <w:tcPr>
            <w:tcW w:w="1560" w:type="dxa"/>
            <w:gridSpan w:val="2"/>
            <w:shd w:val="clear" w:color="auto" w:fill="auto"/>
            <w:vAlign w:val="center"/>
          </w:tcPr>
          <w:p w14:paraId="6E0970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4680" w:type="dxa"/>
            <w:gridSpan w:val="2"/>
            <w:shd w:val="clear" w:color="auto" w:fill="auto"/>
            <w:vAlign w:val="center"/>
          </w:tcPr>
          <w:p w14:paraId="04A9FA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5.0Msps~7.0Msps, 1ksps stepping</w:t>
            </w:r>
          </w:p>
        </w:tc>
      </w:tr>
      <w:tr w14:paraId="6F2CFE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61F89449">
            <w:pPr>
              <w:jc w:val="left"/>
              <w:rPr>
                <w:rFonts w:hint="eastAsia" w:ascii="宋体"/>
                <w:sz w:val="24"/>
                <w:szCs w:val="24"/>
              </w:rPr>
            </w:pPr>
          </w:p>
        </w:tc>
        <w:tc>
          <w:tcPr>
            <w:tcW w:w="1575" w:type="dxa"/>
            <w:vMerge w:val="continue"/>
            <w:shd w:val="clear" w:color="auto" w:fill="auto"/>
            <w:vAlign w:val="center"/>
          </w:tcPr>
          <w:p w14:paraId="324ADD5F">
            <w:pPr>
              <w:jc w:val="left"/>
              <w:rPr>
                <w:rFonts w:hint="eastAsia" w:ascii="宋体"/>
                <w:sz w:val="24"/>
                <w:szCs w:val="24"/>
              </w:rPr>
            </w:pPr>
          </w:p>
        </w:tc>
        <w:tc>
          <w:tcPr>
            <w:tcW w:w="1560" w:type="dxa"/>
            <w:gridSpan w:val="2"/>
            <w:shd w:val="clear" w:color="auto" w:fill="auto"/>
            <w:vAlign w:val="center"/>
          </w:tcPr>
          <w:p w14:paraId="67F33F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2835" w:type="dxa"/>
            <w:shd w:val="clear" w:color="auto" w:fill="auto"/>
            <w:vAlign w:val="center"/>
          </w:tcPr>
          <w:p w14:paraId="4FBC5C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J.83A</w:t>
            </w:r>
          </w:p>
        </w:tc>
        <w:tc>
          <w:tcPr>
            <w:tcW w:w="1845" w:type="dxa"/>
            <w:shd w:val="clear" w:color="auto" w:fill="auto"/>
            <w:vAlign w:val="center"/>
          </w:tcPr>
          <w:p w14:paraId="011163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J.83B</w:t>
            </w:r>
          </w:p>
        </w:tc>
      </w:tr>
      <w:tr w14:paraId="53B5D8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49DEAB0A">
            <w:pPr>
              <w:jc w:val="left"/>
              <w:rPr>
                <w:rFonts w:hint="eastAsia" w:ascii="宋体"/>
                <w:sz w:val="24"/>
                <w:szCs w:val="24"/>
              </w:rPr>
            </w:pPr>
          </w:p>
        </w:tc>
        <w:tc>
          <w:tcPr>
            <w:tcW w:w="1575" w:type="dxa"/>
            <w:vMerge w:val="continue"/>
            <w:shd w:val="clear" w:color="auto" w:fill="auto"/>
            <w:vAlign w:val="center"/>
          </w:tcPr>
          <w:p w14:paraId="3B7BE63B">
            <w:pPr>
              <w:jc w:val="left"/>
              <w:rPr>
                <w:rFonts w:hint="eastAsia" w:ascii="宋体"/>
                <w:sz w:val="24"/>
                <w:szCs w:val="24"/>
              </w:rPr>
            </w:pPr>
          </w:p>
        </w:tc>
        <w:tc>
          <w:tcPr>
            <w:tcW w:w="1560" w:type="dxa"/>
            <w:gridSpan w:val="2"/>
            <w:shd w:val="clear" w:color="auto" w:fill="auto"/>
            <w:vAlign w:val="center"/>
          </w:tcPr>
          <w:p w14:paraId="31C42A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2835" w:type="dxa"/>
            <w:shd w:val="clear" w:color="auto" w:fill="auto"/>
            <w:vAlign w:val="center"/>
          </w:tcPr>
          <w:p w14:paraId="4C07D4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16/32/64/128/256QAM</w:t>
            </w:r>
          </w:p>
        </w:tc>
        <w:tc>
          <w:tcPr>
            <w:tcW w:w="1845" w:type="dxa"/>
            <w:shd w:val="clear" w:color="auto" w:fill="auto"/>
            <w:vAlign w:val="center"/>
          </w:tcPr>
          <w:p w14:paraId="0CEB59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64/256 QAM</w:t>
            </w:r>
          </w:p>
        </w:tc>
      </w:tr>
      <w:tr w14:paraId="27C187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756B1A9E">
            <w:pPr>
              <w:jc w:val="left"/>
              <w:rPr>
                <w:rFonts w:hint="eastAsia" w:ascii="宋体"/>
                <w:sz w:val="24"/>
                <w:szCs w:val="24"/>
              </w:rPr>
            </w:pPr>
          </w:p>
        </w:tc>
        <w:tc>
          <w:tcPr>
            <w:tcW w:w="1575" w:type="dxa"/>
            <w:vMerge w:val="continue"/>
            <w:shd w:val="clear" w:color="auto" w:fill="auto"/>
            <w:vAlign w:val="center"/>
          </w:tcPr>
          <w:p w14:paraId="5B693C91">
            <w:pPr>
              <w:jc w:val="left"/>
              <w:rPr>
                <w:rFonts w:hint="eastAsia" w:ascii="宋体"/>
                <w:sz w:val="24"/>
                <w:szCs w:val="24"/>
              </w:rPr>
            </w:pPr>
          </w:p>
        </w:tc>
        <w:tc>
          <w:tcPr>
            <w:tcW w:w="1560" w:type="dxa"/>
            <w:gridSpan w:val="2"/>
            <w:shd w:val="clear" w:color="auto" w:fill="auto"/>
            <w:vAlign w:val="center"/>
          </w:tcPr>
          <w:p w14:paraId="0FF118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36" w:right="0"/>
              <w:jc w:val="left"/>
            </w:pPr>
            <w:r>
              <w:t>Bandwidth</w:t>
            </w:r>
          </w:p>
        </w:tc>
        <w:tc>
          <w:tcPr>
            <w:tcW w:w="2835" w:type="dxa"/>
            <w:shd w:val="clear" w:color="auto" w:fill="auto"/>
            <w:vAlign w:val="center"/>
          </w:tcPr>
          <w:p w14:paraId="5C0A7E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8M</w:t>
            </w:r>
          </w:p>
        </w:tc>
        <w:tc>
          <w:tcPr>
            <w:tcW w:w="1845" w:type="dxa"/>
            <w:shd w:val="clear" w:color="auto" w:fill="auto"/>
            <w:vAlign w:val="center"/>
          </w:tcPr>
          <w:p w14:paraId="436EF8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w:t>
            </w:r>
          </w:p>
        </w:tc>
      </w:tr>
      <w:tr w14:paraId="07B642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4ACD6D69">
            <w:pPr>
              <w:jc w:val="left"/>
              <w:rPr>
                <w:rFonts w:hint="eastAsia" w:ascii="宋体"/>
                <w:sz w:val="24"/>
                <w:szCs w:val="24"/>
              </w:rPr>
            </w:pPr>
          </w:p>
        </w:tc>
        <w:tc>
          <w:tcPr>
            <w:tcW w:w="1575" w:type="dxa"/>
            <w:vMerge w:val="restart"/>
            <w:shd w:val="clear" w:color="auto" w:fill="auto"/>
            <w:vAlign w:val="center"/>
          </w:tcPr>
          <w:p w14:paraId="651281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DVB-T</w:t>
            </w:r>
          </w:p>
        </w:tc>
        <w:tc>
          <w:tcPr>
            <w:tcW w:w="1560" w:type="dxa"/>
            <w:gridSpan w:val="2"/>
            <w:shd w:val="clear" w:color="auto" w:fill="auto"/>
            <w:vAlign w:val="center"/>
          </w:tcPr>
          <w:p w14:paraId="5B1D4EB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4680" w:type="dxa"/>
            <w:gridSpan w:val="2"/>
            <w:shd w:val="clear" w:color="auto" w:fill="auto"/>
            <w:vAlign w:val="center"/>
          </w:tcPr>
          <w:p w14:paraId="2AE5E08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EN300744</w:t>
            </w:r>
          </w:p>
        </w:tc>
      </w:tr>
      <w:tr w14:paraId="126114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3BD9CE43">
            <w:pPr>
              <w:jc w:val="left"/>
              <w:rPr>
                <w:rFonts w:hint="eastAsia" w:ascii="宋体"/>
                <w:sz w:val="24"/>
                <w:szCs w:val="24"/>
              </w:rPr>
            </w:pPr>
          </w:p>
        </w:tc>
        <w:tc>
          <w:tcPr>
            <w:tcW w:w="1575" w:type="dxa"/>
            <w:vMerge w:val="continue"/>
            <w:shd w:val="clear" w:color="auto" w:fill="auto"/>
            <w:vAlign w:val="center"/>
          </w:tcPr>
          <w:p w14:paraId="17B832D6">
            <w:pPr>
              <w:jc w:val="left"/>
              <w:rPr>
                <w:rFonts w:hint="eastAsia" w:ascii="宋体"/>
                <w:sz w:val="24"/>
                <w:szCs w:val="24"/>
              </w:rPr>
            </w:pPr>
          </w:p>
        </w:tc>
        <w:tc>
          <w:tcPr>
            <w:tcW w:w="1560" w:type="dxa"/>
            <w:gridSpan w:val="2"/>
            <w:shd w:val="clear" w:color="auto" w:fill="auto"/>
            <w:vAlign w:val="center"/>
          </w:tcPr>
          <w:p w14:paraId="18EC92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FFT mode</w:t>
            </w:r>
          </w:p>
        </w:tc>
        <w:tc>
          <w:tcPr>
            <w:tcW w:w="4680" w:type="dxa"/>
            <w:gridSpan w:val="2"/>
            <w:shd w:val="clear" w:color="auto" w:fill="auto"/>
            <w:vAlign w:val="center"/>
          </w:tcPr>
          <w:p w14:paraId="700A9A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2K,4K, 8K</w:t>
            </w:r>
          </w:p>
        </w:tc>
      </w:tr>
      <w:tr w14:paraId="758830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7321E950">
            <w:pPr>
              <w:jc w:val="left"/>
              <w:rPr>
                <w:rFonts w:hint="eastAsia" w:ascii="宋体"/>
                <w:sz w:val="24"/>
                <w:szCs w:val="24"/>
              </w:rPr>
            </w:pPr>
          </w:p>
        </w:tc>
        <w:tc>
          <w:tcPr>
            <w:tcW w:w="1575" w:type="dxa"/>
            <w:vMerge w:val="continue"/>
            <w:shd w:val="clear" w:color="auto" w:fill="auto"/>
            <w:vAlign w:val="center"/>
          </w:tcPr>
          <w:p w14:paraId="30442211">
            <w:pPr>
              <w:jc w:val="left"/>
              <w:rPr>
                <w:rFonts w:hint="eastAsia" w:ascii="宋体"/>
                <w:sz w:val="24"/>
                <w:szCs w:val="24"/>
              </w:rPr>
            </w:pPr>
          </w:p>
        </w:tc>
        <w:tc>
          <w:tcPr>
            <w:tcW w:w="1560" w:type="dxa"/>
            <w:gridSpan w:val="2"/>
            <w:shd w:val="clear" w:color="auto" w:fill="auto"/>
            <w:vAlign w:val="center"/>
          </w:tcPr>
          <w:p w14:paraId="11C983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4680" w:type="dxa"/>
            <w:gridSpan w:val="2"/>
            <w:shd w:val="clear" w:color="auto" w:fill="auto"/>
            <w:vAlign w:val="center"/>
          </w:tcPr>
          <w:p w14:paraId="015AB5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 7M, 8M</w:t>
            </w:r>
          </w:p>
        </w:tc>
      </w:tr>
      <w:tr w14:paraId="2E04BC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25864227">
            <w:pPr>
              <w:jc w:val="left"/>
              <w:rPr>
                <w:rFonts w:hint="eastAsia" w:ascii="宋体"/>
                <w:sz w:val="24"/>
                <w:szCs w:val="24"/>
              </w:rPr>
            </w:pPr>
          </w:p>
        </w:tc>
        <w:tc>
          <w:tcPr>
            <w:tcW w:w="1575" w:type="dxa"/>
            <w:vMerge w:val="continue"/>
            <w:shd w:val="clear" w:color="auto" w:fill="auto"/>
            <w:vAlign w:val="center"/>
          </w:tcPr>
          <w:p w14:paraId="70A07F6A">
            <w:pPr>
              <w:jc w:val="left"/>
              <w:rPr>
                <w:rFonts w:hint="eastAsia" w:ascii="宋体"/>
                <w:sz w:val="24"/>
                <w:szCs w:val="24"/>
              </w:rPr>
            </w:pPr>
          </w:p>
        </w:tc>
        <w:tc>
          <w:tcPr>
            <w:tcW w:w="1560" w:type="dxa"/>
            <w:gridSpan w:val="2"/>
            <w:shd w:val="clear" w:color="auto" w:fill="auto"/>
            <w:vAlign w:val="center"/>
          </w:tcPr>
          <w:p w14:paraId="11D1B06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680" w:type="dxa"/>
            <w:gridSpan w:val="2"/>
            <w:shd w:val="clear" w:color="auto" w:fill="auto"/>
            <w:vAlign w:val="center"/>
          </w:tcPr>
          <w:p w14:paraId="3196FE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16QAM, 64QAM</w:t>
            </w:r>
          </w:p>
        </w:tc>
      </w:tr>
      <w:tr w14:paraId="33F8B9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38D67F11">
            <w:pPr>
              <w:jc w:val="left"/>
              <w:rPr>
                <w:rFonts w:hint="eastAsia" w:ascii="宋体"/>
                <w:sz w:val="24"/>
                <w:szCs w:val="24"/>
              </w:rPr>
            </w:pPr>
          </w:p>
        </w:tc>
        <w:tc>
          <w:tcPr>
            <w:tcW w:w="1575" w:type="dxa"/>
            <w:vMerge w:val="continue"/>
            <w:shd w:val="clear" w:color="auto" w:fill="auto"/>
            <w:vAlign w:val="center"/>
          </w:tcPr>
          <w:p w14:paraId="4EC4C1DB">
            <w:pPr>
              <w:jc w:val="left"/>
              <w:rPr>
                <w:rFonts w:hint="eastAsia" w:ascii="宋体"/>
                <w:sz w:val="24"/>
                <w:szCs w:val="24"/>
              </w:rPr>
            </w:pPr>
          </w:p>
        </w:tc>
        <w:tc>
          <w:tcPr>
            <w:tcW w:w="1560" w:type="dxa"/>
            <w:gridSpan w:val="2"/>
            <w:shd w:val="clear" w:color="auto" w:fill="auto"/>
            <w:vAlign w:val="center"/>
          </w:tcPr>
          <w:p w14:paraId="0F49B5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Guard Interval</w:t>
            </w:r>
          </w:p>
        </w:tc>
        <w:tc>
          <w:tcPr>
            <w:tcW w:w="4680" w:type="dxa"/>
            <w:gridSpan w:val="2"/>
            <w:shd w:val="clear" w:color="auto" w:fill="auto"/>
            <w:vAlign w:val="center"/>
          </w:tcPr>
          <w:p w14:paraId="775349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1/4, 1/8, 1/16, 1/32</w:t>
            </w:r>
          </w:p>
        </w:tc>
      </w:tr>
      <w:tr w14:paraId="6078C8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0FD03E49">
            <w:pPr>
              <w:jc w:val="left"/>
              <w:rPr>
                <w:rFonts w:hint="eastAsia" w:ascii="宋体"/>
                <w:sz w:val="24"/>
                <w:szCs w:val="24"/>
              </w:rPr>
            </w:pPr>
          </w:p>
        </w:tc>
        <w:tc>
          <w:tcPr>
            <w:tcW w:w="1575" w:type="dxa"/>
            <w:vMerge w:val="continue"/>
            <w:shd w:val="clear" w:color="auto" w:fill="auto"/>
            <w:vAlign w:val="center"/>
          </w:tcPr>
          <w:p w14:paraId="08062BA2">
            <w:pPr>
              <w:jc w:val="left"/>
              <w:rPr>
                <w:rFonts w:hint="eastAsia" w:ascii="宋体"/>
                <w:sz w:val="24"/>
                <w:szCs w:val="24"/>
              </w:rPr>
            </w:pPr>
          </w:p>
        </w:tc>
        <w:tc>
          <w:tcPr>
            <w:tcW w:w="1560" w:type="dxa"/>
            <w:gridSpan w:val="2"/>
            <w:shd w:val="clear" w:color="auto" w:fill="auto"/>
            <w:vAlign w:val="center"/>
          </w:tcPr>
          <w:p w14:paraId="3164B4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4680" w:type="dxa"/>
            <w:gridSpan w:val="2"/>
            <w:shd w:val="clear" w:color="auto" w:fill="auto"/>
            <w:vAlign w:val="center"/>
          </w:tcPr>
          <w:p w14:paraId="1ACEAE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5E6F32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4CD0F3F4">
            <w:pPr>
              <w:jc w:val="left"/>
              <w:rPr>
                <w:rFonts w:hint="eastAsia" w:ascii="宋体"/>
                <w:sz w:val="24"/>
                <w:szCs w:val="24"/>
              </w:rPr>
            </w:pPr>
          </w:p>
        </w:tc>
        <w:tc>
          <w:tcPr>
            <w:tcW w:w="1575" w:type="dxa"/>
            <w:vMerge w:val="continue"/>
            <w:shd w:val="clear" w:color="auto" w:fill="auto"/>
            <w:vAlign w:val="center"/>
          </w:tcPr>
          <w:p w14:paraId="39DE4632">
            <w:pPr>
              <w:jc w:val="left"/>
              <w:rPr>
                <w:rFonts w:hint="eastAsia" w:ascii="宋体"/>
                <w:sz w:val="24"/>
                <w:szCs w:val="24"/>
              </w:rPr>
            </w:pPr>
          </w:p>
        </w:tc>
        <w:tc>
          <w:tcPr>
            <w:tcW w:w="1560" w:type="dxa"/>
            <w:gridSpan w:val="2"/>
            <w:shd w:val="clear" w:color="auto" w:fill="auto"/>
            <w:vAlign w:val="center"/>
          </w:tcPr>
          <w:p w14:paraId="1124A7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4680" w:type="dxa"/>
            <w:gridSpan w:val="2"/>
            <w:shd w:val="clear" w:color="auto" w:fill="auto"/>
            <w:vAlign w:val="center"/>
          </w:tcPr>
          <w:p w14:paraId="098F8BA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≥42 dB</w:t>
            </w:r>
          </w:p>
        </w:tc>
      </w:tr>
      <w:tr w14:paraId="2DEFD9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3184E3ED">
            <w:pPr>
              <w:jc w:val="left"/>
              <w:rPr>
                <w:rFonts w:hint="eastAsia" w:ascii="宋体"/>
                <w:sz w:val="24"/>
                <w:szCs w:val="24"/>
              </w:rPr>
            </w:pPr>
          </w:p>
        </w:tc>
        <w:tc>
          <w:tcPr>
            <w:tcW w:w="1575" w:type="dxa"/>
            <w:vMerge w:val="continue"/>
            <w:shd w:val="clear" w:color="auto" w:fill="auto"/>
            <w:vAlign w:val="center"/>
          </w:tcPr>
          <w:p w14:paraId="4C7B3AAE">
            <w:pPr>
              <w:jc w:val="left"/>
              <w:rPr>
                <w:rFonts w:hint="eastAsia" w:ascii="宋体"/>
                <w:sz w:val="24"/>
                <w:szCs w:val="24"/>
              </w:rPr>
            </w:pPr>
          </w:p>
        </w:tc>
        <w:tc>
          <w:tcPr>
            <w:tcW w:w="1560" w:type="dxa"/>
            <w:gridSpan w:val="2"/>
            <w:shd w:val="clear" w:color="auto" w:fill="auto"/>
            <w:vAlign w:val="center"/>
          </w:tcPr>
          <w:p w14:paraId="188C93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4680" w:type="dxa"/>
            <w:gridSpan w:val="2"/>
            <w:shd w:val="clear" w:color="auto" w:fill="auto"/>
            <w:vAlign w:val="center"/>
          </w:tcPr>
          <w:p w14:paraId="5CA040D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1E2FDF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357FB1D0">
            <w:pPr>
              <w:jc w:val="left"/>
              <w:rPr>
                <w:rFonts w:hint="eastAsia" w:ascii="宋体"/>
                <w:sz w:val="24"/>
                <w:szCs w:val="24"/>
              </w:rPr>
            </w:pPr>
          </w:p>
        </w:tc>
        <w:tc>
          <w:tcPr>
            <w:tcW w:w="1575" w:type="dxa"/>
            <w:vMerge w:val="continue"/>
            <w:shd w:val="clear" w:color="auto" w:fill="auto"/>
            <w:vAlign w:val="center"/>
          </w:tcPr>
          <w:p w14:paraId="3E553DB6">
            <w:pPr>
              <w:jc w:val="left"/>
              <w:rPr>
                <w:rFonts w:hint="eastAsia" w:ascii="宋体"/>
                <w:sz w:val="24"/>
                <w:szCs w:val="24"/>
              </w:rPr>
            </w:pPr>
          </w:p>
        </w:tc>
        <w:tc>
          <w:tcPr>
            <w:tcW w:w="1560" w:type="dxa"/>
            <w:gridSpan w:val="2"/>
            <w:shd w:val="clear" w:color="auto" w:fill="auto"/>
            <w:vAlign w:val="center"/>
          </w:tcPr>
          <w:p w14:paraId="284556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w:t>
            </w:r>
          </w:p>
        </w:tc>
        <w:tc>
          <w:tcPr>
            <w:tcW w:w="4680" w:type="dxa"/>
            <w:gridSpan w:val="2"/>
            <w:shd w:val="clear" w:color="auto" w:fill="auto"/>
            <w:vAlign w:val="center"/>
          </w:tcPr>
          <w:p w14:paraId="1FB041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non-adjacent carriers DVB-T out (maximum bandwidth 192MHz)</w:t>
            </w:r>
          </w:p>
        </w:tc>
      </w:tr>
      <w:tr w14:paraId="75B5E8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03C117B3">
            <w:pPr>
              <w:jc w:val="left"/>
              <w:rPr>
                <w:rFonts w:hint="eastAsia" w:ascii="宋体"/>
                <w:sz w:val="24"/>
                <w:szCs w:val="24"/>
              </w:rPr>
            </w:pPr>
          </w:p>
        </w:tc>
        <w:tc>
          <w:tcPr>
            <w:tcW w:w="1575" w:type="dxa"/>
            <w:vMerge w:val="continue"/>
            <w:shd w:val="clear" w:color="auto" w:fill="auto"/>
            <w:vAlign w:val="center"/>
          </w:tcPr>
          <w:p w14:paraId="1D81212D">
            <w:pPr>
              <w:jc w:val="left"/>
              <w:rPr>
                <w:rFonts w:hint="eastAsia" w:ascii="宋体"/>
                <w:sz w:val="24"/>
                <w:szCs w:val="24"/>
              </w:rPr>
            </w:pPr>
          </w:p>
        </w:tc>
        <w:tc>
          <w:tcPr>
            <w:tcW w:w="1560" w:type="dxa"/>
            <w:gridSpan w:val="2"/>
            <w:shd w:val="clear" w:color="auto" w:fill="auto"/>
            <w:vAlign w:val="center"/>
          </w:tcPr>
          <w:p w14:paraId="5B5A93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4680" w:type="dxa"/>
            <w:gridSpan w:val="2"/>
            <w:shd w:val="clear" w:color="auto" w:fill="auto"/>
            <w:vAlign w:val="center"/>
          </w:tcPr>
          <w:p w14:paraId="355F24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 +10 dBm (77~97 dbµV), 0.1db step</w:t>
            </w:r>
          </w:p>
        </w:tc>
      </w:tr>
      <w:tr w14:paraId="3AA5D8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508E22B1">
            <w:pPr>
              <w:jc w:val="left"/>
              <w:rPr>
                <w:rFonts w:hint="eastAsia" w:ascii="宋体"/>
                <w:sz w:val="24"/>
                <w:szCs w:val="24"/>
              </w:rPr>
            </w:pPr>
          </w:p>
        </w:tc>
        <w:tc>
          <w:tcPr>
            <w:tcW w:w="1575" w:type="dxa"/>
            <w:vMerge w:val="restart"/>
            <w:shd w:val="clear" w:color="auto" w:fill="auto"/>
            <w:vAlign w:val="center"/>
          </w:tcPr>
          <w:p w14:paraId="0D895C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ATSC</w:t>
            </w:r>
          </w:p>
        </w:tc>
        <w:tc>
          <w:tcPr>
            <w:tcW w:w="1560" w:type="dxa"/>
            <w:gridSpan w:val="2"/>
            <w:shd w:val="clear" w:color="auto" w:fill="auto"/>
            <w:vAlign w:val="center"/>
          </w:tcPr>
          <w:p w14:paraId="5E2E27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4680" w:type="dxa"/>
            <w:gridSpan w:val="2"/>
            <w:shd w:val="clear" w:color="auto" w:fill="auto"/>
            <w:vAlign w:val="center"/>
          </w:tcPr>
          <w:p w14:paraId="320CBD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ATSC A/53</w:t>
            </w:r>
          </w:p>
        </w:tc>
      </w:tr>
      <w:tr w14:paraId="08E329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21C46DAF">
            <w:pPr>
              <w:jc w:val="left"/>
              <w:rPr>
                <w:rFonts w:hint="eastAsia" w:ascii="宋体"/>
                <w:sz w:val="24"/>
                <w:szCs w:val="24"/>
              </w:rPr>
            </w:pPr>
          </w:p>
        </w:tc>
        <w:tc>
          <w:tcPr>
            <w:tcW w:w="1575" w:type="dxa"/>
            <w:vMerge w:val="continue"/>
            <w:shd w:val="clear" w:color="auto" w:fill="auto"/>
            <w:vAlign w:val="center"/>
          </w:tcPr>
          <w:p w14:paraId="732A042F">
            <w:pPr>
              <w:jc w:val="left"/>
              <w:rPr>
                <w:rFonts w:hint="eastAsia" w:ascii="宋体"/>
                <w:sz w:val="24"/>
                <w:szCs w:val="24"/>
              </w:rPr>
            </w:pPr>
          </w:p>
        </w:tc>
        <w:tc>
          <w:tcPr>
            <w:tcW w:w="1560" w:type="dxa"/>
            <w:gridSpan w:val="2"/>
            <w:shd w:val="clear" w:color="auto" w:fill="auto"/>
            <w:vAlign w:val="center"/>
          </w:tcPr>
          <w:p w14:paraId="6D31B2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4680" w:type="dxa"/>
            <w:gridSpan w:val="2"/>
            <w:shd w:val="clear" w:color="auto" w:fill="auto"/>
            <w:vAlign w:val="center"/>
          </w:tcPr>
          <w:p w14:paraId="3357A8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w:t>
            </w:r>
          </w:p>
        </w:tc>
      </w:tr>
      <w:tr w14:paraId="5AB891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3E355C9F">
            <w:pPr>
              <w:jc w:val="left"/>
              <w:rPr>
                <w:rFonts w:hint="eastAsia" w:ascii="宋体"/>
                <w:sz w:val="24"/>
                <w:szCs w:val="24"/>
              </w:rPr>
            </w:pPr>
          </w:p>
        </w:tc>
        <w:tc>
          <w:tcPr>
            <w:tcW w:w="1575" w:type="dxa"/>
            <w:vMerge w:val="continue"/>
            <w:shd w:val="clear" w:color="auto" w:fill="auto"/>
            <w:vAlign w:val="center"/>
          </w:tcPr>
          <w:p w14:paraId="5BE53733">
            <w:pPr>
              <w:jc w:val="left"/>
              <w:rPr>
                <w:rFonts w:hint="eastAsia" w:ascii="宋体"/>
                <w:sz w:val="24"/>
                <w:szCs w:val="24"/>
              </w:rPr>
            </w:pPr>
          </w:p>
        </w:tc>
        <w:tc>
          <w:tcPr>
            <w:tcW w:w="1560" w:type="dxa"/>
            <w:gridSpan w:val="2"/>
            <w:shd w:val="clear" w:color="auto" w:fill="auto"/>
            <w:vAlign w:val="center"/>
          </w:tcPr>
          <w:p w14:paraId="4E8D44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680" w:type="dxa"/>
            <w:gridSpan w:val="2"/>
            <w:shd w:val="clear" w:color="auto" w:fill="auto"/>
            <w:vAlign w:val="center"/>
          </w:tcPr>
          <w:p w14:paraId="3DB7B7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8VSB</w:t>
            </w:r>
          </w:p>
        </w:tc>
      </w:tr>
      <w:tr w14:paraId="05CD60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4C47ECA4">
            <w:pPr>
              <w:jc w:val="left"/>
              <w:rPr>
                <w:rFonts w:hint="eastAsia" w:ascii="宋体"/>
                <w:sz w:val="24"/>
                <w:szCs w:val="24"/>
              </w:rPr>
            </w:pPr>
          </w:p>
        </w:tc>
        <w:tc>
          <w:tcPr>
            <w:tcW w:w="1575" w:type="dxa"/>
            <w:vMerge w:val="continue"/>
            <w:shd w:val="clear" w:color="auto" w:fill="auto"/>
            <w:vAlign w:val="center"/>
          </w:tcPr>
          <w:p w14:paraId="1ABDFAB2">
            <w:pPr>
              <w:jc w:val="left"/>
              <w:rPr>
                <w:rFonts w:hint="eastAsia" w:ascii="宋体"/>
                <w:sz w:val="24"/>
                <w:szCs w:val="24"/>
              </w:rPr>
            </w:pPr>
          </w:p>
        </w:tc>
        <w:tc>
          <w:tcPr>
            <w:tcW w:w="1560" w:type="dxa"/>
            <w:gridSpan w:val="2"/>
            <w:shd w:val="clear" w:color="auto" w:fill="auto"/>
            <w:vAlign w:val="center"/>
          </w:tcPr>
          <w:p w14:paraId="462253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4680" w:type="dxa"/>
            <w:gridSpan w:val="2"/>
            <w:shd w:val="clear" w:color="auto" w:fill="auto"/>
            <w:vAlign w:val="center"/>
          </w:tcPr>
          <w:p w14:paraId="4457D95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RS(208 188)+Trellis</w:t>
            </w:r>
          </w:p>
        </w:tc>
      </w:tr>
      <w:tr w14:paraId="042263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1FA6FB3C">
            <w:pPr>
              <w:jc w:val="left"/>
              <w:rPr>
                <w:rFonts w:hint="eastAsia" w:ascii="宋体"/>
                <w:sz w:val="24"/>
                <w:szCs w:val="24"/>
              </w:rPr>
            </w:pPr>
          </w:p>
        </w:tc>
        <w:tc>
          <w:tcPr>
            <w:tcW w:w="1575" w:type="dxa"/>
            <w:vMerge w:val="continue"/>
            <w:shd w:val="clear" w:color="auto" w:fill="auto"/>
            <w:vAlign w:val="center"/>
          </w:tcPr>
          <w:p w14:paraId="05993295">
            <w:pPr>
              <w:jc w:val="left"/>
              <w:rPr>
                <w:rFonts w:hint="eastAsia" w:ascii="宋体"/>
                <w:sz w:val="24"/>
                <w:szCs w:val="24"/>
              </w:rPr>
            </w:pPr>
          </w:p>
        </w:tc>
        <w:tc>
          <w:tcPr>
            <w:tcW w:w="1560" w:type="dxa"/>
            <w:gridSpan w:val="2"/>
            <w:shd w:val="clear" w:color="auto" w:fill="auto"/>
            <w:vAlign w:val="center"/>
          </w:tcPr>
          <w:p w14:paraId="474EBB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4680" w:type="dxa"/>
            <w:gridSpan w:val="2"/>
            <w:shd w:val="clear" w:color="auto" w:fill="auto"/>
            <w:vAlign w:val="center"/>
          </w:tcPr>
          <w:p w14:paraId="684D530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≥40dB</w:t>
            </w:r>
          </w:p>
        </w:tc>
      </w:tr>
      <w:tr w14:paraId="31CA7E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52178BE0">
            <w:pPr>
              <w:jc w:val="left"/>
              <w:rPr>
                <w:rFonts w:hint="eastAsia" w:ascii="宋体"/>
                <w:sz w:val="24"/>
                <w:szCs w:val="24"/>
              </w:rPr>
            </w:pPr>
          </w:p>
        </w:tc>
        <w:tc>
          <w:tcPr>
            <w:tcW w:w="1575" w:type="dxa"/>
            <w:vMerge w:val="continue"/>
            <w:shd w:val="clear" w:color="auto" w:fill="auto"/>
            <w:vAlign w:val="center"/>
          </w:tcPr>
          <w:p w14:paraId="54E2B65C">
            <w:pPr>
              <w:jc w:val="left"/>
              <w:rPr>
                <w:rFonts w:hint="eastAsia" w:ascii="宋体"/>
                <w:sz w:val="24"/>
                <w:szCs w:val="24"/>
              </w:rPr>
            </w:pPr>
          </w:p>
        </w:tc>
        <w:tc>
          <w:tcPr>
            <w:tcW w:w="1560" w:type="dxa"/>
            <w:gridSpan w:val="2"/>
            <w:shd w:val="clear" w:color="auto" w:fill="auto"/>
            <w:vAlign w:val="center"/>
          </w:tcPr>
          <w:p w14:paraId="083A8E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ACL</w:t>
            </w:r>
          </w:p>
        </w:tc>
        <w:tc>
          <w:tcPr>
            <w:tcW w:w="4680" w:type="dxa"/>
            <w:gridSpan w:val="2"/>
            <w:shd w:val="clear" w:color="auto" w:fill="auto"/>
            <w:vAlign w:val="center"/>
          </w:tcPr>
          <w:p w14:paraId="36B435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-55 dBc</w:t>
            </w:r>
          </w:p>
        </w:tc>
      </w:tr>
      <w:tr w14:paraId="1640CC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1C68528C">
            <w:pPr>
              <w:jc w:val="left"/>
              <w:rPr>
                <w:rFonts w:hint="eastAsia" w:ascii="宋体"/>
                <w:sz w:val="24"/>
                <w:szCs w:val="24"/>
              </w:rPr>
            </w:pPr>
          </w:p>
        </w:tc>
        <w:tc>
          <w:tcPr>
            <w:tcW w:w="1575" w:type="dxa"/>
            <w:vMerge w:val="continue"/>
            <w:shd w:val="clear" w:color="auto" w:fill="auto"/>
            <w:vAlign w:val="center"/>
          </w:tcPr>
          <w:p w14:paraId="71C25E8D">
            <w:pPr>
              <w:jc w:val="left"/>
              <w:rPr>
                <w:rFonts w:hint="eastAsia" w:ascii="宋体"/>
                <w:sz w:val="24"/>
                <w:szCs w:val="24"/>
              </w:rPr>
            </w:pPr>
          </w:p>
        </w:tc>
        <w:tc>
          <w:tcPr>
            <w:tcW w:w="1560" w:type="dxa"/>
            <w:gridSpan w:val="2"/>
            <w:shd w:val="clear" w:color="auto" w:fill="auto"/>
            <w:vAlign w:val="center"/>
          </w:tcPr>
          <w:p w14:paraId="55AA2DF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4680" w:type="dxa"/>
            <w:gridSpan w:val="2"/>
            <w:shd w:val="clear" w:color="auto" w:fill="auto"/>
            <w:vAlign w:val="center"/>
          </w:tcPr>
          <w:p w14:paraId="66DEC8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53BC1A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64FB6597">
            <w:pPr>
              <w:jc w:val="left"/>
              <w:rPr>
                <w:rFonts w:hint="eastAsia" w:ascii="宋体"/>
                <w:sz w:val="24"/>
                <w:szCs w:val="24"/>
              </w:rPr>
            </w:pPr>
          </w:p>
        </w:tc>
        <w:tc>
          <w:tcPr>
            <w:tcW w:w="1575" w:type="dxa"/>
            <w:vMerge w:val="continue"/>
            <w:shd w:val="clear" w:color="auto" w:fill="auto"/>
            <w:vAlign w:val="center"/>
          </w:tcPr>
          <w:p w14:paraId="2BBE9E9A">
            <w:pPr>
              <w:jc w:val="left"/>
              <w:rPr>
                <w:rFonts w:hint="eastAsia" w:ascii="宋体"/>
                <w:sz w:val="24"/>
                <w:szCs w:val="24"/>
              </w:rPr>
            </w:pPr>
          </w:p>
        </w:tc>
        <w:tc>
          <w:tcPr>
            <w:tcW w:w="1560" w:type="dxa"/>
            <w:gridSpan w:val="2"/>
            <w:shd w:val="clear" w:color="auto" w:fill="auto"/>
            <w:vAlign w:val="center"/>
          </w:tcPr>
          <w:p w14:paraId="7A82FB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w:t>
            </w:r>
          </w:p>
        </w:tc>
        <w:tc>
          <w:tcPr>
            <w:tcW w:w="4680" w:type="dxa"/>
            <w:gridSpan w:val="2"/>
            <w:shd w:val="clear" w:color="auto" w:fill="auto"/>
            <w:vAlign w:val="center"/>
          </w:tcPr>
          <w:p w14:paraId="4BA0C28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non-adjacent carriers output (maximum bandwidth 192MHz)</w:t>
            </w:r>
          </w:p>
        </w:tc>
      </w:tr>
      <w:tr w14:paraId="5DE957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49662C06">
            <w:pPr>
              <w:jc w:val="left"/>
              <w:rPr>
                <w:rFonts w:hint="eastAsia" w:ascii="宋体"/>
                <w:sz w:val="24"/>
                <w:szCs w:val="24"/>
              </w:rPr>
            </w:pPr>
          </w:p>
        </w:tc>
        <w:tc>
          <w:tcPr>
            <w:tcW w:w="1575" w:type="dxa"/>
            <w:vMerge w:val="continue"/>
            <w:shd w:val="clear" w:color="auto" w:fill="auto"/>
            <w:vAlign w:val="center"/>
          </w:tcPr>
          <w:p w14:paraId="50C1B8D5">
            <w:pPr>
              <w:jc w:val="left"/>
              <w:rPr>
                <w:rFonts w:hint="eastAsia" w:ascii="宋体"/>
                <w:sz w:val="24"/>
                <w:szCs w:val="24"/>
              </w:rPr>
            </w:pPr>
          </w:p>
        </w:tc>
        <w:tc>
          <w:tcPr>
            <w:tcW w:w="1560" w:type="dxa"/>
            <w:gridSpan w:val="2"/>
            <w:shd w:val="clear" w:color="auto" w:fill="auto"/>
            <w:vAlign w:val="center"/>
          </w:tcPr>
          <w:p w14:paraId="604C53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4680" w:type="dxa"/>
            <w:gridSpan w:val="2"/>
            <w:shd w:val="clear" w:color="auto" w:fill="auto"/>
            <w:vAlign w:val="center"/>
          </w:tcPr>
          <w:p w14:paraId="6F2E9B4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-20~+10dbm (for all carriers), 0.5db stepping</w:t>
            </w:r>
          </w:p>
        </w:tc>
      </w:tr>
      <w:tr w14:paraId="1E5A9A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26969D9A">
            <w:pPr>
              <w:jc w:val="left"/>
              <w:rPr>
                <w:rFonts w:hint="eastAsia" w:ascii="宋体"/>
                <w:sz w:val="24"/>
                <w:szCs w:val="24"/>
              </w:rPr>
            </w:pPr>
          </w:p>
        </w:tc>
        <w:tc>
          <w:tcPr>
            <w:tcW w:w="1575" w:type="dxa"/>
            <w:vMerge w:val="restart"/>
            <w:shd w:val="clear" w:color="auto" w:fill="auto"/>
            <w:vAlign w:val="center"/>
          </w:tcPr>
          <w:p w14:paraId="407085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ISDB-T</w:t>
            </w:r>
          </w:p>
        </w:tc>
        <w:tc>
          <w:tcPr>
            <w:tcW w:w="1560" w:type="dxa"/>
            <w:gridSpan w:val="2"/>
            <w:shd w:val="clear" w:color="auto" w:fill="auto"/>
            <w:vAlign w:val="center"/>
          </w:tcPr>
          <w:p w14:paraId="7D88D3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4680" w:type="dxa"/>
            <w:gridSpan w:val="2"/>
            <w:shd w:val="clear" w:color="auto" w:fill="auto"/>
            <w:vAlign w:val="center"/>
          </w:tcPr>
          <w:p w14:paraId="6AF22D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ARIB STD-B31</w:t>
            </w:r>
          </w:p>
        </w:tc>
      </w:tr>
      <w:tr w14:paraId="079223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3673A432">
            <w:pPr>
              <w:jc w:val="left"/>
              <w:rPr>
                <w:rFonts w:hint="eastAsia" w:ascii="宋体"/>
                <w:sz w:val="24"/>
                <w:szCs w:val="24"/>
              </w:rPr>
            </w:pPr>
          </w:p>
        </w:tc>
        <w:tc>
          <w:tcPr>
            <w:tcW w:w="1575" w:type="dxa"/>
            <w:vMerge w:val="continue"/>
            <w:shd w:val="clear" w:color="auto" w:fill="auto"/>
            <w:vAlign w:val="center"/>
          </w:tcPr>
          <w:p w14:paraId="2837BC3A">
            <w:pPr>
              <w:jc w:val="left"/>
              <w:rPr>
                <w:rFonts w:hint="eastAsia" w:ascii="宋体"/>
                <w:sz w:val="24"/>
                <w:szCs w:val="24"/>
              </w:rPr>
            </w:pPr>
          </w:p>
        </w:tc>
        <w:tc>
          <w:tcPr>
            <w:tcW w:w="1560" w:type="dxa"/>
            <w:gridSpan w:val="2"/>
            <w:shd w:val="clear" w:color="auto" w:fill="auto"/>
            <w:vAlign w:val="center"/>
          </w:tcPr>
          <w:p w14:paraId="7FA0336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4680" w:type="dxa"/>
            <w:gridSpan w:val="2"/>
            <w:shd w:val="clear" w:color="auto" w:fill="auto"/>
            <w:vAlign w:val="center"/>
          </w:tcPr>
          <w:p w14:paraId="541EC0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w:t>
            </w:r>
          </w:p>
        </w:tc>
      </w:tr>
      <w:tr w14:paraId="584FA5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5D1E3656">
            <w:pPr>
              <w:jc w:val="left"/>
              <w:rPr>
                <w:rFonts w:hint="eastAsia" w:ascii="宋体"/>
                <w:sz w:val="24"/>
                <w:szCs w:val="24"/>
              </w:rPr>
            </w:pPr>
          </w:p>
        </w:tc>
        <w:tc>
          <w:tcPr>
            <w:tcW w:w="1575" w:type="dxa"/>
            <w:vMerge w:val="continue"/>
            <w:shd w:val="clear" w:color="auto" w:fill="auto"/>
            <w:vAlign w:val="center"/>
          </w:tcPr>
          <w:p w14:paraId="7731CFDB">
            <w:pPr>
              <w:jc w:val="left"/>
              <w:rPr>
                <w:rFonts w:hint="eastAsia" w:ascii="宋体"/>
                <w:sz w:val="24"/>
                <w:szCs w:val="24"/>
              </w:rPr>
            </w:pPr>
          </w:p>
        </w:tc>
        <w:tc>
          <w:tcPr>
            <w:tcW w:w="1560" w:type="dxa"/>
            <w:gridSpan w:val="2"/>
            <w:shd w:val="clear" w:color="auto" w:fill="auto"/>
            <w:vAlign w:val="center"/>
          </w:tcPr>
          <w:p w14:paraId="1494DD5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680" w:type="dxa"/>
            <w:gridSpan w:val="2"/>
            <w:shd w:val="clear" w:color="auto" w:fill="auto"/>
            <w:vAlign w:val="center"/>
          </w:tcPr>
          <w:p w14:paraId="2C1B5A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16QAM, 64QAM</w:t>
            </w:r>
          </w:p>
        </w:tc>
      </w:tr>
      <w:tr w14:paraId="7D7E46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02673ACE">
            <w:pPr>
              <w:jc w:val="left"/>
              <w:rPr>
                <w:rFonts w:hint="eastAsia" w:ascii="宋体"/>
                <w:sz w:val="24"/>
                <w:szCs w:val="24"/>
              </w:rPr>
            </w:pPr>
          </w:p>
        </w:tc>
        <w:tc>
          <w:tcPr>
            <w:tcW w:w="1575" w:type="dxa"/>
            <w:vMerge w:val="continue"/>
            <w:shd w:val="clear" w:color="auto" w:fill="auto"/>
            <w:vAlign w:val="center"/>
          </w:tcPr>
          <w:p w14:paraId="1F4BE47C">
            <w:pPr>
              <w:jc w:val="left"/>
              <w:rPr>
                <w:rFonts w:hint="eastAsia" w:ascii="宋体"/>
                <w:sz w:val="24"/>
                <w:szCs w:val="24"/>
              </w:rPr>
            </w:pPr>
          </w:p>
        </w:tc>
        <w:tc>
          <w:tcPr>
            <w:tcW w:w="1560" w:type="dxa"/>
            <w:gridSpan w:val="2"/>
            <w:shd w:val="clear" w:color="auto" w:fill="auto"/>
            <w:vAlign w:val="center"/>
          </w:tcPr>
          <w:p w14:paraId="6EC14A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Guard Interval</w:t>
            </w:r>
          </w:p>
        </w:tc>
        <w:tc>
          <w:tcPr>
            <w:tcW w:w="4680" w:type="dxa"/>
            <w:gridSpan w:val="2"/>
            <w:shd w:val="clear" w:color="auto" w:fill="auto"/>
            <w:vAlign w:val="center"/>
          </w:tcPr>
          <w:p w14:paraId="42F57F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1/32, 1/16, 1/8, 1/4</w:t>
            </w:r>
          </w:p>
        </w:tc>
      </w:tr>
      <w:tr w14:paraId="7235A1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33EA6AE4">
            <w:pPr>
              <w:jc w:val="left"/>
              <w:rPr>
                <w:rFonts w:hint="eastAsia" w:ascii="宋体"/>
                <w:sz w:val="24"/>
                <w:szCs w:val="24"/>
              </w:rPr>
            </w:pPr>
          </w:p>
        </w:tc>
        <w:tc>
          <w:tcPr>
            <w:tcW w:w="1575" w:type="dxa"/>
            <w:vMerge w:val="continue"/>
            <w:shd w:val="clear" w:color="auto" w:fill="auto"/>
            <w:vAlign w:val="center"/>
          </w:tcPr>
          <w:p w14:paraId="5812382F">
            <w:pPr>
              <w:jc w:val="left"/>
              <w:rPr>
                <w:rFonts w:hint="eastAsia" w:ascii="宋体"/>
                <w:sz w:val="24"/>
                <w:szCs w:val="24"/>
              </w:rPr>
            </w:pPr>
          </w:p>
        </w:tc>
        <w:tc>
          <w:tcPr>
            <w:tcW w:w="1560" w:type="dxa"/>
            <w:gridSpan w:val="2"/>
            <w:shd w:val="clear" w:color="auto" w:fill="auto"/>
            <w:vAlign w:val="center"/>
          </w:tcPr>
          <w:p w14:paraId="7DEC2D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Transmission Mode</w:t>
            </w:r>
          </w:p>
        </w:tc>
        <w:tc>
          <w:tcPr>
            <w:tcW w:w="4680" w:type="dxa"/>
            <w:gridSpan w:val="2"/>
            <w:shd w:val="clear" w:color="auto" w:fill="auto"/>
            <w:vAlign w:val="center"/>
          </w:tcPr>
          <w:p w14:paraId="30F151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2K, 4K, 8K</w:t>
            </w:r>
          </w:p>
        </w:tc>
      </w:tr>
      <w:tr w14:paraId="1429AD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2289EF59">
            <w:pPr>
              <w:jc w:val="left"/>
              <w:rPr>
                <w:rFonts w:hint="eastAsia" w:ascii="宋体"/>
                <w:sz w:val="24"/>
                <w:szCs w:val="24"/>
              </w:rPr>
            </w:pPr>
          </w:p>
        </w:tc>
        <w:tc>
          <w:tcPr>
            <w:tcW w:w="1575" w:type="dxa"/>
            <w:vMerge w:val="continue"/>
            <w:shd w:val="clear" w:color="auto" w:fill="auto"/>
            <w:vAlign w:val="center"/>
          </w:tcPr>
          <w:p w14:paraId="679E6587">
            <w:pPr>
              <w:jc w:val="left"/>
              <w:rPr>
                <w:rFonts w:hint="eastAsia" w:ascii="宋体"/>
                <w:sz w:val="24"/>
                <w:szCs w:val="24"/>
              </w:rPr>
            </w:pPr>
          </w:p>
        </w:tc>
        <w:tc>
          <w:tcPr>
            <w:tcW w:w="1560" w:type="dxa"/>
            <w:gridSpan w:val="2"/>
            <w:shd w:val="clear" w:color="auto" w:fill="auto"/>
            <w:vAlign w:val="center"/>
          </w:tcPr>
          <w:p w14:paraId="22C424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Code rate</w:t>
            </w:r>
          </w:p>
        </w:tc>
        <w:tc>
          <w:tcPr>
            <w:tcW w:w="4680" w:type="dxa"/>
            <w:gridSpan w:val="2"/>
            <w:shd w:val="clear" w:color="auto" w:fill="auto"/>
            <w:vAlign w:val="center"/>
          </w:tcPr>
          <w:p w14:paraId="54DFD0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700F57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608169F2">
            <w:pPr>
              <w:jc w:val="left"/>
              <w:rPr>
                <w:rFonts w:hint="eastAsia" w:ascii="宋体"/>
                <w:sz w:val="24"/>
                <w:szCs w:val="24"/>
              </w:rPr>
            </w:pPr>
          </w:p>
        </w:tc>
        <w:tc>
          <w:tcPr>
            <w:tcW w:w="1575" w:type="dxa"/>
            <w:vMerge w:val="continue"/>
            <w:shd w:val="clear" w:color="auto" w:fill="auto"/>
            <w:vAlign w:val="center"/>
          </w:tcPr>
          <w:p w14:paraId="20C604D9">
            <w:pPr>
              <w:jc w:val="left"/>
              <w:rPr>
                <w:rFonts w:hint="eastAsia" w:ascii="宋体"/>
                <w:sz w:val="24"/>
                <w:szCs w:val="24"/>
              </w:rPr>
            </w:pPr>
          </w:p>
        </w:tc>
        <w:tc>
          <w:tcPr>
            <w:tcW w:w="1560" w:type="dxa"/>
            <w:gridSpan w:val="2"/>
            <w:shd w:val="clear" w:color="auto" w:fill="auto"/>
            <w:vAlign w:val="center"/>
          </w:tcPr>
          <w:p w14:paraId="6781F6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4680" w:type="dxa"/>
            <w:gridSpan w:val="2"/>
            <w:shd w:val="clear" w:color="auto" w:fill="auto"/>
            <w:vAlign w:val="center"/>
          </w:tcPr>
          <w:p w14:paraId="08B76B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≥40dB</w:t>
            </w:r>
          </w:p>
        </w:tc>
      </w:tr>
      <w:tr w14:paraId="0693DA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7D5CA7FF">
            <w:pPr>
              <w:jc w:val="left"/>
              <w:rPr>
                <w:rFonts w:hint="eastAsia" w:ascii="宋体"/>
                <w:sz w:val="24"/>
                <w:szCs w:val="24"/>
              </w:rPr>
            </w:pPr>
          </w:p>
        </w:tc>
        <w:tc>
          <w:tcPr>
            <w:tcW w:w="1575" w:type="dxa"/>
            <w:vMerge w:val="continue"/>
            <w:shd w:val="clear" w:color="auto" w:fill="auto"/>
            <w:vAlign w:val="center"/>
          </w:tcPr>
          <w:p w14:paraId="4BFBBA5D">
            <w:pPr>
              <w:jc w:val="left"/>
              <w:rPr>
                <w:rFonts w:hint="eastAsia" w:ascii="宋体"/>
                <w:sz w:val="24"/>
                <w:szCs w:val="24"/>
              </w:rPr>
            </w:pPr>
          </w:p>
        </w:tc>
        <w:tc>
          <w:tcPr>
            <w:tcW w:w="1560" w:type="dxa"/>
            <w:gridSpan w:val="2"/>
            <w:shd w:val="clear" w:color="auto" w:fill="auto"/>
            <w:vAlign w:val="center"/>
          </w:tcPr>
          <w:p w14:paraId="6A1001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4680" w:type="dxa"/>
            <w:gridSpan w:val="2"/>
            <w:shd w:val="clear" w:color="auto" w:fill="auto"/>
            <w:vAlign w:val="center"/>
          </w:tcPr>
          <w:p w14:paraId="6C3B57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50~960MHz, 1KHz step</w:t>
            </w:r>
          </w:p>
        </w:tc>
      </w:tr>
      <w:tr w14:paraId="7B8864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1FDDC8E2">
            <w:pPr>
              <w:jc w:val="left"/>
              <w:rPr>
                <w:rFonts w:hint="eastAsia" w:ascii="宋体"/>
                <w:sz w:val="24"/>
                <w:szCs w:val="24"/>
              </w:rPr>
            </w:pPr>
          </w:p>
        </w:tc>
        <w:tc>
          <w:tcPr>
            <w:tcW w:w="1575" w:type="dxa"/>
            <w:vMerge w:val="continue"/>
            <w:shd w:val="clear" w:color="auto" w:fill="auto"/>
            <w:vAlign w:val="center"/>
          </w:tcPr>
          <w:p w14:paraId="2F49D2AE">
            <w:pPr>
              <w:jc w:val="left"/>
              <w:rPr>
                <w:rFonts w:hint="eastAsia" w:ascii="宋体"/>
                <w:sz w:val="24"/>
                <w:szCs w:val="24"/>
              </w:rPr>
            </w:pPr>
          </w:p>
        </w:tc>
        <w:tc>
          <w:tcPr>
            <w:tcW w:w="1560" w:type="dxa"/>
            <w:gridSpan w:val="2"/>
            <w:shd w:val="clear" w:color="auto" w:fill="auto"/>
            <w:vAlign w:val="center"/>
          </w:tcPr>
          <w:p w14:paraId="58842B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w:t>
            </w:r>
          </w:p>
        </w:tc>
        <w:tc>
          <w:tcPr>
            <w:tcW w:w="4680" w:type="dxa"/>
            <w:gridSpan w:val="2"/>
            <w:shd w:val="clear" w:color="auto" w:fill="auto"/>
            <w:vAlign w:val="center"/>
          </w:tcPr>
          <w:p w14:paraId="3A6FE3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 non-adjacent carriers output (maximum bandwidth 192MHz)</w:t>
            </w:r>
          </w:p>
        </w:tc>
      </w:tr>
      <w:tr w14:paraId="0B5ECC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78A13FA7">
            <w:pPr>
              <w:jc w:val="left"/>
              <w:rPr>
                <w:rFonts w:hint="eastAsia" w:ascii="宋体"/>
                <w:sz w:val="24"/>
                <w:szCs w:val="24"/>
              </w:rPr>
            </w:pPr>
          </w:p>
        </w:tc>
        <w:tc>
          <w:tcPr>
            <w:tcW w:w="1575" w:type="dxa"/>
            <w:vMerge w:val="continue"/>
            <w:shd w:val="clear" w:color="auto" w:fill="auto"/>
            <w:vAlign w:val="center"/>
          </w:tcPr>
          <w:p w14:paraId="7F1D831B">
            <w:pPr>
              <w:jc w:val="left"/>
              <w:rPr>
                <w:rFonts w:hint="eastAsia" w:ascii="宋体"/>
                <w:sz w:val="24"/>
                <w:szCs w:val="24"/>
              </w:rPr>
            </w:pPr>
          </w:p>
        </w:tc>
        <w:tc>
          <w:tcPr>
            <w:tcW w:w="1560" w:type="dxa"/>
            <w:gridSpan w:val="2"/>
            <w:shd w:val="clear" w:color="auto" w:fill="auto"/>
            <w:vAlign w:val="center"/>
          </w:tcPr>
          <w:p w14:paraId="04297B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4680" w:type="dxa"/>
            <w:gridSpan w:val="2"/>
            <w:shd w:val="clear" w:color="auto" w:fill="auto"/>
            <w:vAlign w:val="center"/>
          </w:tcPr>
          <w:p w14:paraId="1E90EA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-20dBm~+10dBm, 0.1dB stepping</w:t>
            </w:r>
          </w:p>
        </w:tc>
      </w:tr>
      <w:tr w14:paraId="471F27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75" w:hRule="atLeast"/>
          <w:tblCellSpacing w:w="0" w:type="dxa"/>
        </w:trPr>
        <w:tc>
          <w:tcPr>
            <w:tcW w:w="1695" w:type="dxa"/>
            <w:shd w:val="clear" w:color="auto" w:fill="auto"/>
            <w:vAlign w:val="center"/>
          </w:tcPr>
          <w:p w14:paraId="052839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Stream output</w:t>
            </w:r>
          </w:p>
        </w:tc>
        <w:tc>
          <w:tcPr>
            <w:tcW w:w="7815" w:type="dxa"/>
            <w:gridSpan w:val="5"/>
            <w:shd w:val="clear" w:color="auto" w:fill="auto"/>
            <w:vAlign w:val="center"/>
          </w:tcPr>
          <w:p w14:paraId="62D90E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ASI output as mirror of one of RF output carriers</w:t>
            </w:r>
            <w:r>
              <w:rPr>
                <w:color w:val="FF0000"/>
              </w:rPr>
              <w:t>-Optional</w:t>
            </w:r>
          </w:p>
          <w:p w14:paraId="1C2D9B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 MPTS output over UDP and RTP/RTSP as mirror of 16 DVB-C carriers,</w:t>
            </w:r>
          </w:p>
          <w:p w14:paraId="5B90D7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MPTS output over UDP and RTP/RTSP as mirror of 8 DVB-T/ATSC carriers(Optional)</w:t>
            </w:r>
          </w:p>
          <w:p w14:paraId="0018C7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 MPTS output over UDP and RTP/RTSP as mirror of 6 ISDB-T carriers(Optional)</w:t>
            </w:r>
          </w:p>
          <w:p w14:paraId="343AB1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1*1000M Base-T Ethernet interface</w:t>
            </w:r>
          </w:p>
        </w:tc>
      </w:tr>
      <w:tr w14:paraId="75E60F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60" w:hRule="atLeast"/>
          <w:tblCellSpacing w:w="0" w:type="dxa"/>
        </w:trPr>
        <w:tc>
          <w:tcPr>
            <w:tcW w:w="1695" w:type="dxa"/>
            <w:vMerge w:val="restart"/>
            <w:shd w:val="clear" w:color="auto" w:fill="auto"/>
            <w:vAlign w:val="center"/>
          </w:tcPr>
          <w:p w14:paraId="7DB9EE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System function</w:t>
            </w:r>
          </w:p>
        </w:tc>
        <w:tc>
          <w:tcPr>
            <w:tcW w:w="7815" w:type="dxa"/>
            <w:gridSpan w:val="5"/>
            <w:shd w:val="clear" w:color="auto" w:fill="auto"/>
            <w:vAlign w:val="center"/>
          </w:tcPr>
          <w:p w14:paraId="3E4779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Network management (WEB)</w:t>
            </w:r>
          </w:p>
        </w:tc>
      </w:tr>
      <w:tr w14:paraId="143F37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695" w:type="dxa"/>
            <w:vMerge w:val="continue"/>
            <w:shd w:val="clear" w:color="auto" w:fill="auto"/>
            <w:vAlign w:val="center"/>
          </w:tcPr>
          <w:p w14:paraId="268AD30A">
            <w:pPr>
              <w:jc w:val="left"/>
              <w:rPr>
                <w:rFonts w:hint="eastAsia" w:ascii="宋体"/>
                <w:sz w:val="24"/>
                <w:szCs w:val="24"/>
              </w:rPr>
            </w:pPr>
          </w:p>
        </w:tc>
        <w:tc>
          <w:tcPr>
            <w:tcW w:w="7815" w:type="dxa"/>
            <w:gridSpan w:val="5"/>
            <w:shd w:val="clear" w:color="auto" w:fill="auto"/>
            <w:vAlign w:val="center"/>
          </w:tcPr>
          <w:p w14:paraId="362C95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Chinese and English language</w:t>
            </w:r>
          </w:p>
        </w:tc>
      </w:tr>
      <w:tr w14:paraId="7156D7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7E8469B5">
            <w:pPr>
              <w:jc w:val="left"/>
              <w:rPr>
                <w:rFonts w:hint="eastAsia" w:ascii="宋体"/>
                <w:sz w:val="24"/>
                <w:szCs w:val="24"/>
              </w:rPr>
            </w:pPr>
          </w:p>
        </w:tc>
        <w:tc>
          <w:tcPr>
            <w:tcW w:w="7815" w:type="dxa"/>
            <w:gridSpan w:val="5"/>
            <w:shd w:val="clear" w:color="auto" w:fill="auto"/>
            <w:vAlign w:val="center"/>
          </w:tcPr>
          <w:p w14:paraId="19ECB9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upgrade</w:t>
            </w:r>
          </w:p>
        </w:tc>
      </w:tr>
      <w:tr w14:paraId="25E536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restart"/>
            <w:shd w:val="clear" w:color="auto" w:fill="auto"/>
            <w:vAlign w:val="center"/>
          </w:tcPr>
          <w:p w14:paraId="456262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Miscellaneous</w:t>
            </w:r>
          </w:p>
        </w:tc>
        <w:tc>
          <w:tcPr>
            <w:tcW w:w="2415" w:type="dxa"/>
            <w:gridSpan w:val="2"/>
            <w:shd w:val="clear" w:color="auto" w:fill="auto"/>
            <w:vAlign w:val="center"/>
          </w:tcPr>
          <w:p w14:paraId="69CEA9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 (W×L×H)</w:t>
            </w:r>
          </w:p>
        </w:tc>
        <w:tc>
          <w:tcPr>
            <w:tcW w:w="5385" w:type="dxa"/>
            <w:gridSpan w:val="3"/>
            <w:shd w:val="clear" w:color="auto" w:fill="auto"/>
            <w:vAlign w:val="center"/>
          </w:tcPr>
          <w:p w14:paraId="7155AC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482mm×440mm×44mm</w:t>
            </w:r>
          </w:p>
        </w:tc>
      </w:tr>
      <w:tr w14:paraId="769F11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64DBEE6E">
            <w:pPr>
              <w:jc w:val="left"/>
              <w:rPr>
                <w:rFonts w:hint="eastAsia" w:ascii="宋体"/>
                <w:sz w:val="24"/>
                <w:szCs w:val="24"/>
              </w:rPr>
            </w:pPr>
          </w:p>
        </w:tc>
        <w:tc>
          <w:tcPr>
            <w:tcW w:w="2415" w:type="dxa"/>
            <w:gridSpan w:val="2"/>
            <w:shd w:val="clear" w:color="auto" w:fill="auto"/>
            <w:vAlign w:val="center"/>
          </w:tcPr>
          <w:p w14:paraId="546E3B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Environment</w:t>
            </w:r>
          </w:p>
        </w:tc>
        <w:tc>
          <w:tcPr>
            <w:tcW w:w="5385" w:type="dxa"/>
            <w:gridSpan w:val="3"/>
            <w:shd w:val="clear" w:color="auto" w:fill="auto"/>
            <w:vAlign w:val="center"/>
          </w:tcPr>
          <w:p w14:paraId="081995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0~45℃(work)；-20~80℃（Storage）</w:t>
            </w:r>
          </w:p>
        </w:tc>
      </w:tr>
      <w:tr w14:paraId="416FAF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6802C5DE">
            <w:pPr>
              <w:jc w:val="left"/>
              <w:rPr>
                <w:rFonts w:hint="eastAsia" w:ascii="宋体"/>
                <w:sz w:val="24"/>
                <w:szCs w:val="24"/>
              </w:rPr>
            </w:pPr>
          </w:p>
        </w:tc>
        <w:tc>
          <w:tcPr>
            <w:tcW w:w="2415" w:type="dxa"/>
            <w:gridSpan w:val="2"/>
            <w:shd w:val="clear" w:color="auto" w:fill="auto"/>
            <w:vAlign w:val="center"/>
          </w:tcPr>
          <w:p w14:paraId="33421C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requirements  </w:t>
            </w:r>
          </w:p>
        </w:tc>
        <w:tc>
          <w:tcPr>
            <w:tcW w:w="5385" w:type="dxa"/>
            <w:gridSpan w:val="3"/>
            <w:shd w:val="clear" w:color="auto" w:fill="auto"/>
            <w:vAlign w:val="center"/>
          </w:tcPr>
          <w:p w14:paraId="6F6E9D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110V± 10%, 50/60Hz, AC 220 ± 10%, 50/60Hz</w:t>
            </w:r>
          </w:p>
        </w:tc>
      </w:tr>
    </w:tbl>
    <w:p w14:paraId="27C250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7D0C8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br w:type="textWrapping"/>
      </w:r>
      <w:r>
        <w:rPr>
          <w:rFonts w:hint="default" w:ascii="Verdana" w:hAnsi="Verdana" w:cs="Verdana"/>
          <w:i w:val="0"/>
          <w:iCs w:val="0"/>
          <w:caps w:val="0"/>
          <w:color w:val="333333"/>
          <w:spacing w:val="0"/>
          <w:sz w:val="18"/>
          <w:szCs w:val="18"/>
          <w:shd w:val="clear" w:fill="FEFCFD"/>
        </w:rPr>
        <w:t> </w:t>
      </w:r>
    </w:p>
    <w:p w14:paraId="7841A4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Ordering Information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743"/>
        <w:gridCol w:w="1898"/>
        <w:gridCol w:w="2036"/>
        <w:gridCol w:w="2036"/>
        <w:gridCol w:w="2037"/>
      </w:tblGrid>
      <w:tr w14:paraId="6FA87F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695" w:type="dxa"/>
            <w:shd w:val="clear" w:color="auto" w:fill="auto"/>
            <w:vAlign w:val="center"/>
          </w:tcPr>
          <w:p w14:paraId="74C9A7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1845" w:type="dxa"/>
            <w:shd w:val="clear" w:color="auto" w:fill="auto"/>
            <w:vAlign w:val="center"/>
          </w:tcPr>
          <w:p w14:paraId="22375E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IP input</w:t>
            </w:r>
          </w:p>
        </w:tc>
        <w:tc>
          <w:tcPr>
            <w:tcW w:w="1980" w:type="dxa"/>
            <w:shd w:val="clear" w:color="auto" w:fill="auto"/>
            <w:vAlign w:val="center"/>
          </w:tcPr>
          <w:p w14:paraId="397C826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IP output</w:t>
            </w:r>
          </w:p>
        </w:tc>
        <w:tc>
          <w:tcPr>
            <w:tcW w:w="1980" w:type="dxa"/>
            <w:shd w:val="clear" w:color="auto" w:fill="auto"/>
            <w:vAlign w:val="center"/>
          </w:tcPr>
          <w:p w14:paraId="03A1CA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RF carriers</w:t>
            </w:r>
          </w:p>
        </w:tc>
        <w:tc>
          <w:tcPr>
            <w:tcW w:w="1980" w:type="dxa"/>
            <w:shd w:val="clear" w:color="auto" w:fill="auto"/>
            <w:vAlign w:val="center"/>
          </w:tcPr>
          <w:p w14:paraId="2BD49C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Scrambling</w:t>
            </w:r>
          </w:p>
        </w:tc>
      </w:tr>
      <w:tr w14:paraId="14E356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695" w:type="dxa"/>
            <w:shd w:val="clear" w:color="auto" w:fill="auto"/>
            <w:vAlign w:val="center"/>
          </w:tcPr>
          <w:p w14:paraId="238F22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DVB-C</w:t>
            </w:r>
          </w:p>
        </w:tc>
        <w:tc>
          <w:tcPr>
            <w:tcW w:w="1845" w:type="dxa"/>
            <w:shd w:val="clear" w:color="auto" w:fill="auto"/>
            <w:vAlign w:val="center"/>
          </w:tcPr>
          <w:p w14:paraId="12643E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512</w:t>
            </w:r>
          </w:p>
        </w:tc>
        <w:tc>
          <w:tcPr>
            <w:tcW w:w="1980" w:type="dxa"/>
            <w:shd w:val="clear" w:color="auto" w:fill="auto"/>
            <w:vAlign w:val="center"/>
          </w:tcPr>
          <w:p w14:paraId="016783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16</w:t>
            </w:r>
          </w:p>
        </w:tc>
        <w:tc>
          <w:tcPr>
            <w:tcW w:w="1980" w:type="dxa"/>
            <w:shd w:val="clear" w:color="auto" w:fill="auto"/>
            <w:vAlign w:val="center"/>
          </w:tcPr>
          <w:p w14:paraId="7BFD57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16</w:t>
            </w:r>
          </w:p>
        </w:tc>
        <w:tc>
          <w:tcPr>
            <w:tcW w:w="1980" w:type="dxa"/>
            <w:shd w:val="clear" w:color="auto" w:fill="auto"/>
            <w:vAlign w:val="center"/>
          </w:tcPr>
          <w:p w14:paraId="4AA1B9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r>
      <w:tr w14:paraId="2C4614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shd w:val="clear" w:color="auto" w:fill="auto"/>
            <w:vAlign w:val="center"/>
          </w:tcPr>
          <w:p w14:paraId="499856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DVB-T</w:t>
            </w:r>
          </w:p>
        </w:tc>
        <w:tc>
          <w:tcPr>
            <w:tcW w:w="1845" w:type="dxa"/>
            <w:shd w:val="clear" w:color="auto" w:fill="auto"/>
            <w:vAlign w:val="center"/>
          </w:tcPr>
          <w:p w14:paraId="2D6A1D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256</w:t>
            </w:r>
          </w:p>
        </w:tc>
        <w:tc>
          <w:tcPr>
            <w:tcW w:w="1980" w:type="dxa"/>
            <w:shd w:val="clear" w:color="auto" w:fill="auto"/>
            <w:vAlign w:val="center"/>
          </w:tcPr>
          <w:p w14:paraId="0B56AF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1980" w:type="dxa"/>
            <w:shd w:val="clear" w:color="auto" w:fill="auto"/>
            <w:vAlign w:val="center"/>
          </w:tcPr>
          <w:p w14:paraId="5B0D7B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1980" w:type="dxa"/>
            <w:shd w:val="clear" w:color="auto" w:fill="auto"/>
            <w:vAlign w:val="center"/>
          </w:tcPr>
          <w:p w14:paraId="260BAFE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r>
      <w:tr w14:paraId="53AC8F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shd w:val="clear" w:color="auto" w:fill="auto"/>
            <w:vAlign w:val="center"/>
          </w:tcPr>
          <w:p w14:paraId="7FAF2E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ATSC</w:t>
            </w:r>
          </w:p>
        </w:tc>
        <w:tc>
          <w:tcPr>
            <w:tcW w:w="1845" w:type="dxa"/>
            <w:shd w:val="clear" w:color="auto" w:fill="auto"/>
            <w:vAlign w:val="center"/>
          </w:tcPr>
          <w:p w14:paraId="5E5D29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256</w:t>
            </w:r>
          </w:p>
        </w:tc>
        <w:tc>
          <w:tcPr>
            <w:tcW w:w="1980" w:type="dxa"/>
            <w:shd w:val="clear" w:color="auto" w:fill="auto"/>
            <w:vAlign w:val="center"/>
          </w:tcPr>
          <w:p w14:paraId="189876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1980" w:type="dxa"/>
            <w:shd w:val="clear" w:color="auto" w:fill="auto"/>
            <w:vAlign w:val="center"/>
          </w:tcPr>
          <w:p w14:paraId="66877B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8</w:t>
            </w:r>
          </w:p>
        </w:tc>
        <w:tc>
          <w:tcPr>
            <w:tcW w:w="1980" w:type="dxa"/>
            <w:shd w:val="clear" w:color="auto" w:fill="auto"/>
            <w:vAlign w:val="center"/>
          </w:tcPr>
          <w:p w14:paraId="0B209F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r>
      <w:tr w14:paraId="4C9835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shd w:val="clear" w:color="auto" w:fill="auto"/>
            <w:vAlign w:val="center"/>
          </w:tcPr>
          <w:p w14:paraId="442AC9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ISDB-T</w:t>
            </w:r>
          </w:p>
        </w:tc>
        <w:tc>
          <w:tcPr>
            <w:tcW w:w="1845" w:type="dxa"/>
            <w:shd w:val="clear" w:color="auto" w:fill="auto"/>
            <w:vAlign w:val="center"/>
          </w:tcPr>
          <w:p w14:paraId="324383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192</w:t>
            </w:r>
          </w:p>
        </w:tc>
        <w:tc>
          <w:tcPr>
            <w:tcW w:w="1980" w:type="dxa"/>
            <w:shd w:val="clear" w:color="auto" w:fill="auto"/>
            <w:vAlign w:val="center"/>
          </w:tcPr>
          <w:p w14:paraId="1C5ED4D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6</w:t>
            </w:r>
          </w:p>
        </w:tc>
        <w:tc>
          <w:tcPr>
            <w:tcW w:w="1980" w:type="dxa"/>
            <w:shd w:val="clear" w:color="auto" w:fill="auto"/>
            <w:vAlign w:val="center"/>
          </w:tcPr>
          <w:p w14:paraId="7350DB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6</w:t>
            </w:r>
          </w:p>
        </w:tc>
        <w:tc>
          <w:tcPr>
            <w:tcW w:w="1980" w:type="dxa"/>
            <w:shd w:val="clear" w:color="auto" w:fill="auto"/>
            <w:vAlign w:val="center"/>
          </w:tcPr>
          <w:p w14:paraId="13C6EE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w:t>
            </w:r>
          </w:p>
        </w:tc>
      </w:tr>
    </w:tbl>
    <w:p w14:paraId="2277AB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2B6E4FC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6CF23880">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27B4FFC6">
      <w:pPr>
        <w:rPr>
          <w:rFonts w:hint="default" w:ascii="Verdana" w:hAnsi="Verdana" w:cs="Verdana"/>
          <w:b w:val="0"/>
          <w:i w:val="0"/>
          <w:strike w:val="0"/>
          <w:color w:val="000000"/>
          <w:sz w:val="28"/>
          <w:lang w:val="en-US" w:eastAsia="zh-CN"/>
        </w:rPr>
      </w:pPr>
    </w:p>
    <w:p w14:paraId="6FEB931C">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51D11C6F">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7CC6AAA9">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35F14EDE">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C87CEA"/>
    <w:rsid w:val="101C4557"/>
    <w:rsid w:val="12BC3B8A"/>
    <w:rsid w:val="15C25510"/>
    <w:rsid w:val="16321EF4"/>
    <w:rsid w:val="18AE427D"/>
    <w:rsid w:val="18E81EA3"/>
    <w:rsid w:val="1B974A15"/>
    <w:rsid w:val="1CDC4CA0"/>
    <w:rsid w:val="1FCC39C5"/>
    <w:rsid w:val="20F61905"/>
    <w:rsid w:val="2199682E"/>
    <w:rsid w:val="239C6853"/>
    <w:rsid w:val="239E3C7B"/>
    <w:rsid w:val="27B55639"/>
    <w:rsid w:val="2A752F8B"/>
    <w:rsid w:val="2C665CEA"/>
    <w:rsid w:val="2E0F6BE8"/>
    <w:rsid w:val="2FA94F17"/>
    <w:rsid w:val="314F3E41"/>
    <w:rsid w:val="36734265"/>
    <w:rsid w:val="3A047DAC"/>
    <w:rsid w:val="3B533162"/>
    <w:rsid w:val="3CAF7501"/>
    <w:rsid w:val="45872050"/>
    <w:rsid w:val="478E224E"/>
    <w:rsid w:val="485E04E5"/>
    <w:rsid w:val="487316FE"/>
    <w:rsid w:val="49B75FAC"/>
    <w:rsid w:val="4E4A4BF6"/>
    <w:rsid w:val="4F8D25ED"/>
    <w:rsid w:val="51AD130D"/>
    <w:rsid w:val="540A3FAB"/>
    <w:rsid w:val="562E484B"/>
    <w:rsid w:val="56834992"/>
    <w:rsid w:val="5930748A"/>
    <w:rsid w:val="598D5DA7"/>
    <w:rsid w:val="59933671"/>
    <w:rsid w:val="5AA83521"/>
    <w:rsid w:val="5C5566AB"/>
    <w:rsid w:val="5EEA5249"/>
    <w:rsid w:val="609213A6"/>
    <w:rsid w:val="61BA6334"/>
    <w:rsid w:val="630F08C9"/>
    <w:rsid w:val="63C27F07"/>
    <w:rsid w:val="68AD6386"/>
    <w:rsid w:val="6D0B3423"/>
    <w:rsid w:val="6D7A6503"/>
    <w:rsid w:val="70757613"/>
    <w:rsid w:val="70B756B4"/>
    <w:rsid w:val="73270F88"/>
    <w:rsid w:val="73562C1F"/>
    <w:rsid w:val="74455F31"/>
    <w:rsid w:val="7540100C"/>
    <w:rsid w:val="77935A18"/>
    <w:rsid w:val="7B8E7427"/>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NDS3544HA/3EEECN_20180403061720.jpg" TargetMode="External"/><Relationship Id="rId8" Type="http://schemas.openxmlformats.org/officeDocument/2006/relationships/image" Target="media/image3.jpeg"/><Relationship Id="rId7" Type="http://schemas.openxmlformats.org/officeDocument/2006/relationships/hyperlink" Target="https://english.dsdvb.com/Upload/images/Product/Encoder%20and%20Modulator/NDS3542HB/3EEECN_20190430054508.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6.jpeg"/><Relationship Id="rId13" Type="http://schemas.openxmlformats.org/officeDocument/2006/relationships/hyperlink" Target="https://english.dsdvb.com/Upload/images/Product/Encoder%20and%20Modulator/NDS3544HA/3EEECN_20180403062243.jpg" TargetMode="External"/><Relationship Id="rId12" Type="http://schemas.openxmlformats.org/officeDocument/2006/relationships/image" Target="media/image5.jpeg"/><Relationship Id="rId11" Type="http://schemas.openxmlformats.org/officeDocument/2006/relationships/hyperlink" Target="https://english.dsdvb.com/Upload/images/Product/Encoder%20and%20Modulator/NDS3544HA/3EEECN_20180403062227.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237</Words>
  <Characters>1551</Characters>
  <Lines>4</Lines>
  <Paragraphs>1</Paragraphs>
  <TotalTime>34</TotalTime>
  <ScaleCrop>false</ScaleCrop>
  <LinksUpToDate>false</LinksUpToDate>
  <CharactersWithSpaces>1742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2026-08-11T02:49:59Z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