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A18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ascii="Verdana" w:hAnsi="Verdana" w:cs="Verdana"/>
          <w:b/>
          <w:i w:val="0"/>
          <w:strike w:val="0"/>
          <w:color w:val="000000"/>
          <w:sz w:val="28"/>
          <w:lang w:val="en-US" w:eastAsia="zh-CN"/>
        </w:rPr>
        <w:t>FMUSER FUQ-4655K Encoder Modulator 12 HDMI Inputs 256 IP Inputs MPEG2 H.264 Encoding DVB-C-DVB-T-ATSC-ISDB-T Modulation Web Ma</w:t>
      </w:r>
      <w:bookmarkStart w:id="0" w:name="_GoBack"/>
      <w:bookmarkEnd w:id="0"/>
      <w:r>
        <w:rPr>
          <w:rFonts w:hint="eastAsia" w:ascii="Verdana" w:hAnsi="Verdana" w:cs="Verdana"/>
          <w:b/>
          <w:i w:val="0"/>
          <w:strike w:val="0"/>
          <w:color w:val="000000"/>
          <w:sz w:val="28"/>
          <w:lang w:val="en-US" w:eastAsia="zh-CN"/>
        </w:rPr>
        <w:t xml:space="preserve">nagement CATV Headend Application </w:t>
      </w: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71117073216"/>
            <wp:cNvGraphicFramePr/>
            <a:graphic xmlns:a="http://schemas.openxmlformats.org/drawingml/2006/main">
              <a:graphicData uri="http://schemas.openxmlformats.org/drawingml/2006/picture">
                <pic:pic xmlns:pic="http://schemas.openxmlformats.org/drawingml/2006/picture">
                  <pic:nvPicPr>
                    <pic:cNvPr id="1" name="图片 1" descr="3EEECN_20171117073216"/>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i w:val="0"/>
          <w:iCs w:val="0"/>
          <w:caps w:val="0"/>
          <w:color w:val="FF8C00"/>
          <w:spacing w:val="0"/>
          <w:sz w:val="18"/>
          <w:szCs w:val="18"/>
          <w:shd w:val="clear" w:fill="FEFCFD"/>
        </w:rPr>
        <w:t>Product Overview</w:t>
      </w:r>
    </w:p>
    <w:p w14:paraId="0989F4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rPr>
      </w:pPr>
      <w:r>
        <w:rPr>
          <w:rFonts w:hint="eastAsia"/>
          <w:lang w:eastAsia="zh-CN"/>
        </w:rPr>
        <w:t>The FMUSER FUQ-4655L Encoder Modulator integrates encoding, multiplexing, scrambling, and modulating functions. It processes signals from 12 HDMI inputs and IP inputs, encoding to MPEG2 or H.264, and outputs via RF for DVB-C, DVB-T/ATSC, or ISDB-T standards. Managed through web-based interface for control and updates. Ideal for small CATV headend systems, broadcasting, and IP streaming applications.</w:t>
      </w:r>
      <w:r>
        <w:rPr>
          <w:rFonts w:hint="default"/>
        </w:rPr>
        <w:t> </w:t>
      </w:r>
    </w:p>
    <w:p w14:paraId="754837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FF8C00"/>
          <w:spacing w:val="0"/>
          <w:sz w:val="18"/>
          <w:szCs w:val="18"/>
          <w:shd w:val="clear" w:fill="FEFCFD"/>
          <w:lang w:eastAsia="zh-CN"/>
        </w:rPr>
        <w:t>Key feature</w:t>
      </w:r>
    </w:p>
    <w:p w14:paraId="077EB4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rPr>
        <w:t>Supports 12 HDMI inputs with MPEG2 &amp; H.264 encoding, Features DVB-C, DVB-T/ATSC, and ISDB-T modulation for RF output, Integrated multiplexing and scrambling with PID remapping, Provides IP I/O over UDP/RTP/RTSP protocols, Web-based management for easy control</w:t>
      </w:r>
    </w:p>
    <w:p w14:paraId="4E2819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7F8A8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Principle Chart</w:t>
      </w:r>
    </w:p>
    <w:p w14:paraId="08FD76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505710"/>
            <wp:effectExtent l="0" t="0" r="3810" b="8890"/>
            <wp:docPr id="6"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tretch>
                      <a:fillRect/>
                    </a:stretch>
                  </pic:blipFill>
                  <pic:spPr>
                    <a:xfrm>
                      <a:off x="0" y="0"/>
                      <a:ext cx="6187440" cy="2505710"/>
                    </a:xfrm>
                    <a:prstGeom prst="rect">
                      <a:avLst/>
                    </a:prstGeom>
                    <a:noFill/>
                    <a:ln w="9525">
                      <a:noFill/>
                    </a:ln>
                  </pic:spPr>
                </pic:pic>
              </a:graphicData>
            </a:graphic>
          </wp:inline>
        </w:drawing>
      </w:r>
    </w:p>
    <w:p w14:paraId="2EA18E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DVB-C Principle Chart</w:t>
      </w:r>
    </w:p>
    <w:p w14:paraId="20D297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819400"/>
            <wp:effectExtent l="0" t="0" r="3810" b="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2819400"/>
                    </a:xfrm>
                    <a:prstGeom prst="rect">
                      <a:avLst/>
                    </a:prstGeom>
                    <a:noFill/>
                    <a:ln w="9525">
                      <a:noFill/>
                    </a:ln>
                  </pic:spPr>
                </pic:pic>
              </a:graphicData>
            </a:graphic>
          </wp:inline>
        </w:drawing>
      </w:r>
    </w:p>
    <w:p w14:paraId="64D3C0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DVB-T/ATSC Principle Chart</w:t>
      </w:r>
    </w:p>
    <w:p w14:paraId="645AB0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900680"/>
            <wp:effectExtent l="0" t="0" r="3810" b="13970"/>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7440" cy="2900680"/>
                    </a:xfrm>
                    <a:prstGeom prst="rect">
                      <a:avLst/>
                    </a:prstGeom>
                    <a:noFill/>
                    <a:ln w="9525">
                      <a:noFill/>
                    </a:ln>
                  </pic:spPr>
                </pic:pic>
              </a:graphicData>
            </a:graphic>
          </wp:inline>
        </w:drawing>
      </w:r>
    </w:p>
    <w:p w14:paraId="785167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ISDB-T Principle Chart</w:t>
      </w:r>
    </w:p>
    <w:p w14:paraId="56BD65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34"/>
        <w:gridCol w:w="1612"/>
        <w:gridCol w:w="860"/>
        <w:gridCol w:w="154"/>
        <w:gridCol w:w="737"/>
        <w:gridCol w:w="2764"/>
        <w:gridCol w:w="1889"/>
      </w:tblGrid>
      <w:tr w14:paraId="05F97E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65" w:hRule="atLeast"/>
          <w:tblCellSpacing w:w="0" w:type="dxa"/>
        </w:trPr>
        <w:tc>
          <w:tcPr>
            <w:tcW w:w="1695" w:type="dxa"/>
            <w:shd w:val="clear" w:color="auto" w:fill="auto"/>
            <w:vAlign w:val="center"/>
          </w:tcPr>
          <w:p w14:paraId="71EDC3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815" w:type="dxa"/>
            <w:gridSpan w:val="6"/>
            <w:shd w:val="clear" w:color="auto" w:fill="auto"/>
            <w:vAlign w:val="center"/>
          </w:tcPr>
          <w:p w14:paraId="1AEA51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HDMI inputs</w:t>
            </w:r>
          </w:p>
          <w:p w14:paraId="29889A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CC(closed caption) input, BNC interface</w:t>
            </w:r>
          </w:p>
          <w:p w14:paraId="20BAE7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DVB-C(ATSC optional) Tuner for re-mux, F type interface</w:t>
            </w:r>
          </w:p>
          <w:p w14:paraId="40728C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512 IP input over UDP and RTP, DATA1, RJ45—DVB-C RF out</w:t>
            </w:r>
          </w:p>
          <w:p w14:paraId="338FB4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256 IP input over UDP and RTP, DATA1, RJ45—DVB-T/ATSC RF out</w:t>
            </w:r>
          </w:p>
          <w:p w14:paraId="61DEE5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 IP input over UDP and RTP, DATA1, RJ45—ISDB RF out</w:t>
            </w:r>
          </w:p>
        </w:tc>
      </w:tr>
      <w:tr w14:paraId="7321D6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40" w:hRule="atLeast"/>
          <w:tblCellSpacing w:w="0" w:type="dxa"/>
        </w:trPr>
        <w:tc>
          <w:tcPr>
            <w:tcW w:w="1695" w:type="dxa"/>
            <w:vMerge w:val="restart"/>
            <w:shd w:val="clear" w:color="auto" w:fill="auto"/>
            <w:vAlign w:val="center"/>
          </w:tcPr>
          <w:p w14:paraId="2B7C65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1575" w:type="dxa"/>
            <w:vMerge w:val="restart"/>
            <w:shd w:val="clear" w:color="auto" w:fill="auto"/>
            <w:vAlign w:val="center"/>
          </w:tcPr>
          <w:p w14:paraId="3E923E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990" w:type="dxa"/>
            <w:gridSpan w:val="2"/>
            <w:shd w:val="clear" w:color="auto" w:fill="auto"/>
            <w:vAlign w:val="center"/>
          </w:tcPr>
          <w:p w14:paraId="6CE88A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5250" w:type="dxa"/>
            <w:gridSpan w:val="3"/>
            <w:shd w:val="clear" w:color="auto" w:fill="auto"/>
            <w:vAlign w:val="center"/>
          </w:tcPr>
          <w:p w14:paraId="433FCB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 1920*1080_50p,1920*1080_60i, 1920*1080_50i, 1280*720_60p, 1280*720_50P,</w:t>
            </w:r>
          </w:p>
          <w:p w14:paraId="695A33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720*480_60i, 720*576_50i</w:t>
            </w:r>
          </w:p>
        </w:tc>
      </w:tr>
      <w:tr w14:paraId="6E381B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51" w:hRule="atLeast"/>
          <w:tblCellSpacing w:w="0" w:type="dxa"/>
        </w:trPr>
        <w:tc>
          <w:tcPr>
            <w:tcW w:w="1695" w:type="dxa"/>
            <w:vMerge w:val="continue"/>
            <w:shd w:val="clear" w:color="auto" w:fill="auto"/>
            <w:vAlign w:val="center"/>
          </w:tcPr>
          <w:p w14:paraId="7F74EAB7">
            <w:pPr>
              <w:jc w:val="left"/>
              <w:rPr>
                <w:rFonts w:hint="eastAsia" w:ascii="宋体"/>
                <w:sz w:val="24"/>
                <w:szCs w:val="24"/>
              </w:rPr>
            </w:pPr>
          </w:p>
        </w:tc>
        <w:tc>
          <w:tcPr>
            <w:tcW w:w="1575" w:type="dxa"/>
            <w:vMerge w:val="continue"/>
            <w:shd w:val="clear" w:color="auto" w:fill="auto"/>
            <w:vAlign w:val="center"/>
          </w:tcPr>
          <w:p w14:paraId="47CEA908">
            <w:pPr>
              <w:jc w:val="left"/>
              <w:rPr>
                <w:rFonts w:hint="eastAsia" w:ascii="宋体"/>
                <w:sz w:val="24"/>
                <w:szCs w:val="24"/>
              </w:rPr>
            </w:pPr>
          </w:p>
        </w:tc>
        <w:tc>
          <w:tcPr>
            <w:tcW w:w="990" w:type="dxa"/>
            <w:gridSpan w:val="2"/>
            <w:shd w:val="clear" w:color="auto" w:fill="auto"/>
            <w:vAlign w:val="center"/>
          </w:tcPr>
          <w:p w14:paraId="1EBA8C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w:t>
            </w:r>
          </w:p>
        </w:tc>
        <w:tc>
          <w:tcPr>
            <w:tcW w:w="5250" w:type="dxa"/>
            <w:gridSpan w:val="3"/>
            <w:shd w:val="clear" w:color="auto" w:fill="auto"/>
            <w:vAlign w:val="center"/>
          </w:tcPr>
          <w:p w14:paraId="251D84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 1920*1080_50p,1920*1080_60i, 1920*1080_50i, 1440*1080_60i, 1440*1080_50i,</w:t>
            </w:r>
          </w:p>
          <w:p w14:paraId="4FC415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1280*720_60p, 1280*720_50P, 720*576_50p,</w:t>
            </w:r>
          </w:p>
          <w:p w14:paraId="3C81F0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720*576_50i, 720*576_30p, 720*576_25p,</w:t>
            </w:r>
          </w:p>
          <w:p w14:paraId="63F465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720*480_60p, 720*480_60i,720*480_30p, 720*480_25p,320*240_60p,320*240_50p,</w:t>
            </w:r>
          </w:p>
          <w:p w14:paraId="66D676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320*240_30p, 320*240_25p,320*180_60p, 320*180_50p, 320*180_30p, 320*180_25p,</w:t>
            </w:r>
          </w:p>
          <w:p w14:paraId="384D1C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960*540_50i, 704*576_50i,704*480_60i, 640*576_50i</w:t>
            </w:r>
          </w:p>
          <w:p w14:paraId="6E0951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640*480_60i, 544*576_50i,544*480_60i,</w:t>
            </w:r>
          </w:p>
        </w:tc>
      </w:tr>
      <w:tr w14:paraId="6BA95A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40C8339C">
            <w:pPr>
              <w:jc w:val="left"/>
              <w:rPr>
                <w:rFonts w:hint="eastAsia" w:ascii="宋体"/>
                <w:sz w:val="24"/>
                <w:szCs w:val="24"/>
              </w:rPr>
            </w:pPr>
          </w:p>
        </w:tc>
        <w:tc>
          <w:tcPr>
            <w:tcW w:w="1575" w:type="dxa"/>
            <w:shd w:val="clear" w:color="auto" w:fill="auto"/>
            <w:vAlign w:val="center"/>
          </w:tcPr>
          <w:p w14:paraId="0427DF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6225" w:type="dxa"/>
            <w:gridSpan w:val="5"/>
            <w:shd w:val="clear" w:color="auto" w:fill="auto"/>
            <w:vAlign w:val="center"/>
          </w:tcPr>
          <w:p w14:paraId="3BA509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&amp; MPEG4 AVC/H.264</w:t>
            </w:r>
          </w:p>
        </w:tc>
      </w:tr>
      <w:tr w14:paraId="5B8776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1317D3AA">
            <w:pPr>
              <w:jc w:val="left"/>
              <w:rPr>
                <w:rFonts w:hint="eastAsia" w:ascii="宋体"/>
                <w:sz w:val="24"/>
                <w:szCs w:val="24"/>
              </w:rPr>
            </w:pPr>
          </w:p>
        </w:tc>
        <w:tc>
          <w:tcPr>
            <w:tcW w:w="1575" w:type="dxa"/>
            <w:shd w:val="clear" w:color="auto" w:fill="auto"/>
            <w:vAlign w:val="center"/>
          </w:tcPr>
          <w:p w14:paraId="3201A5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6225" w:type="dxa"/>
            <w:gridSpan w:val="5"/>
            <w:shd w:val="clear" w:color="auto" w:fill="auto"/>
            <w:vAlign w:val="center"/>
          </w:tcPr>
          <w:p w14:paraId="6A222D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0.8~19Mbps for H.264 encoding</w:t>
            </w:r>
          </w:p>
          <w:p w14:paraId="30926B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1~19Mbps for MPEG-2 encoding</w:t>
            </w:r>
          </w:p>
        </w:tc>
      </w:tr>
      <w:tr w14:paraId="42C4F3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06C49AE0">
            <w:pPr>
              <w:jc w:val="left"/>
              <w:rPr>
                <w:rFonts w:hint="eastAsia" w:ascii="宋体"/>
                <w:sz w:val="24"/>
                <w:szCs w:val="24"/>
              </w:rPr>
            </w:pPr>
          </w:p>
        </w:tc>
        <w:tc>
          <w:tcPr>
            <w:tcW w:w="1575" w:type="dxa"/>
            <w:shd w:val="clear" w:color="auto" w:fill="auto"/>
            <w:vAlign w:val="center"/>
          </w:tcPr>
          <w:p w14:paraId="39A3D5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6225" w:type="dxa"/>
            <w:gridSpan w:val="5"/>
            <w:shd w:val="clear" w:color="auto" w:fill="auto"/>
            <w:vAlign w:val="center"/>
          </w:tcPr>
          <w:p w14:paraId="32E8FD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3712DF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082B7EE7">
            <w:pPr>
              <w:jc w:val="left"/>
              <w:rPr>
                <w:rFonts w:hint="eastAsia" w:ascii="宋体"/>
                <w:sz w:val="24"/>
                <w:szCs w:val="24"/>
              </w:rPr>
            </w:pPr>
          </w:p>
        </w:tc>
        <w:tc>
          <w:tcPr>
            <w:tcW w:w="1575" w:type="dxa"/>
            <w:shd w:val="clear" w:color="auto" w:fill="auto"/>
            <w:vAlign w:val="center"/>
          </w:tcPr>
          <w:p w14:paraId="4D2661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6225" w:type="dxa"/>
            <w:gridSpan w:val="5"/>
            <w:shd w:val="clear" w:color="auto" w:fill="auto"/>
            <w:vAlign w:val="center"/>
          </w:tcPr>
          <w:p w14:paraId="028CDA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B Frame: 0-3, GOP P Frame: 0-6</w:t>
            </w:r>
          </w:p>
        </w:tc>
      </w:tr>
      <w:tr w14:paraId="758084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1F531E82">
            <w:pPr>
              <w:jc w:val="left"/>
              <w:rPr>
                <w:rFonts w:hint="eastAsia" w:ascii="宋体"/>
                <w:sz w:val="24"/>
                <w:szCs w:val="24"/>
              </w:rPr>
            </w:pPr>
          </w:p>
        </w:tc>
        <w:tc>
          <w:tcPr>
            <w:tcW w:w="1575" w:type="dxa"/>
            <w:shd w:val="clear" w:color="auto" w:fill="auto"/>
            <w:vAlign w:val="center"/>
          </w:tcPr>
          <w:p w14:paraId="1E5C52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Advanced Pretreatment</w:t>
            </w:r>
          </w:p>
        </w:tc>
        <w:tc>
          <w:tcPr>
            <w:tcW w:w="6225" w:type="dxa"/>
            <w:gridSpan w:val="5"/>
            <w:shd w:val="clear" w:color="auto" w:fill="auto"/>
            <w:vAlign w:val="center"/>
          </w:tcPr>
          <w:p w14:paraId="4BB4CA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De-interlacing, noise reduction</w:t>
            </w:r>
          </w:p>
        </w:tc>
      </w:tr>
      <w:tr w14:paraId="061524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754946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1575" w:type="dxa"/>
            <w:shd w:val="clear" w:color="auto" w:fill="auto"/>
            <w:vAlign w:val="center"/>
          </w:tcPr>
          <w:p w14:paraId="4244AE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6225" w:type="dxa"/>
            <w:gridSpan w:val="5"/>
            <w:shd w:val="clear" w:color="auto" w:fill="auto"/>
            <w:vAlign w:val="center"/>
          </w:tcPr>
          <w:p w14:paraId="67725A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 MPEG2-AAC, MPEG4-AAC,</w:t>
            </w:r>
          </w:p>
          <w:p w14:paraId="6CF109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Dolby Digital AC3 (2.0) encoding (Optional),</w:t>
            </w:r>
          </w:p>
          <w:p w14:paraId="30C30E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AC3 (2.0/5.1) passthrough</w:t>
            </w:r>
          </w:p>
        </w:tc>
      </w:tr>
      <w:tr w14:paraId="2C878F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50537FFD">
            <w:pPr>
              <w:jc w:val="left"/>
              <w:rPr>
                <w:rFonts w:hint="eastAsia" w:ascii="宋体"/>
                <w:sz w:val="24"/>
                <w:szCs w:val="24"/>
              </w:rPr>
            </w:pPr>
          </w:p>
        </w:tc>
        <w:tc>
          <w:tcPr>
            <w:tcW w:w="1575" w:type="dxa"/>
            <w:shd w:val="clear" w:color="auto" w:fill="auto"/>
            <w:vAlign w:val="center"/>
          </w:tcPr>
          <w:p w14:paraId="2A52B7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6225" w:type="dxa"/>
            <w:gridSpan w:val="5"/>
            <w:shd w:val="clear" w:color="auto" w:fill="auto"/>
            <w:vAlign w:val="center"/>
          </w:tcPr>
          <w:p w14:paraId="1949AD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569EB6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3B55903E">
            <w:pPr>
              <w:jc w:val="left"/>
              <w:rPr>
                <w:rFonts w:hint="eastAsia" w:ascii="宋体"/>
                <w:sz w:val="24"/>
                <w:szCs w:val="24"/>
              </w:rPr>
            </w:pPr>
          </w:p>
        </w:tc>
        <w:tc>
          <w:tcPr>
            <w:tcW w:w="1575" w:type="dxa"/>
            <w:shd w:val="clear" w:color="auto" w:fill="auto"/>
            <w:vAlign w:val="center"/>
          </w:tcPr>
          <w:p w14:paraId="6619F1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6225" w:type="dxa"/>
            <w:gridSpan w:val="5"/>
            <w:shd w:val="clear" w:color="auto" w:fill="auto"/>
            <w:vAlign w:val="center"/>
          </w:tcPr>
          <w:p w14:paraId="4CCAA8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64Kbps-320kbps each channel</w:t>
            </w:r>
          </w:p>
        </w:tc>
      </w:tr>
      <w:tr w14:paraId="3D780E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1695" w:type="dxa"/>
            <w:vMerge w:val="restart"/>
            <w:shd w:val="clear" w:color="auto" w:fill="auto"/>
            <w:vAlign w:val="center"/>
          </w:tcPr>
          <w:p w14:paraId="69C2ED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575" w:type="dxa"/>
            <w:shd w:val="clear" w:color="auto" w:fill="auto"/>
            <w:vAlign w:val="center"/>
          </w:tcPr>
          <w:p w14:paraId="70D830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w:t>
            </w:r>
          </w:p>
          <w:p w14:paraId="722524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Remapping</w:t>
            </w:r>
          </w:p>
        </w:tc>
        <w:tc>
          <w:tcPr>
            <w:tcW w:w="6225" w:type="dxa"/>
            <w:gridSpan w:val="5"/>
            <w:shd w:val="clear" w:color="auto" w:fill="auto"/>
            <w:vAlign w:val="center"/>
          </w:tcPr>
          <w:p w14:paraId="0DDEE9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180 input per channel</w:t>
            </w:r>
          </w:p>
        </w:tc>
      </w:tr>
      <w:tr w14:paraId="3FDEBA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695" w:type="dxa"/>
            <w:vMerge w:val="continue"/>
            <w:shd w:val="clear" w:color="auto" w:fill="auto"/>
            <w:vAlign w:val="center"/>
          </w:tcPr>
          <w:p w14:paraId="36B745CC">
            <w:pPr>
              <w:jc w:val="left"/>
              <w:rPr>
                <w:rFonts w:hint="eastAsia" w:ascii="宋体"/>
                <w:sz w:val="24"/>
                <w:szCs w:val="24"/>
              </w:rPr>
            </w:pPr>
          </w:p>
        </w:tc>
        <w:tc>
          <w:tcPr>
            <w:tcW w:w="1575" w:type="dxa"/>
            <w:vMerge w:val="restart"/>
            <w:shd w:val="clear" w:color="auto" w:fill="auto"/>
            <w:vAlign w:val="center"/>
          </w:tcPr>
          <w:p w14:paraId="2660AC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6225" w:type="dxa"/>
            <w:gridSpan w:val="5"/>
            <w:shd w:val="clear" w:color="auto" w:fill="auto"/>
            <w:vAlign w:val="center"/>
          </w:tcPr>
          <w:p w14:paraId="3AB2C7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 automatically or manually)</w:t>
            </w:r>
          </w:p>
        </w:tc>
      </w:tr>
      <w:tr w14:paraId="1EAAC7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695" w:type="dxa"/>
            <w:vMerge w:val="continue"/>
            <w:shd w:val="clear" w:color="auto" w:fill="auto"/>
            <w:vAlign w:val="center"/>
          </w:tcPr>
          <w:p w14:paraId="0484EBAE">
            <w:pPr>
              <w:jc w:val="left"/>
              <w:rPr>
                <w:rFonts w:hint="eastAsia" w:ascii="宋体"/>
                <w:sz w:val="24"/>
                <w:szCs w:val="24"/>
              </w:rPr>
            </w:pPr>
          </w:p>
        </w:tc>
        <w:tc>
          <w:tcPr>
            <w:tcW w:w="1575" w:type="dxa"/>
            <w:vMerge w:val="continue"/>
            <w:shd w:val="clear" w:color="auto" w:fill="auto"/>
            <w:vAlign w:val="center"/>
          </w:tcPr>
          <w:p w14:paraId="456E91D0">
            <w:pPr>
              <w:jc w:val="left"/>
              <w:rPr>
                <w:rFonts w:hint="eastAsia" w:ascii="宋体"/>
                <w:sz w:val="24"/>
                <w:szCs w:val="24"/>
              </w:rPr>
            </w:pPr>
          </w:p>
        </w:tc>
        <w:tc>
          <w:tcPr>
            <w:tcW w:w="6225" w:type="dxa"/>
            <w:gridSpan w:val="5"/>
            <w:shd w:val="clear" w:color="auto" w:fill="auto"/>
            <w:vAlign w:val="center"/>
          </w:tcPr>
          <w:p w14:paraId="7940A7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6E227F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8D95EE6">
            <w:pPr>
              <w:jc w:val="left"/>
              <w:rPr>
                <w:rFonts w:hint="eastAsia" w:ascii="宋体"/>
                <w:sz w:val="24"/>
                <w:szCs w:val="24"/>
              </w:rPr>
            </w:pPr>
          </w:p>
        </w:tc>
        <w:tc>
          <w:tcPr>
            <w:tcW w:w="1575" w:type="dxa"/>
            <w:vMerge w:val="continue"/>
            <w:shd w:val="clear" w:color="auto" w:fill="auto"/>
            <w:vAlign w:val="center"/>
          </w:tcPr>
          <w:p w14:paraId="2C345E12">
            <w:pPr>
              <w:jc w:val="left"/>
              <w:rPr>
                <w:rFonts w:hint="eastAsia" w:ascii="宋体"/>
                <w:sz w:val="24"/>
                <w:szCs w:val="24"/>
              </w:rPr>
            </w:pPr>
          </w:p>
        </w:tc>
        <w:tc>
          <w:tcPr>
            <w:tcW w:w="6225" w:type="dxa"/>
            <w:gridSpan w:val="5"/>
            <w:shd w:val="clear" w:color="auto" w:fill="auto"/>
            <w:vAlign w:val="center"/>
          </w:tcPr>
          <w:p w14:paraId="55D96C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 SI table automatically</w:t>
            </w:r>
          </w:p>
        </w:tc>
      </w:tr>
      <w:tr w14:paraId="709AD7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0" w:hRule="atLeast"/>
          <w:tblCellSpacing w:w="0" w:type="dxa"/>
        </w:trPr>
        <w:tc>
          <w:tcPr>
            <w:tcW w:w="1695" w:type="dxa"/>
            <w:vMerge w:val="restart"/>
            <w:shd w:val="clear" w:color="auto" w:fill="auto"/>
            <w:vAlign w:val="center"/>
          </w:tcPr>
          <w:p w14:paraId="38D1FB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Scrambling</w:t>
            </w:r>
          </w:p>
        </w:tc>
        <w:tc>
          <w:tcPr>
            <w:tcW w:w="1575" w:type="dxa"/>
            <w:shd w:val="clear" w:color="auto" w:fill="auto"/>
            <w:vAlign w:val="center"/>
          </w:tcPr>
          <w:p w14:paraId="6BC854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w:t>
            </w:r>
          </w:p>
        </w:tc>
        <w:tc>
          <w:tcPr>
            <w:tcW w:w="6225" w:type="dxa"/>
            <w:gridSpan w:val="5"/>
            <w:shd w:val="clear" w:color="auto" w:fill="auto"/>
            <w:vAlign w:val="center"/>
          </w:tcPr>
          <w:p w14:paraId="1C6F1E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w:t>
            </w:r>
          </w:p>
        </w:tc>
      </w:tr>
      <w:tr w14:paraId="56DE2E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A04E3CF">
            <w:pPr>
              <w:jc w:val="left"/>
              <w:rPr>
                <w:rFonts w:hint="eastAsia" w:ascii="宋体"/>
                <w:sz w:val="24"/>
                <w:szCs w:val="24"/>
              </w:rPr>
            </w:pPr>
          </w:p>
        </w:tc>
        <w:tc>
          <w:tcPr>
            <w:tcW w:w="1575" w:type="dxa"/>
            <w:shd w:val="clear" w:color="auto" w:fill="auto"/>
            <w:vAlign w:val="center"/>
          </w:tcPr>
          <w:p w14:paraId="11A570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6225" w:type="dxa"/>
            <w:gridSpan w:val="5"/>
            <w:shd w:val="clear" w:color="auto" w:fill="auto"/>
            <w:vAlign w:val="center"/>
          </w:tcPr>
          <w:p w14:paraId="4F7F5A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ETR289, ETSI 101197, ETSI 103197</w:t>
            </w:r>
          </w:p>
        </w:tc>
      </w:tr>
      <w:tr w14:paraId="1B906F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1A51679">
            <w:pPr>
              <w:jc w:val="left"/>
              <w:rPr>
                <w:rFonts w:hint="eastAsia" w:ascii="宋体"/>
                <w:sz w:val="24"/>
                <w:szCs w:val="24"/>
              </w:rPr>
            </w:pPr>
          </w:p>
        </w:tc>
        <w:tc>
          <w:tcPr>
            <w:tcW w:w="1575" w:type="dxa"/>
            <w:shd w:val="clear" w:color="auto" w:fill="auto"/>
            <w:vAlign w:val="center"/>
          </w:tcPr>
          <w:p w14:paraId="75D0B7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w:t>
            </w:r>
          </w:p>
        </w:tc>
        <w:tc>
          <w:tcPr>
            <w:tcW w:w="6225" w:type="dxa"/>
            <w:gridSpan w:val="5"/>
            <w:shd w:val="clear" w:color="auto" w:fill="auto"/>
            <w:vAlign w:val="center"/>
          </w:tcPr>
          <w:p w14:paraId="52557C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Local/remote connection</w:t>
            </w:r>
          </w:p>
        </w:tc>
      </w:tr>
      <w:tr w14:paraId="30F8EB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restart"/>
            <w:shd w:val="clear" w:color="auto" w:fill="auto"/>
            <w:vAlign w:val="center"/>
          </w:tcPr>
          <w:p w14:paraId="05E0BA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Modulation</w:t>
            </w:r>
          </w:p>
        </w:tc>
        <w:tc>
          <w:tcPr>
            <w:tcW w:w="1575" w:type="dxa"/>
            <w:vMerge w:val="restart"/>
            <w:shd w:val="clear" w:color="auto" w:fill="auto"/>
            <w:vAlign w:val="center"/>
          </w:tcPr>
          <w:p w14:paraId="07DD1E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tc>
        <w:tc>
          <w:tcPr>
            <w:tcW w:w="6225" w:type="dxa"/>
            <w:gridSpan w:val="5"/>
            <w:shd w:val="clear" w:color="auto" w:fill="auto"/>
            <w:vAlign w:val="center"/>
          </w:tcPr>
          <w:p w14:paraId="2D8F7C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QAM Channel: 16 non-adjacent carriers output (maximum bandwidth 192MHz)</w:t>
            </w:r>
          </w:p>
          <w:p w14:paraId="5D2C43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EN300 429/ITU-T J.83A/B</w:t>
            </w:r>
          </w:p>
          <w:p w14:paraId="0E7FDA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 ≥40db</w:t>
            </w:r>
          </w:p>
          <w:p w14:paraId="1D76DE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 50~960MHz, 1KHz step</w:t>
            </w:r>
          </w:p>
          <w:p w14:paraId="3E9412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-20~+10dbm, 0.1db step</w:t>
            </w:r>
          </w:p>
          <w:p w14:paraId="15250A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5.0Msps~7.0Msps, 1ksps stepping</w:t>
            </w:r>
          </w:p>
        </w:tc>
      </w:tr>
      <w:tr w14:paraId="143D9F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281204D">
            <w:pPr>
              <w:jc w:val="left"/>
              <w:rPr>
                <w:rFonts w:hint="eastAsia" w:ascii="宋体"/>
                <w:sz w:val="24"/>
                <w:szCs w:val="24"/>
              </w:rPr>
            </w:pPr>
          </w:p>
        </w:tc>
        <w:tc>
          <w:tcPr>
            <w:tcW w:w="1575" w:type="dxa"/>
            <w:vMerge w:val="continue"/>
            <w:shd w:val="clear" w:color="auto" w:fill="auto"/>
            <w:vAlign w:val="center"/>
          </w:tcPr>
          <w:p w14:paraId="5346DB54">
            <w:pPr>
              <w:jc w:val="left"/>
              <w:rPr>
                <w:rFonts w:hint="eastAsia" w:ascii="宋体"/>
                <w:sz w:val="24"/>
                <w:szCs w:val="24"/>
              </w:rPr>
            </w:pPr>
          </w:p>
        </w:tc>
        <w:tc>
          <w:tcPr>
            <w:tcW w:w="1710" w:type="dxa"/>
            <w:gridSpan w:val="3"/>
            <w:shd w:val="clear" w:color="auto" w:fill="auto"/>
            <w:vAlign w:val="center"/>
          </w:tcPr>
          <w:p w14:paraId="6B9108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700" w:type="dxa"/>
            <w:shd w:val="clear" w:color="auto" w:fill="auto"/>
            <w:vAlign w:val="center"/>
          </w:tcPr>
          <w:p w14:paraId="5DA3DB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w:t>
            </w:r>
          </w:p>
        </w:tc>
        <w:tc>
          <w:tcPr>
            <w:tcW w:w="1845" w:type="dxa"/>
            <w:shd w:val="clear" w:color="auto" w:fill="auto"/>
            <w:vAlign w:val="center"/>
          </w:tcPr>
          <w:p w14:paraId="1BA4F0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r>
      <w:tr w14:paraId="45C72C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BD24235">
            <w:pPr>
              <w:jc w:val="left"/>
              <w:rPr>
                <w:rFonts w:hint="eastAsia" w:ascii="宋体"/>
                <w:sz w:val="24"/>
                <w:szCs w:val="24"/>
              </w:rPr>
            </w:pPr>
          </w:p>
        </w:tc>
        <w:tc>
          <w:tcPr>
            <w:tcW w:w="1575" w:type="dxa"/>
            <w:vMerge w:val="continue"/>
            <w:shd w:val="clear" w:color="auto" w:fill="auto"/>
            <w:vAlign w:val="center"/>
          </w:tcPr>
          <w:p w14:paraId="51B4F78E">
            <w:pPr>
              <w:jc w:val="left"/>
              <w:rPr>
                <w:rFonts w:hint="eastAsia" w:ascii="宋体"/>
                <w:sz w:val="24"/>
                <w:szCs w:val="24"/>
              </w:rPr>
            </w:pPr>
          </w:p>
        </w:tc>
        <w:tc>
          <w:tcPr>
            <w:tcW w:w="1710" w:type="dxa"/>
            <w:gridSpan w:val="3"/>
            <w:shd w:val="clear" w:color="auto" w:fill="auto"/>
            <w:vAlign w:val="center"/>
          </w:tcPr>
          <w:p w14:paraId="731A21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2700" w:type="dxa"/>
            <w:shd w:val="clear" w:color="auto" w:fill="auto"/>
            <w:vAlign w:val="center"/>
          </w:tcPr>
          <w:p w14:paraId="3DD600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c>
          <w:tcPr>
            <w:tcW w:w="1845" w:type="dxa"/>
            <w:shd w:val="clear" w:color="auto" w:fill="auto"/>
            <w:vAlign w:val="center"/>
          </w:tcPr>
          <w:p w14:paraId="344617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3C24D2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7F7780E">
            <w:pPr>
              <w:jc w:val="left"/>
              <w:rPr>
                <w:rFonts w:hint="eastAsia" w:ascii="宋体"/>
                <w:sz w:val="24"/>
                <w:szCs w:val="24"/>
              </w:rPr>
            </w:pPr>
          </w:p>
        </w:tc>
        <w:tc>
          <w:tcPr>
            <w:tcW w:w="1575" w:type="dxa"/>
            <w:vMerge w:val="continue"/>
            <w:shd w:val="clear" w:color="auto" w:fill="auto"/>
            <w:vAlign w:val="center"/>
          </w:tcPr>
          <w:p w14:paraId="1DE21F02">
            <w:pPr>
              <w:jc w:val="left"/>
              <w:rPr>
                <w:rFonts w:hint="eastAsia" w:ascii="宋体"/>
                <w:sz w:val="24"/>
                <w:szCs w:val="24"/>
              </w:rPr>
            </w:pPr>
          </w:p>
        </w:tc>
        <w:tc>
          <w:tcPr>
            <w:tcW w:w="1710" w:type="dxa"/>
            <w:gridSpan w:val="3"/>
            <w:shd w:val="clear" w:color="auto" w:fill="auto"/>
            <w:vAlign w:val="center"/>
          </w:tcPr>
          <w:p w14:paraId="138704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6" w:right="0"/>
              <w:jc w:val="left"/>
            </w:pPr>
            <w:r>
              <w:t>Bandwidth</w:t>
            </w:r>
          </w:p>
        </w:tc>
        <w:tc>
          <w:tcPr>
            <w:tcW w:w="2700" w:type="dxa"/>
            <w:shd w:val="clear" w:color="auto" w:fill="auto"/>
            <w:vAlign w:val="center"/>
          </w:tcPr>
          <w:p w14:paraId="43BA22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8M</w:t>
            </w:r>
          </w:p>
        </w:tc>
        <w:tc>
          <w:tcPr>
            <w:tcW w:w="1845" w:type="dxa"/>
            <w:shd w:val="clear" w:color="auto" w:fill="auto"/>
            <w:vAlign w:val="center"/>
          </w:tcPr>
          <w:p w14:paraId="1B7756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535F41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E1780A1">
            <w:pPr>
              <w:jc w:val="left"/>
              <w:rPr>
                <w:rFonts w:hint="eastAsia" w:ascii="宋体"/>
                <w:sz w:val="24"/>
                <w:szCs w:val="24"/>
              </w:rPr>
            </w:pPr>
          </w:p>
        </w:tc>
        <w:tc>
          <w:tcPr>
            <w:tcW w:w="1575" w:type="dxa"/>
            <w:vMerge w:val="restart"/>
            <w:shd w:val="clear" w:color="auto" w:fill="auto"/>
            <w:vAlign w:val="center"/>
          </w:tcPr>
          <w:p w14:paraId="7BE8AE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1710" w:type="dxa"/>
            <w:gridSpan w:val="3"/>
            <w:shd w:val="clear" w:color="auto" w:fill="auto"/>
            <w:vAlign w:val="center"/>
          </w:tcPr>
          <w:p w14:paraId="057EFD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545" w:type="dxa"/>
            <w:gridSpan w:val="2"/>
            <w:shd w:val="clear" w:color="auto" w:fill="auto"/>
            <w:vAlign w:val="center"/>
          </w:tcPr>
          <w:p w14:paraId="7E4548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EN300744</w:t>
            </w:r>
          </w:p>
        </w:tc>
      </w:tr>
      <w:tr w14:paraId="1C9D46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15A02D6">
            <w:pPr>
              <w:jc w:val="left"/>
              <w:rPr>
                <w:rFonts w:hint="eastAsia" w:ascii="宋体"/>
                <w:sz w:val="24"/>
                <w:szCs w:val="24"/>
              </w:rPr>
            </w:pPr>
          </w:p>
        </w:tc>
        <w:tc>
          <w:tcPr>
            <w:tcW w:w="1575" w:type="dxa"/>
            <w:vMerge w:val="continue"/>
            <w:shd w:val="clear" w:color="auto" w:fill="auto"/>
            <w:vAlign w:val="center"/>
          </w:tcPr>
          <w:p w14:paraId="2001632B">
            <w:pPr>
              <w:jc w:val="left"/>
              <w:rPr>
                <w:rFonts w:hint="eastAsia" w:ascii="宋体"/>
                <w:sz w:val="24"/>
                <w:szCs w:val="24"/>
              </w:rPr>
            </w:pPr>
          </w:p>
        </w:tc>
        <w:tc>
          <w:tcPr>
            <w:tcW w:w="1710" w:type="dxa"/>
            <w:gridSpan w:val="3"/>
            <w:shd w:val="clear" w:color="auto" w:fill="auto"/>
            <w:vAlign w:val="center"/>
          </w:tcPr>
          <w:p w14:paraId="78F758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4545" w:type="dxa"/>
            <w:gridSpan w:val="2"/>
            <w:shd w:val="clear" w:color="auto" w:fill="auto"/>
            <w:vAlign w:val="center"/>
          </w:tcPr>
          <w:p w14:paraId="043999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2K,4K, 8K</w:t>
            </w:r>
          </w:p>
        </w:tc>
      </w:tr>
      <w:tr w14:paraId="2CA05C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8C01641">
            <w:pPr>
              <w:jc w:val="left"/>
              <w:rPr>
                <w:rFonts w:hint="eastAsia" w:ascii="宋体"/>
                <w:sz w:val="24"/>
                <w:szCs w:val="24"/>
              </w:rPr>
            </w:pPr>
          </w:p>
        </w:tc>
        <w:tc>
          <w:tcPr>
            <w:tcW w:w="1575" w:type="dxa"/>
            <w:vMerge w:val="continue"/>
            <w:shd w:val="clear" w:color="auto" w:fill="auto"/>
            <w:vAlign w:val="center"/>
          </w:tcPr>
          <w:p w14:paraId="592A7B08">
            <w:pPr>
              <w:jc w:val="left"/>
              <w:rPr>
                <w:rFonts w:hint="eastAsia" w:ascii="宋体"/>
                <w:sz w:val="24"/>
                <w:szCs w:val="24"/>
              </w:rPr>
            </w:pPr>
          </w:p>
        </w:tc>
        <w:tc>
          <w:tcPr>
            <w:tcW w:w="1710" w:type="dxa"/>
            <w:gridSpan w:val="3"/>
            <w:shd w:val="clear" w:color="auto" w:fill="auto"/>
            <w:vAlign w:val="center"/>
          </w:tcPr>
          <w:p w14:paraId="206DD0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545" w:type="dxa"/>
            <w:gridSpan w:val="2"/>
            <w:shd w:val="clear" w:color="auto" w:fill="auto"/>
            <w:vAlign w:val="center"/>
          </w:tcPr>
          <w:p w14:paraId="1E40A7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 7M, 8M</w:t>
            </w:r>
          </w:p>
        </w:tc>
      </w:tr>
      <w:tr w14:paraId="0942FB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B2B272D">
            <w:pPr>
              <w:jc w:val="left"/>
              <w:rPr>
                <w:rFonts w:hint="eastAsia" w:ascii="宋体"/>
                <w:sz w:val="24"/>
                <w:szCs w:val="24"/>
              </w:rPr>
            </w:pPr>
          </w:p>
        </w:tc>
        <w:tc>
          <w:tcPr>
            <w:tcW w:w="1575" w:type="dxa"/>
            <w:vMerge w:val="continue"/>
            <w:shd w:val="clear" w:color="auto" w:fill="auto"/>
            <w:vAlign w:val="center"/>
          </w:tcPr>
          <w:p w14:paraId="384888B8">
            <w:pPr>
              <w:jc w:val="left"/>
              <w:rPr>
                <w:rFonts w:hint="eastAsia" w:ascii="宋体"/>
                <w:sz w:val="24"/>
                <w:szCs w:val="24"/>
              </w:rPr>
            </w:pPr>
          </w:p>
        </w:tc>
        <w:tc>
          <w:tcPr>
            <w:tcW w:w="1710" w:type="dxa"/>
            <w:gridSpan w:val="3"/>
            <w:shd w:val="clear" w:color="auto" w:fill="auto"/>
            <w:vAlign w:val="center"/>
          </w:tcPr>
          <w:p w14:paraId="3DB86B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545" w:type="dxa"/>
            <w:gridSpan w:val="2"/>
            <w:shd w:val="clear" w:color="auto" w:fill="auto"/>
            <w:vAlign w:val="center"/>
          </w:tcPr>
          <w:p w14:paraId="2BCDC7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221204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DE14142">
            <w:pPr>
              <w:jc w:val="left"/>
              <w:rPr>
                <w:rFonts w:hint="eastAsia" w:ascii="宋体"/>
                <w:sz w:val="24"/>
                <w:szCs w:val="24"/>
              </w:rPr>
            </w:pPr>
          </w:p>
        </w:tc>
        <w:tc>
          <w:tcPr>
            <w:tcW w:w="1575" w:type="dxa"/>
            <w:vMerge w:val="continue"/>
            <w:shd w:val="clear" w:color="auto" w:fill="auto"/>
            <w:vAlign w:val="center"/>
          </w:tcPr>
          <w:p w14:paraId="60D77998">
            <w:pPr>
              <w:jc w:val="left"/>
              <w:rPr>
                <w:rFonts w:hint="eastAsia" w:ascii="宋体"/>
                <w:sz w:val="24"/>
                <w:szCs w:val="24"/>
              </w:rPr>
            </w:pPr>
          </w:p>
        </w:tc>
        <w:tc>
          <w:tcPr>
            <w:tcW w:w="1710" w:type="dxa"/>
            <w:gridSpan w:val="3"/>
            <w:shd w:val="clear" w:color="auto" w:fill="auto"/>
            <w:vAlign w:val="center"/>
          </w:tcPr>
          <w:p w14:paraId="0386E8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545" w:type="dxa"/>
            <w:gridSpan w:val="2"/>
            <w:shd w:val="clear" w:color="auto" w:fill="auto"/>
            <w:vAlign w:val="center"/>
          </w:tcPr>
          <w:p w14:paraId="36F7AA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0F4256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AAC9409">
            <w:pPr>
              <w:jc w:val="left"/>
              <w:rPr>
                <w:rFonts w:hint="eastAsia" w:ascii="宋体"/>
                <w:sz w:val="24"/>
                <w:szCs w:val="24"/>
              </w:rPr>
            </w:pPr>
          </w:p>
        </w:tc>
        <w:tc>
          <w:tcPr>
            <w:tcW w:w="1575" w:type="dxa"/>
            <w:vMerge w:val="continue"/>
            <w:shd w:val="clear" w:color="auto" w:fill="auto"/>
            <w:vAlign w:val="center"/>
          </w:tcPr>
          <w:p w14:paraId="12A1C2AA">
            <w:pPr>
              <w:jc w:val="left"/>
              <w:rPr>
                <w:rFonts w:hint="eastAsia" w:ascii="宋体"/>
                <w:sz w:val="24"/>
                <w:szCs w:val="24"/>
              </w:rPr>
            </w:pPr>
          </w:p>
        </w:tc>
        <w:tc>
          <w:tcPr>
            <w:tcW w:w="1710" w:type="dxa"/>
            <w:gridSpan w:val="3"/>
            <w:shd w:val="clear" w:color="auto" w:fill="auto"/>
            <w:vAlign w:val="center"/>
          </w:tcPr>
          <w:p w14:paraId="495C1F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545" w:type="dxa"/>
            <w:gridSpan w:val="2"/>
            <w:shd w:val="clear" w:color="auto" w:fill="auto"/>
            <w:vAlign w:val="center"/>
          </w:tcPr>
          <w:p w14:paraId="4F9A6B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353BB8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59FC2B0">
            <w:pPr>
              <w:jc w:val="left"/>
              <w:rPr>
                <w:rFonts w:hint="eastAsia" w:ascii="宋体"/>
                <w:sz w:val="24"/>
                <w:szCs w:val="24"/>
              </w:rPr>
            </w:pPr>
          </w:p>
        </w:tc>
        <w:tc>
          <w:tcPr>
            <w:tcW w:w="1575" w:type="dxa"/>
            <w:vMerge w:val="continue"/>
            <w:shd w:val="clear" w:color="auto" w:fill="auto"/>
            <w:vAlign w:val="center"/>
          </w:tcPr>
          <w:p w14:paraId="5B034217">
            <w:pPr>
              <w:jc w:val="left"/>
              <w:rPr>
                <w:rFonts w:hint="eastAsia" w:ascii="宋体"/>
                <w:sz w:val="24"/>
                <w:szCs w:val="24"/>
              </w:rPr>
            </w:pPr>
          </w:p>
        </w:tc>
        <w:tc>
          <w:tcPr>
            <w:tcW w:w="1710" w:type="dxa"/>
            <w:gridSpan w:val="3"/>
            <w:shd w:val="clear" w:color="auto" w:fill="auto"/>
            <w:vAlign w:val="center"/>
          </w:tcPr>
          <w:p w14:paraId="67C621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545" w:type="dxa"/>
            <w:gridSpan w:val="2"/>
            <w:shd w:val="clear" w:color="auto" w:fill="auto"/>
            <w:vAlign w:val="center"/>
          </w:tcPr>
          <w:p w14:paraId="327EDE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63B226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6678EBA">
            <w:pPr>
              <w:jc w:val="left"/>
              <w:rPr>
                <w:rFonts w:hint="eastAsia" w:ascii="宋体"/>
                <w:sz w:val="24"/>
                <w:szCs w:val="24"/>
              </w:rPr>
            </w:pPr>
          </w:p>
        </w:tc>
        <w:tc>
          <w:tcPr>
            <w:tcW w:w="1575" w:type="dxa"/>
            <w:vMerge w:val="continue"/>
            <w:shd w:val="clear" w:color="auto" w:fill="auto"/>
            <w:vAlign w:val="center"/>
          </w:tcPr>
          <w:p w14:paraId="3F08EB95">
            <w:pPr>
              <w:jc w:val="left"/>
              <w:rPr>
                <w:rFonts w:hint="eastAsia" w:ascii="宋体"/>
                <w:sz w:val="24"/>
                <w:szCs w:val="24"/>
              </w:rPr>
            </w:pPr>
          </w:p>
        </w:tc>
        <w:tc>
          <w:tcPr>
            <w:tcW w:w="1710" w:type="dxa"/>
            <w:gridSpan w:val="3"/>
            <w:shd w:val="clear" w:color="auto" w:fill="auto"/>
            <w:vAlign w:val="center"/>
          </w:tcPr>
          <w:p w14:paraId="2C98B7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545" w:type="dxa"/>
            <w:gridSpan w:val="2"/>
            <w:shd w:val="clear" w:color="auto" w:fill="auto"/>
            <w:vAlign w:val="center"/>
          </w:tcPr>
          <w:p w14:paraId="59D3CB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4E1294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B87FDCD">
            <w:pPr>
              <w:jc w:val="left"/>
              <w:rPr>
                <w:rFonts w:hint="eastAsia" w:ascii="宋体"/>
                <w:sz w:val="24"/>
                <w:szCs w:val="24"/>
              </w:rPr>
            </w:pPr>
          </w:p>
        </w:tc>
        <w:tc>
          <w:tcPr>
            <w:tcW w:w="1575" w:type="dxa"/>
            <w:vMerge w:val="continue"/>
            <w:shd w:val="clear" w:color="auto" w:fill="auto"/>
            <w:vAlign w:val="center"/>
          </w:tcPr>
          <w:p w14:paraId="18A008D1">
            <w:pPr>
              <w:jc w:val="left"/>
              <w:rPr>
                <w:rFonts w:hint="eastAsia" w:ascii="宋体"/>
                <w:sz w:val="24"/>
                <w:szCs w:val="24"/>
              </w:rPr>
            </w:pPr>
          </w:p>
        </w:tc>
        <w:tc>
          <w:tcPr>
            <w:tcW w:w="1710" w:type="dxa"/>
            <w:gridSpan w:val="3"/>
            <w:shd w:val="clear" w:color="auto" w:fill="auto"/>
            <w:vAlign w:val="center"/>
          </w:tcPr>
          <w:p w14:paraId="5CFDCB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545" w:type="dxa"/>
            <w:gridSpan w:val="2"/>
            <w:shd w:val="clear" w:color="auto" w:fill="auto"/>
            <w:vAlign w:val="center"/>
          </w:tcPr>
          <w:p w14:paraId="3DC311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non-adjacent carriers output (maximum bandwidth 192MHz)</w:t>
            </w:r>
          </w:p>
        </w:tc>
      </w:tr>
      <w:tr w14:paraId="1BDEEE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D0AC8FF">
            <w:pPr>
              <w:jc w:val="left"/>
              <w:rPr>
                <w:rFonts w:hint="eastAsia" w:ascii="宋体"/>
                <w:sz w:val="24"/>
                <w:szCs w:val="24"/>
              </w:rPr>
            </w:pPr>
          </w:p>
        </w:tc>
        <w:tc>
          <w:tcPr>
            <w:tcW w:w="1575" w:type="dxa"/>
            <w:vMerge w:val="continue"/>
            <w:shd w:val="clear" w:color="auto" w:fill="auto"/>
            <w:vAlign w:val="center"/>
          </w:tcPr>
          <w:p w14:paraId="4B2BA9F0">
            <w:pPr>
              <w:jc w:val="left"/>
              <w:rPr>
                <w:rFonts w:hint="eastAsia" w:ascii="宋体"/>
                <w:sz w:val="24"/>
                <w:szCs w:val="24"/>
              </w:rPr>
            </w:pPr>
          </w:p>
        </w:tc>
        <w:tc>
          <w:tcPr>
            <w:tcW w:w="1710" w:type="dxa"/>
            <w:gridSpan w:val="3"/>
            <w:shd w:val="clear" w:color="auto" w:fill="auto"/>
            <w:vAlign w:val="center"/>
          </w:tcPr>
          <w:p w14:paraId="5BB312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545" w:type="dxa"/>
            <w:gridSpan w:val="2"/>
            <w:shd w:val="clear" w:color="auto" w:fill="auto"/>
            <w:vAlign w:val="center"/>
          </w:tcPr>
          <w:p w14:paraId="572CDB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 +10 dBm, 0.1db step</w:t>
            </w:r>
          </w:p>
        </w:tc>
      </w:tr>
      <w:tr w14:paraId="217C14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95" w:type="dxa"/>
            <w:vMerge w:val="continue"/>
            <w:shd w:val="clear" w:color="auto" w:fill="auto"/>
            <w:vAlign w:val="center"/>
          </w:tcPr>
          <w:p w14:paraId="076A63BA">
            <w:pPr>
              <w:jc w:val="left"/>
              <w:rPr>
                <w:rFonts w:hint="eastAsia" w:ascii="宋体"/>
                <w:sz w:val="24"/>
                <w:szCs w:val="24"/>
              </w:rPr>
            </w:pPr>
          </w:p>
        </w:tc>
        <w:tc>
          <w:tcPr>
            <w:tcW w:w="1575" w:type="dxa"/>
            <w:vMerge w:val="restart"/>
            <w:shd w:val="clear" w:color="auto" w:fill="auto"/>
            <w:vAlign w:val="center"/>
          </w:tcPr>
          <w:p w14:paraId="2A6DA7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w:t>
            </w:r>
          </w:p>
        </w:tc>
        <w:tc>
          <w:tcPr>
            <w:tcW w:w="1710" w:type="dxa"/>
            <w:gridSpan w:val="3"/>
            <w:shd w:val="clear" w:color="auto" w:fill="auto"/>
            <w:vAlign w:val="center"/>
          </w:tcPr>
          <w:p w14:paraId="1552B7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545" w:type="dxa"/>
            <w:gridSpan w:val="2"/>
            <w:shd w:val="clear" w:color="auto" w:fill="auto"/>
            <w:vAlign w:val="center"/>
          </w:tcPr>
          <w:p w14:paraId="020256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 A/53</w:t>
            </w:r>
          </w:p>
        </w:tc>
      </w:tr>
      <w:tr w14:paraId="5F22A7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95" w:type="dxa"/>
            <w:vMerge w:val="continue"/>
            <w:shd w:val="clear" w:color="auto" w:fill="auto"/>
            <w:vAlign w:val="center"/>
          </w:tcPr>
          <w:p w14:paraId="236D76D8">
            <w:pPr>
              <w:jc w:val="left"/>
              <w:rPr>
                <w:rFonts w:hint="eastAsia" w:ascii="宋体"/>
                <w:sz w:val="24"/>
                <w:szCs w:val="24"/>
              </w:rPr>
            </w:pPr>
          </w:p>
        </w:tc>
        <w:tc>
          <w:tcPr>
            <w:tcW w:w="1575" w:type="dxa"/>
            <w:vMerge w:val="continue"/>
            <w:shd w:val="clear" w:color="auto" w:fill="auto"/>
            <w:vAlign w:val="center"/>
          </w:tcPr>
          <w:p w14:paraId="7EB8993A">
            <w:pPr>
              <w:jc w:val="left"/>
              <w:rPr>
                <w:rFonts w:hint="eastAsia" w:ascii="宋体"/>
                <w:sz w:val="24"/>
                <w:szCs w:val="24"/>
              </w:rPr>
            </w:pPr>
          </w:p>
        </w:tc>
        <w:tc>
          <w:tcPr>
            <w:tcW w:w="1710" w:type="dxa"/>
            <w:gridSpan w:val="3"/>
            <w:shd w:val="clear" w:color="auto" w:fill="auto"/>
            <w:vAlign w:val="center"/>
          </w:tcPr>
          <w:p w14:paraId="5EB0F8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545" w:type="dxa"/>
            <w:gridSpan w:val="2"/>
            <w:shd w:val="clear" w:color="auto" w:fill="auto"/>
            <w:vAlign w:val="center"/>
          </w:tcPr>
          <w:p w14:paraId="0FEA8A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16562E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95" w:type="dxa"/>
            <w:vMerge w:val="continue"/>
            <w:shd w:val="clear" w:color="auto" w:fill="auto"/>
            <w:vAlign w:val="center"/>
          </w:tcPr>
          <w:p w14:paraId="7236ECEF">
            <w:pPr>
              <w:jc w:val="left"/>
              <w:rPr>
                <w:rFonts w:hint="eastAsia" w:ascii="宋体"/>
                <w:sz w:val="24"/>
                <w:szCs w:val="24"/>
              </w:rPr>
            </w:pPr>
          </w:p>
        </w:tc>
        <w:tc>
          <w:tcPr>
            <w:tcW w:w="1575" w:type="dxa"/>
            <w:vMerge w:val="continue"/>
            <w:shd w:val="clear" w:color="auto" w:fill="auto"/>
            <w:vAlign w:val="center"/>
          </w:tcPr>
          <w:p w14:paraId="1E6EE86B">
            <w:pPr>
              <w:jc w:val="left"/>
              <w:rPr>
                <w:rFonts w:hint="eastAsia" w:ascii="宋体"/>
                <w:sz w:val="24"/>
                <w:szCs w:val="24"/>
              </w:rPr>
            </w:pPr>
          </w:p>
        </w:tc>
        <w:tc>
          <w:tcPr>
            <w:tcW w:w="1710" w:type="dxa"/>
            <w:gridSpan w:val="3"/>
            <w:shd w:val="clear" w:color="auto" w:fill="auto"/>
            <w:vAlign w:val="center"/>
          </w:tcPr>
          <w:p w14:paraId="05BCB5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545" w:type="dxa"/>
            <w:gridSpan w:val="2"/>
            <w:shd w:val="clear" w:color="auto" w:fill="auto"/>
            <w:vAlign w:val="center"/>
          </w:tcPr>
          <w:p w14:paraId="2EB641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8VSB</w:t>
            </w:r>
          </w:p>
        </w:tc>
      </w:tr>
      <w:tr w14:paraId="4957AE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51" w:hRule="atLeast"/>
          <w:tblCellSpacing w:w="0" w:type="dxa"/>
        </w:trPr>
        <w:tc>
          <w:tcPr>
            <w:tcW w:w="1695" w:type="dxa"/>
            <w:vMerge w:val="continue"/>
            <w:shd w:val="clear" w:color="auto" w:fill="auto"/>
            <w:vAlign w:val="center"/>
          </w:tcPr>
          <w:p w14:paraId="584F7B95">
            <w:pPr>
              <w:jc w:val="left"/>
              <w:rPr>
                <w:rFonts w:hint="eastAsia" w:ascii="宋体"/>
                <w:sz w:val="24"/>
                <w:szCs w:val="24"/>
              </w:rPr>
            </w:pPr>
          </w:p>
        </w:tc>
        <w:tc>
          <w:tcPr>
            <w:tcW w:w="1575" w:type="dxa"/>
            <w:vMerge w:val="continue"/>
            <w:shd w:val="clear" w:color="auto" w:fill="auto"/>
            <w:vAlign w:val="center"/>
          </w:tcPr>
          <w:p w14:paraId="01F8C250">
            <w:pPr>
              <w:jc w:val="left"/>
              <w:rPr>
                <w:rFonts w:hint="eastAsia" w:ascii="宋体"/>
                <w:sz w:val="24"/>
                <w:szCs w:val="24"/>
              </w:rPr>
            </w:pPr>
          </w:p>
        </w:tc>
        <w:tc>
          <w:tcPr>
            <w:tcW w:w="1710" w:type="dxa"/>
            <w:gridSpan w:val="3"/>
            <w:shd w:val="clear" w:color="auto" w:fill="auto"/>
            <w:vAlign w:val="center"/>
          </w:tcPr>
          <w:p w14:paraId="1AE502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545" w:type="dxa"/>
            <w:gridSpan w:val="2"/>
            <w:shd w:val="clear" w:color="auto" w:fill="auto"/>
            <w:vAlign w:val="center"/>
          </w:tcPr>
          <w:p w14:paraId="5881D4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RS(208 188)+Trellis</w:t>
            </w:r>
          </w:p>
        </w:tc>
      </w:tr>
      <w:tr w14:paraId="67DFC7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21E6D8F">
            <w:pPr>
              <w:jc w:val="left"/>
              <w:rPr>
                <w:rFonts w:hint="eastAsia" w:ascii="宋体"/>
                <w:sz w:val="24"/>
                <w:szCs w:val="24"/>
              </w:rPr>
            </w:pPr>
          </w:p>
        </w:tc>
        <w:tc>
          <w:tcPr>
            <w:tcW w:w="1575" w:type="dxa"/>
            <w:vMerge w:val="continue"/>
            <w:shd w:val="clear" w:color="auto" w:fill="auto"/>
            <w:vAlign w:val="center"/>
          </w:tcPr>
          <w:p w14:paraId="32929AC6">
            <w:pPr>
              <w:jc w:val="left"/>
              <w:rPr>
                <w:rFonts w:hint="eastAsia" w:ascii="宋体"/>
                <w:sz w:val="24"/>
                <w:szCs w:val="24"/>
              </w:rPr>
            </w:pPr>
          </w:p>
        </w:tc>
        <w:tc>
          <w:tcPr>
            <w:tcW w:w="1710" w:type="dxa"/>
            <w:gridSpan w:val="3"/>
            <w:shd w:val="clear" w:color="auto" w:fill="auto"/>
            <w:vAlign w:val="center"/>
          </w:tcPr>
          <w:p w14:paraId="1BF34A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545" w:type="dxa"/>
            <w:gridSpan w:val="2"/>
            <w:shd w:val="clear" w:color="auto" w:fill="auto"/>
            <w:vAlign w:val="center"/>
          </w:tcPr>
          <w:p w14:paraId="0A814F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291219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695" w:type="dxa"/>
            <w:vMerge w:val="continue"/>
            <w:shd w:val="clear" w:color="auto" w:fill="auto"/>
            <w:vAlign w:val="center"/>
          </w:tcPr>
          <w:p w14:paraId="5155F8B3">
            <w:pPr>
              <w:jc w:val="left"/>
              <w:rPr>
                <w:rFonts w:hint="eastAsia" w:ascii="宋体"/>
                <w:sz w:val="24"/>
                <w:szCs w:val="24"/>
              </w:rPr>
            </w:pPr>
          </w:p>
        </w:tc>
        <w:tc>
          <w:tcPr>
            <w:tcW w:w="1575" w:type="dxa"/>
            <w:vMerge w:val="continue"/>
            <w:shd w:val="clear" w:color="auto" w:fill="auto"/>
            <w:vAlign w:val="center"/>
          </w:tcPr>
          <w:p w14:paraId="545FB2F1">
            <w:pPr>
              <w:jc w:val="left"/>
              <w:rPr>
                <w:rFonts w:hint="eastAsia" w:ascii="宋体"/>
                <w:sz w:val="24"/>
                <w:szCs w:val="24"/>
              </w:rPr>
            </w:pPr>
          </w:p>
        </w:tc>
        <w:tc>
          <w:tcPr>
            <w:tcW w:w="1710" w:type="dxa"/>
            <w:gridSpan w:val="3"/>
            <w:shd w:val="clear" w:color="auto" w:fill="auto"/>
            <w:vAlign w:val="center"/>
          </w:tcPr>
          <w:p w14:paraId="008677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ACL</w:t>
            </w:r>
          </w:p>
        </w:tc>
        <w:tc>
          <w:tcPr>
            <w:tcW w:w="4545" w:type="dxa"/>
            <w:gridSpan w:val="2"/>
            <w:shd w:val="clear" w:color="auto" w:fill="auto"/>
            <w:vAlign w:val="center"/>
          </w:tcPr>
          <w:p w14:paraId="1369C4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-55 dBc</w:t>
            </w:r>
          </w:p>
        </w:tc>
      </w:tr>
      <w:tr w14:paraId="3D14A5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695" w:type="dxa"/>
            <w:vMerge w:val="continue"/>
            <w:shd w:val="clear" w:color="auto" w:fill="auto"/>
            <w:vAlign w:val="center"/>
          </w:tcPr>
          <w:p w14:paraId="4AE1426D">
            <w:pPr>
              <w:jc w:val="left"/>
              <w:rPr>
                <w:rFonts w:hint="eastAsia" w:ascii="宋体"/>
                <w:sz w:val="24"/>
                <w:szCs w:val="24"/>
              </w:rPr>
            </w:pPr>
          </w:p>
        </w:tc>
        <w:tc>
          <w:tcPr>
            <w:tcW w:w="1575" w:type="dxa"/>
            <w:vMerge w:val="continue"/>
            <w:shd w:val="clear" w:color="auto" w:fill="auto"/>
            <w:vAlign w:val="center"/>
          </w:tcPr>
          <w:p w14:paraId="4F96859C">
            <w:pPr>
              <w:jc w:val="left"/>
              <w:rPr>
                <w:rFonts w:hint="eastAsia" w:ascii="宋体"/>
                <w:sz w:val="24"/>
                <w:szCs w:val="24"/>
              </w:rPr>
            </w:pPr>
          </w:p>
        </w:tc>
        <w:tc>
          <w:tcPr>
            <w:tcW w:w="1710" w:type="dxa"/>
            <w:gridSpan w:val="3"/>
            <w:shd w:val="clear" w:color="auto" w:fill="auto"/>
            <w:vAlign w:val="center"/>
          </w:tcPr>
          <w:p w14:paraId="45C58D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545" w:type="dxa"/>
            <w:gridSpan w:val="2"/>
            <w:shd w:val="clear" w:color="auto" w:fill="auto"/>
            <w:vAlign w:val="center"/>
          </w:tcPr>
          <w:p w14:paraId="4BFE47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04019F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1695" w:type="dxa"/>
            <w:vMerge w:val="continue"/>
            <w:shd w:val="clear" w:color="auto" w:fill="auto"/>
            <w:vAlign w:val="center"/>
          </w:tcPr>
          <w:p w14:paraId="4D99E0DF">
            <w:pPr>
              <w:jc w:val="left"/>
              <w:rPr>
                <w:rFonts w:hint="eastAsia" w:ascii="宋体"/>
                <w:sz w:val="24"/>
                <w:szCs w:val="24"/>
              </w:rPr>
            </w:pPr>
          </w:p>
        </w:tc>
        <w:tc>
          <w:tcPr>
            <w:tcW w:w="1575" w:type="dxa"/>
            <w:vMerge w:val="continue"/>
            <w:shd w:val="clear" w:color="auto" w:fill="auto"/>
            <w:vAlign w:val="center"/>
          </w:tcPr>
          <w:p w14:paraId="026A34E3">
            <w:pPr>
              <w:jc w:val="left"/>
              <w:rPr>
                <w:rFonts w:hint="eastAsia" w:ascii="宋体"/>
                <w:sz w:val="24"/>
                <w:szCs w:val="24"/>
              </w:rPr>
            </w:pPr>
          </w:p>
        </w:tc>
        <w:tc>
          <w:tcPr>
            <w:tcW w:w="1710" w:type="dxa"/>
            <w:gridSpan w:val="3"/>
            <w:shd w:val="clear" w:color="auto" w:fill="auto"/>
            <w:vAlign w:val="center"/>
          </w:tcPr>
          <w:p w14:paraId="0EB796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545" w:type="dxa"/>
            <w:gridSpan w:val="2"/>
            <w:shd w:val="clear" w:color="auto" w:fill="auto"/>
            <w:vAlign w:val="center"/>
          </w:tcPr>
          <w:p w14:paraId="4FB71E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non-adjacent carriers output (maximum bandwidth 192MHz)</w:t>
            </w:r>
          </w:p>
        </w:tc>
      </w:tr>
      <w:tr w14:paraId="661CF9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5" w:hRule="atLeast"/>
          <w:tblCellSpacing w:w="0" w:type="dxa"/>
        </w:trPr>
        <w:tc>
          <w:tcPr>
            <w:tcW w:w="1695" w:type="dxa"/>
            <w:vMerge w:val="continue"/>
            <w:shd w:val="clear" w:color="auto" w:fill="auto"/>
            <w:vAlign w:val="center"/>
          </w:tcPr>
          <w:p w14:paraId="7B164326">
            <w:pPr>
              <w:jc w:val="left"/>
              <w:rPr>
                <w:rFonts w:hint="eastAsia" w:ascii="宋体"/>
                <w:sz w:val="24"/>
                <w:szCs w:val="24"/>
              </w:rPr>
            </w:pPr>
          </w:p>
        </w:tc>
        <w:tc>
          <w:tcPr>
            <w:tcW w:w="1575" w:type="dxa"/>
            <w:vMerge w:val="continue"/>
            <w:shd w:val="clear" w:color="auto" w:fill="auto"/>
            <w:vAlign w:val="center"/>
          </w:tcPr>
          <w:p w14:paraId="75FE31D5">
            <w:pPr>
              <w:jc w:val="left"/>
              <w:rPr>
                <w:rFonts w:hint="eastAsia" w:ascii="宋体"/>
                <w:sz w:val="24"/>
                <w:szCs w:val="24"/>
              </w:rPr>
            </w:pPr>
          </w:p>
        </w:tc>
        <w:tc>
          <w:tcPr>
            <w:tcW w:w="1710" w:type="dxa"/>
            <w:gridSpan w:val="3"/>
            <w:shd w:val="clear" w:color="auto" w:fill="auto"/>
            <w:vAlign w:val="center"/>
          </w:tcPr>
          <w:p w14:paraId="5D866E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545" w:type="dxa"/>
            <w:gridSpan w:val="2"/>
            <w:shd w:val="clear" w:color="auto" w:fill="auto"/>
            <w:vAlign w:val="center"/>
          </w:tcPr>
          <w:p w14:paraId="2F7205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-20~+10dbm (for all carriers), 0.5db stepping</w:t>
            </w:r>
          </w:p>
        </w:tc>
      </w:tr>
      <w:tr w14:paraId="4BC029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AB0DAD3">
            <w:pPr>
              <w:jc w:val="left"/>
              <w:rPr>
                <w:rFonts w:hint="eastAsia" w:ascii="宋体"/>
                <w:sz w:val="24"/>
                <w:szCs w:val="24"/>
              </w:rPr>
            </w:pPr>
          </w:p>
        </w:tc>
        <w:tc>
          <w:tcPr>
            <w:tcW w:w="1575" w:type="dxa"/>
            <w:vMerge w:val="restart"/>
            <w:shd w:val="clear" w:color="auto" w:fill="auto"/>
            <w:vAlign w:val="center"/>
          </w:tcPr>
          <w:p w14:paraId="155F80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w:t>
            </w:r>
          </w:p>
        </w:tc>
        <w:tc>
          <w:tcPr>
            <w:tcW w:w="1710" w:type="dxa"/>
            <w:gridSpan w:val="3"/>
            <w:shd w:val="clear" w:color="auto" w:fill="auto"/>
            <w:vAlign w:val="center"/>
          </w:tcPr>
          <w:p w14:paraId="6D6B63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545" w:type="dxa"/>
            <w:gridSpan w:val="2"/>
            <w:shd w:val="clear" w:color="auto" w:fill="auto"/>
            <w:vAlign w:val="center"/>
          </w:tcPr>
          <w:p w14:paraId="4C943D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ARIB STD-B31</w:t>
            </w:r>
          </w:p>
        </w:tc>
      </w:tr>
      <w:tr w14:paraId="4BF873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69A0DC1">
            <w:pPr>
              <w:jc w:val="left"/>
              <w:rPr>
                <w:rFonts w:hint="eastAsia" w:ascii="宋体"/>
                <w:sz w:val="24"/>
                <w:szCs w:val="24"/>
              </w:rPr>
            </w:pPr>
          </w:p>
        </w:tc>
        <w:tc>
          <w:tcPr>
            <w:tcW w:w="1575" w:type="dxa"/>
            <w:vMerge w:val="continue"/>
            <w:shd w:val="clear" w:color="auto" w:fill="auto"/>
            <w:vAlign w:val="center"/>
          </w:tcPr>
          <w:p w14:paraId="66F99688">
            <w:pPr>
              <w:jc w:val="left"/>
              <w:rPr>
                <w:rFonts w:hint="eastAsia" w:ascii="宋体"/>
                <w:sz w:val="24"/>
                <w:szCs w:val="24"/>
              </w:rPr>
            </w:pPr>
          </w:p>
        </w:tc>
        <w:tc>
          <w:tcPr>
            <w:tcW w:w="1710" w:type="dxa"/>
            <w:gridSpan w:val="3"/>
            <w:shd w:val="clear" w:color="auto" w:fill="auto"/>
            <w:vAlign w:val="center"/>
          </w:tcPr>
          <w:p w14:paraId="443FA9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545" w:type="dxa"/>
            <w:gridSpan w:val="2"/>
            <w:shd w:val="clear" w:color="auto" w:fill="auto"/>
            <w:vAlign w:val="center"/>
          </w:tcPr>
          <w:p w14:paraId="05B8C2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55F2D7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6A5F3F8">
            <w:pPr>
              <w:jc w:val="left"/>
              <w:rPr>
                <w:rFonts w:hint="eastAsia" w:ascii="宋体"/>
                <w:sz w:val="24"/>
                <w:szCs w:val="24"/>
              </w:rPr>
            </w:pPr>
          </w:p>
        </w:tc>
        <w:tc>
          <w:tcPr>
            <w:tcW w:w="1575" w:type="dxa"/>
            <w:vMerge w:val="continue"/>
            <w:shd w:val="clear" w:color="auto" w:fill="auto"/>
            <w:vAlign w:val="center"/>
          </w:tcPr>
          <w:p w14:paraId="624ACBCB">
            <w:pPr>
              <w:jc w:val="left"/>
              <w:rPr>
                <w:rFonts w:hint="eastAsia" w:ascii="宋体"/>
                <w:sz w:val="24"/>
                <w:szCs w:val="24"/>
              </w:rPr>
            </w:pPr>
          </w:p>
        </w:tc>
        <w:tc>
          <w:tcPr>
            <w:tcW w:w="1710" w:type="dxa"/>
            <w:gridSpan w:val="3"/>
            <w:shd w:val="clear" w:color="auto" w:fill="auto"/>
            <w:vAlign w:val="center"/>
          </w:tcPr>
          <w:p w14:paraId="0B6A61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545" w:type="dxa"/>
            <w:gridSpan w:val="2"/>
            <w:shd w:val="clear" w:color="auto" w:fill="auto"/>
            <w:vAlign w:val="center"/>
          </w:tcPr>
          <w:p w14:paraId="749EFE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08EE97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5154C9E">
            <w:pPr>
              <w:jc w:val="left"/>
              <w:rPr>
                <w:rFonts w:hint="eastAsia" w:ascii="宋体"/>
                <w:sz w:val="24"/>
                <w:szCs w:val="24"/>
              </w:rPr>
            </w:pPr>
          </w:p>
        </w:tc>
        <w:tc>
          <w:tcPr>
            <w:tcW w:w="1575" w:type="dxa"/>
            <w:vMerge w:val="continue"/>
            <w:shd w:val="clear" w:color="auto" w:fill="auto"/>
            <w:vAlign w:val="center"/>
          </w:tcPr>
          <w:p w14:paraId="62814899">
            <w:pPr>
              <w:jc w:val="left"/>
              <w:rPr>
                <w:rFonts w:hint="eastAsia" w:ascii="宋体"/>
                <w:sz w:val="24"/>
                <w:szCs w:val="24"/>
              </w:rPr>
            </w:pPr>
          </w:p>
        </w:tc>
        <w:tc>
          <w:tcPr>
            <w:tcW w:w="1710" w:type="dxa"/>
            <w:gridSpan w:val="3"/>
            <w:shd w:val="clear" w:color="auto" w:fill="auto"/>
            <w:vAlign w:val="center"/>
          </w:tcPr>
          <w:p w14:paraId="62DC65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545" w:type="dxa"/>
            <w:gridSpan w:val="2"/>
            <w:shd w:val="clear" w:color="auto" w:fill="auto"/>
            <w:vAlign w:val="center"/>
          </w:tcPr>
          <w:p w14:paraId="25E65E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1/32, 1/16, 1/8, 1/4</w:t>
            </w:r>
          </w:p>
        </w:tc>
      </w:tr>
      <w:tr w14:paraId="1ED0D3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A6D13EB">
            <w:pPr>
              <w:jc w:val="left"/>
              <w:rPr>
                <w:rFonts w:hint="eastAsia" w:ascii="宋体"/>
                <w:sz w:val="24"/>
                <w:szCs w:val="24"/>
              </w:rPr>
            </w:pPr>
          </w:p>
        </w:tc>
        <w:tc>
          <w:tcPr>
            <w:tcW w:w="1575" w:type="dxa"/>
            <w:vMerge w:val="continue"/>
            <w:shd w:val="clear" w:color="auto" w:fill="auto"/>
            <w:vAlign w:val="center"/>
          </w:tcPr>
          <w:p w14:paraId="735F9516">
            <w:pPr>
              <w:jc w:val="left"/>
              <w:rPr>
                <w:rFonts w:hint="eastAsia" w:ascii="宋体"/>
                <w:sz w:val="24"/>
                <w:szCs w:val="24"/>
              </w:rPr>
            </w:pPr>
          </w:p>
        </w:tc>
        <w:tc>
          <w:tcPr>
            <w:tcW w:w="1710" w:type="dxa"/>
            <w:gridSpan w:val="3"/>
            <w:shd w:val="clear" w:color="auto" w:fill="auto"/>
            <w:vAlign w:val="center"/>
          </w:tcPr>
          <w:p w14:paraId="484FB0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Transmission Mode</w:t>
            </w:r>
          </w:p>
        </w:tc>
        <w:tc>
          <w:tcPr>
            <w:tcW w:w="4545" w:type="dxa"/>
            <w:gridSpan w:val="2"/>
            <w:shd w:val="clear" w:color="auto" w:fill="auto"/>
            <w:vAlign w:val="center"/>
          </w:tcPr>
          <w:p w14:paraId="3227E5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 4K, 8K</w:t>
            </w:r>
          </w:p>
        </w:tc>
      </w:tr>
      <w:tr w14:paraId="2C7E7A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2CB32A6">
            <w:pPr>
              <w:jc w:val="left"/>
              <w:rPr>
                <w:rFonts w:hint="eastAsia" w:ascii="宋体"/>
                <w:sz w:val="24"/>
                <w:szCs w:val="24"/>
              </w:rPr>
            </w:pPr>
          </w:p>
        </w:tc>
        <w:tc>
          <w:tcPr>
            <w:tcW w:w="1575" w:type="dxa"/>
            <w:vMerge w:val="continue"/>
            <w:shd w:val="clear" w:color="auto" w:fill="auto"/>
            <w:vAlign w:val="center"/>
          </w:tcPr>
          <w:p w14:paraId="0D8DC5E9">
            <w:pPr>
              <w:jc w:val="left"/>
              <w:rPr>
                <w:rFonts w:hint="eastAsia" w:ascii="宋体"/>
                <w:sz w:val="24"/>
                <w:szCs w:val="24"/>
              </w:rPr>
            </w:pPr>
          </w:p>
        </w:tc>
        <w:tc>
          <w:tcPr>
            <w:tcW w:w="1710" w:type="dxa"/>
            <w:gridSpan w:val="3"/>
            <w:shd w:val="clear" w:color="auto" w:fill="auto"/>
            <w:vAlign w:val="center"/>
          </w:tcPr>
          <w:p w14:paraId="5382E3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Code rate</w:t>
            </w:r>
          </w:p>
        </w:tc>
        <w:tc>
          <w:tcPr>
            <w:tcW w:w="4545" w:type="dxa"/>
            <w:gridSpan w:val="2"/>
            <w:shd w:val="clear" w:color="auto" w:fill="auto"/>
            <w:vAlign w:val="center"/>
          </w:tcPr>
          <w:p w14:paraId="23BC9E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5A2444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AA9900E">
            <w:pPr>
              <w:jc w:val="left"/>
              <w:rPr>
                <w:rFonts w:hint="eastAsia" w:ascii="宋体"/>
                <w:sz w:val="24"/>
                <w:szCs w:val="24"/>
              </w:rPr>
            </w:pPr>
          </w:p>
        </w:tc>
        <w:tc>
          <w:tcPr>
            <w:tcW w:w="1575" w:type="dxa"/>
            <w:vMerge w:val="continue"/>
            <w:shd w:val="clear" w:color="auto" w:fill="auto"/>
            <w:vAlign w:val="center"/>
          </w:tcPr>
          <w:p w14:paraId="40E58480">
            <w:pPr>
              <w:jc w:val="left"/>
              <w:rPr>
                <w:rFonts w:hint="eastAsia" w:ascii="宋体"/>
                <w:sz w:val="24"/>
                <w:szCs w:val="24"/>
              </w:rPr>
            </w:pPr>
          </w:p>
        </w:tc>
        <w:tc>
          <w:tcPr>
            <w:tcW w:w="1710" w:type="dxa"/>
            <w:gridSpan w:val="3"/>
            <w:shd w:val="clear" w:color="auto" w:fill="auto"/>
            <w:vAlign w:val="center"/>
          </w:tcPr>
          <w:p w14:paraId="5FCAD6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545" w:type="dxa"/>
            <w:gridSpan w:val="2"/>
            <w:shd w:val="clear" w:color="auto" w:fill="auto"/>
            <w:vAlign w:val="center"/>
          </w:tcPr>
          <w:p w14:paraId="685A1E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32977D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B502B04">
            <w:pPr>
              <w:jc w:val="left"/>
              <w:rPr>
                <w:rFonts w:hint="eastAsia" w:ascii="宋体"/>
                <w:sz w:val="24"/>
                <w:szCs w:val="24"/>
              </w:rPr>
            </w:pPr>
          </w:p>
        </w:tc>
        <w:tc>
          <w:tcPr>
            <w:tcW w:w="1575" w:type="dxa"/>
            <w:vMerge w:val="continue"/>
            <w:shd w:val="clear" w:color="auto" w:fill="auto"/>
            <w:vAlign w:val="center"/>
          </w:tcPr>
          <w:p w14:paraId="37152347">
            <w:pPr>
              <w:jc w:val="left"/>
              <w:rPr>
                <w:rFonts w:hint="eastAsia" w:ascii="宋体"/>
                <w:sz w:val="24"/>
                <w:szCs w:val="24"/>
              </w:rPr>
            </w:pPr>
          </w:p>
        </w:tc>
        <w:tc>
          <w:tcPr>
            <w:tcW w:w="1710" w:type="dxa"/>
            <w:gridSpan w:val="3"/>
            <w:shd w:val="clear" w:color="auto" w:fill="auto"/>
            <w:vAlign w:val="center"/>
          </w:tcPr>
          <w:p w14:paraId="243BFF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545" w:type="dxa"/>
            <w:gridSpan w:val="2"/>
            <w:shd w:val="clear" w:color="auto" w:fill="auto"/>
            <w:vAlign w:val="center"/>
          </w:tcPr>
          <w:p w14:paraId="2B957E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27AB50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828E76B">
            <w:pPr>
              <w:jc w:val="left"/>
              <w:rPr>
                <w:rFonts w:hint="eastAsia" w:ascii="宋体"/>
                <w:sz w:val="24"/>
                <w:szCs w:val="24"/>
              </w:rPr>
            </w:pPr>
          </w:p>
        </w:tc>
        <w:tc>
          <w:tcPr>
            <w:tcW w:w="1575" w:type="dxa"/>
            <w:vMerge w:val="continue"/>
            <w:shd w:val="clear" w:color="auto" w:fill="auto"/>
            <w:vAlign w:val="center"/>
          </w:tcPr>
          <w:p w14:paraId="20C4B883">
            <w:pPr>
              <w:jc w:val="left"/>
              <w:rPr>
                <w:rFonts w:hint="eastAsia" w:ascii="宋体"/>
                <w:sz w:val="24"/>
                <w:szCs w:val="24"/>
              </w:rPr>
            </w:pPr>
          </w:p>
        </w:tc>
        <w:tc>
          <w:tcPr>
            <w:tcW w:w="1710" w:type="dxa"/>
            <w:gridSpan w:val="3"/>
            <w:shd w:val="clear" w:color="auto" w:fill="auto"/>
            <w:vAlign w:val="center"/>
          </w:tcPr>
          <w:p w14:paraId="49D784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545" w:type="dxa"/>
            <w:gridSpan w:val="2"/>
            <w:shd w:val="clear" w:color="auto" w:fill="auto"/>
            <w:vAlign w:val="center"/>
          </w:tcPr>
          <w:p w14:paraId="2A3ADC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 non-adjacent carriers output (maximum bandwidth 192MHz)</w:t>
            </w:r>
          </w:p>
        </w:tc>
      </w:tr>
      <w:tr w14:paraId="6B35FE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10D2847">
            <w:pPr>
              <w:jc w:val="left"/>
              <w:rPr>
                <w:rFonts w:hint="eastAsia" w:ascii="宋体"/>
                <w:sz w:val="24"/>
                <w:szCs w:val="24"/>
              </w:rPr>
            </w:pPr>
          </w:p>
        </w:tc>
        <w:tc>
          <w:tcPr>
            <w:tcW w:w="1575" w:type="dxa"/>
            <w:vMerge w:val="continue"/>
            <w:shd w:val="clear" w:color="auto" w:fill="auto"/>
            <w:vAlign w:val="center"/>
          </w:tcPr>
          <w:p w14:paraId="70303AE5">
            <w:pPr>
              <w:jc w:val="left"/>
              <w:rPr>
                <w:rFonts w:hint="eastAsia" w:ascii="宋体"/>
                <w:sz w:val="24"/>
                <w:szCs w:val="24"/>
              </w:rPr>
            </w:pPr>
          </w:p>
        </w:tc>
        <w:tc>
          <w:tcPr>
            <w:tcW w:w="1710" w:type="dxa"/>
            <w:gridSpan w:val="3"/>
            <w:shd w:val="clear" w:color="auto" w:fill="auto"/>
            <w:vAlign w:val="center"/>
          </w:tcPr>
          <w:p w14:paraId="2C45A9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545" w:type="dxa"/>
            <w:gridSpan w:val="2"/>
            <w:shd w:val="clear" w:color="auto" w:fill="auto"/>
            <w:vAlign w:val="center"/>
          </w:tcPr>
          <w:p w14:paraId="0FAE89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-20dBm~+10dBm, 0.1dB stepping</w:t>
            </w:r>
          </w:p>
        </w:tc>
      </w:tr>
      <w:tr w14:paraId="1365A4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576" w:hRule="atLeast"/>
          <w:tblCellSpacing w:w="0" w:type="dxa"/>
        </w:trPr>
        <w:tc>
          <w:tcPr>
            <w:tcW w:w="1695" w:type="dxa"/>
            <w:shd w:val="clear" w:color="auto" w:fill="auto"/>
            <w:vAlign w:val="center"/>
          </w:tcPr>
          <w:p w14:paraId="0DC28D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7815" w:type="dxa"/>
            <w:gridSpan w:val="6"/>
            <w:shd w:val="clear" w:color="auto" w:fill="auto"/>
            <w:vAlign w:val="center"/>
          </w:tcPr>
          <w:p w14:paraId="230DD7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output as mirror of one of RF output carriers</w:t>
            </w:r>
            <w:r>
              <w:rPr>
                <w:color w:val="FF0000"/>
              </w:rPr>
              <w:t>-Optional</w:t>
            </w:r>
          </w:p>
          <w:p w14:paraId="66AFE3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MPTS output over UDP and RTP/RTSP as mirror of 16 DVB-C carriers,</w:t>
            </w:r>
          </w:p>
          <w:p w14:paraId="699D20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MPTS output over UDP and RTP/RTSP as mirror of 8 DVB-T/ATSC carriers(Optional)</w:t>
            </w:r>
          </w:p>
          <w:p w14:paraId="6DECEF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 MPTS output over UDP and RTP/RTSP as mirror of 6 ISDB-T carriers(Optional)</w:t>
            </w:r>
          </w:p>
          <w:p w14:paraId="3D97D5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1*1000M Base-T Ethernet interface</w:t>
            </w:r>
          </w:p>
        </w:tc>
      </w:tr>
      <w:tr w14:paraId="4DB46E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restart"/>
            <w:shd w:val="clear" w:color="auto" w:fill="auto"/>
            <w:vAlign w:val="center"/>
          </w:tcPr>
          <w:p w14:paraId="4036F4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7815" w:type="dxa"/>
            <w:gridSpan w:val="6"/>
            <w:shd w:val="clear" w:color="auto" w:fill="auto"/>
            <w:vAlign w:val="center"/>
          </w:tcPr>
          <w:p w14:paraId="5C8DE0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2282C4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4C29F2C9">
            <w:pPr>
              <w:jc w:val="left"/>
              <w:rPr>
                <w:rFonts w:hint="eastAsia" w:ascii="宋体"/>
                <w:sz w:val="24"/>
                <w:szCs w:val="24"/>
              </w:rPr>
            </w:pPr>
          </w:p>
        </w:tc>
        <w:tc>
          <w:tcPr>
            <w:tcW w:w="7815" w:type="dxa"/>
            <w:gridSpan w:val="6"/>
            <w:shd w:val="clear" w:color="auto" w:fill="auto"/>
            <w:vAlign w:val="center"/>
          </w:tcPr>
          <w:p w14:paraId="6F056D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Chinese and English language</w:t>
            </w:r>
          </w:p>
        </w:tc>
      </w:tr>
      <w:tr w14:paraId="6FA086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12E676A8">
            <w:pPr>
              <w:jc w:val="left"/>
              <w:rPr>
                <w:rFonts w:hint="eastAsia" w:ascii="宋体"/>
                <w:sz w:val="24"/>
                <w:szCs w:val="24"/>
              </w:rPr>
            </w:pPr>
          </w:p>
        </w:tc>
        <w:tc>
          <w:tcPr>
            <w:tcW w:w="7815" w:type="dxa"/>
            <w:gridSpan w:val="6"/>
            <w:shd w:val="clear" w:color="auto" w:fill="auto"/>
            <w:vAlign w:val="center"/>
          </w:tcPr>
          <w:p w14:paraId="4095E6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20E11A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04468F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415" w:type="dxa"/>
            <w:gridSpan w:val="2"/>
            <w:shd w:val="clear" w:color="auto" w:fill="auto"/>
            <w:vAlign w:val="center"/>
          </w:tcPr>
          <w:p w14:paraId="3C9CA8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 (W×L×H)</w:t>
            </w:r>
          </w:p>
        </w:tc>
        <w:tc>
          <w:tcPr>
            <w:tcW w:w="5385" w:type="dxa"/>
            <w:gridSpan w:val="4"/>
            <w:shd w:val="clear" w:color="auto" w:fill="auto"/>
            <w:vAlign w:val="center"/>
          </w:tcPr>
          <w:p w14:paraId="7F1B06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482mm×440mm×44mm</w:t>
            </w:r>
          </w:p>
        </w:tc>
      </w:tr>
      <w:tr w14:paraId="051F3A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4E49EBC2">
            <w:pPr>
              <w:jc w:val="left"/>
              <w:rPr>
                <w:rFonts w:hint="eastAsia" w:ascii="宋体"/>
                <w:sz w:val="24"/>
                <w:szCs w:val="24"/>
              </w:rPr>
            </w:pPr>
          </w:p>
        </w:tc>
        <w:tc>
          <w:tcPr>
            <w:tcW w:w="2415" w:type="dxa"/>
            <w:gridSpan w:val="2"/>
            <w:shd w:val="clear" w:color="auto" w:fill="auto"/>
            <w:vAlign w:val="center"/>
          </w:tcPr>
          <w:p w14:paraId="435E4A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5385" w:type="dxa"/>
            <w:gridSpan w:val="4"/>
            <w:shd w:val="clear" w:color="auto" w:fill="auto"/>
            <w:vAlign w:val="center"/>
          </w:tcPr>
          <w:p w14:paraId="72B824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003895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725FE032">
            <w:pPr>
              <w:jc w:val="left"/>
              <w:rPr>
                <w:rFonts w:hint="eastAsia" w:ascii="宋体"/>
                <w:sz w:val="24"/>
                <w:szCs w:val="24"/>
              </w:rPr>
            </w:pPr>
          </w:p>
        </w:tc>
        <w:tc>
          <w:tcPr>
            <w:tcW w:w="2415" w:type="dxa"/>
            <w:gridSpan w:val="2"/>
            <w:shd w:val="clear" w:color="auto" w:fill="auto"/>
            <w:vAlign w:val="center"/>
          </w:tcPr>
          <w:p w14:paraId="5C5134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5385" w:type="dxa"/>
            <w:gridSpan w:val="4"/>
            <w:shd w:val="clear" w:color="auto" w:fill="auto"/>
            <w:vAlign w:val="center"/>
          </w:tcPr>
          <w:p w14:paraId="50F499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6FA32F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br w:type="textWrapping"/>
      </w:r>
      <w:r>
        <w:rPr>
          <w:rStyle w:val="10"/>
          <w:rFonts w:hint="default" w:ascii="Verdana" w:hAnsi="Verdana" w:cs="Verdana"/>
          <w:i w:val="0"/>
          <w:iCs w:val="0"/>
          <w:caps w:val="0"/>
          <w:color w:val="FF8C00"/>
          <w:spacing w:val="0"/>
          <w:sz w:val="18"/>
          <w:szCs w:val="18"/>
          <w:shd w:val="clear" w:fill="FEFCFD"/>
        </w:rPr>
        <w:t>Ordering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68"/>
        <w:gridCol w:w="1925"/>
        <w:gridCol w:w="2066"/>
        <w:gridCol w:w="2066"/>
        <w:gridCol w:w="1925"/>
      </w:tblGrid>
      <w:tr w14:paraId="6298AB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14:paraId="091891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845" w:type="dxa"/>
            <w:shd w:val="clear" w:color="auto" w:fill="auto"/>
            <w:vAlign w:val="center"/>
          </w:tcPr>
          <w:p w14:paraId="4587E2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IP input</w:t>
            </w:r>
          </w:p>
        </w:tc>
        <w:tc>
          <w:tcPr>
            <w:tcW w:w="1980" w:type="dxa"/>
            <w:shd w:val="clear" w:color="auto" w:fill="auto"/>
            <w:vAlign w:val="center"/>
          </w:tcPr>
          <w:p w14:paraId="0316D5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IP output</w:t>
            </w:r>
          </w:p>
        </w:tc>
        <w:tc>
          <w:tcPr>
            <w:tcW w:w="1980" w:type="dxa"/>
            <w:shd w:val="clear" w:color="auto" w:fill="auto"/>
            <w:vAlign w:val="center"/>
          </w:tcPr>
          <w:p w14:paraId="007361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RF carriers</w:t>
            </w:r>
          </w:p>
        </w:tc>
        <w:tc>
          <w:tcPr>
            <w:tcW w:w="1845" w:type="dxa"/>
            <w:shd w:val="clear" w:color="auto" w:fill="auto"/>
            <w:vAlign w:val="center"/>
          </w:tcPr>
          <w:p w14:paraId="143157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Scrambling</w:t>
            </w:r>
          </w:p>
        </w:tc>
      </w:tr>
      <w:tr w14:paraId="2644EC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695" w:type="dxa"/>
            <w:shd w:val="clear" w:color="auto" w:fill="auto"/>
            <w:vAlign w:val="center"/>
          </w:tcPr>
          <w:p w14:paraId="64A81B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DVB-C</w:t>
            </w:r>
          </w:p>
        </w:tc>
        <w:tc>
          <w:tcPr>
            <w:tcW w:w="1845" w:type="dxa"/>
            <w:shd w:val="clear" w:color="auto" w:fill="auto"/>
            <w:vAlign w:val="center"/>
          </w:tcPr>
          <w:p w14:paraId="3DB890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512</w:t>
            </w:r>
          </w:p>
        </w:tc>
        <w:tc>
          <w:tcPr>
            <w:tcW w:w="1980" w:type="dxa"/>
            <w:shd w:val="clear" w:color="auto" w:fill="auto"/>
            <w:vAlign w:val="center"/>
          </w:tcPr>
          <w:p w14:paraId="4A0630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980" w:type="dxa"/>
            <w:shd w:val="clear" w:color="auto" w:fill="auto"/>
            <w:vAlign w:val="center"/>
          </w:tcPr>
          <w:p w14:paraId="7FA6DC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845" w:type="dxa"/>
            <w:shd w:val="clear" w:color="auto" w:fill="auto"/>
            <w:vAlign w:val="center"/>
          </w:tcPr>
          <w:p w14:paraId="562DA8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7F3302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695" w:type="dxa"/>
            <w:shd w:val="clear" w:color="auto" w:fill="auto"/>
            <w:vAlign w:val="center"/>
          </w:tcPr>
          <w:p w14:paraId="61E18B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DVB-T</w:t>
            </w:r>
          </w:p>
        </w:tc>
        <w:tc>
          <w:tcPr>
            <w:tcW w:w="1845" w:type="dxa"/>
            <w:shd w:val="clear" w:color="auto" w:fill="auto"/>
            <w:vAlign w:val="center"/>
          </w:tcPr>
          <w:p w14:paraId="584B12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256</w:t>
            </w:r>
          </w:p>
        </w:tc>
        <w:tc>
          <w:tcPr>
            <w:tcW w:w="1980" w:type="dxa"/>
            <w:shd w:val="clear" w:color="auto" w:fill="auto"/>
            <w:vAlign w:val="center"/>
          </w:tcPr>
          <w:p w14:paraId="6124D9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980" w:type="dxa"/>
            <w:shd w:val="clear" w:color="auto" w:fill="auto"/>
            <w:vAlign w:val="center"/>
          </w:tcPr>
          <w:p w14:paraId="71F17A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845" w:type="dxa"/>
            <w:shd w:val="clear" w:color="auto" w:fill="auto"/>
            <w:vAlign w:val="center"/>
          </w:tcPr>
          <w:p w14:paraId="3E488B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63F858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695" w:type="dxa"/>
            <w:shd w:val="clear" w:color="auto" w:fill="auto"/>
            <w:vAlign w:val="center"/>
          </w:tcPr>
          <w:p w14:paraId="4791AF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ATSC</w:t>
            </w:r>
          </w:p>
        </w:tc>
        <w:tc>
          <w:tcPr>
            <w:tcW w:w="1845" w:type="dxa"/>
            <w:shd w:val="clear" w:color="auto" w:fill="auto"/>
            <w:vAlign w:val="center"/>
          </w:tcPr>
          <w:p w14:paraId="59662E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256</w:t>
            </w:r>
          </w:p>
        </w:tc>
        <w:tc>
          <w:tcPr>
            <w:tcW w:w="1980" w:type="dxa"/>
            <w:shd w:val="clear" w:color="auto" w:fill="auto"/>
            <w:vAlign w:val="center"/>
          </w:tcPr>
          <w:p w14:paraId="649EFF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980" w:type="dxa"/>
            <w:shd w:val="clear" w:color="auto" w:fill="auto"/>
            <w:vAlign w:val="center"/>
          </w:tcPr>
          <w:p w14:paraId="7D16FE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845" w:type="dxa"/>
            <w:shd w:val="clear" w:color="auto" w:fill="auto"/>
            <w:vAlign w:val="center"/>
          </w:tcPr>
          <w:p w14:paraId="04FEE2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32394A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695" w:type="dxa"/>
            <w:shd w:val="clear" w:color="auto" w:fill="auto"/>
            <w:vAlign w:val="center"/>
          </w:tcPr>
          <w:p w14:paraId="139EC5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ISDB-T</w:t>
            </w:r>
          </w:p>
        </w:tc>
        <w:tc>
          <w:tcPr>
            <w:tcW w:w="1845" w:type="dxa"/>
            <w:shd w:val="clear" w:color="auto" w:fill="auto"/>
            <w:vAlign w:val="center"/>
          </w:tcPr>
          <w:p w14:paraId="6B5672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192</w:t>
            </w:r>
          </w:p>
        </w:tc>
        <w:tc>
          <w:tcPr>
            <w:tcW w:w="1980" w:type="dxa"/>
            <w:shd w:val="clear" w:color="auto" w:fill="auto"/>
            <w:vAlign w:val="center"/>
          </w:tcPr>
          <w:p w14:paraId="12FCB7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6</w:t>
            </w:r>
          </w:p>
        </w:tc>
        <w:tc>
          <w:tcPr>
            <w:tcW w:w="1980" w:type="dxa"/>
            <w:shd w:val="clear" w:color="auto" w:fill="auto"/>
            <w:vAlign w:val="center"/>
          </w:tcPr>
          <w:p w14:paraId="4B16E3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6</w:t>
            </w:r>
          </w:p>
        </w:tc>
        <w:tc>
          <w:tcPr>
            <w:tcW w:w="1845" w:type="dxa"/>
            <w:shd w:val="clear" w:color="auto" w:fill="auto"/>
            <w:vAlign w:val="center"/>
          </w:tcPr>
          <w:p w14:paraId="251AB1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bl>
    <w:p w14:paraId="53D60C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137AC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66CB856">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24779FE1">
      <w:pPr>
        <w:rPr>
          <w:rFonts w:hint="default" w:ascii="Verdana" w:hAnsi="Verdana" w:cs="Verdana"/>
          <w:b w:val="0"/>
          <w:i w:val="0"/>
          <w:strike w:val="0"/>
          <w:color w:val="000000"/>
          <w:sz w:val="28"/>
          <w:lang w:val="en-US" w:eastAsia="zh-CN"/>
        </w:rPr>
      </w:pPr>
    </w:p>
    <w:p w14:paraId="202CE428">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3A5082D9">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9053B9F">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020228DB">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91500A0"/>
    <w:rsid w:val="0A680B1B"/>
    <w:rsid w:val="0E714EC9"/>
    <w:rsid w:val="0E8871E8"/>
    <w:rsid w:val="0FC87CEA"/>
    <w:rsid w:val="101C4557"/>
    <w:rsid w:val="15C25510"/>
    <w:rsid w:val="18AE427D"/>
    <w:rsid w:val="18E81EA3"/>
    <w:rsid w:val="1B974A15"/>
    <w:rsid w:val="1CDC4CA0"/>
    <w:rsid w:val="1FCC39C5"/>
    <w:rsid w:val="20F61905"/>
    <w:rsid w:val="2199682E"/>
    <w:rsid w:val="22CB452D"/>
    <w:rsid w:val="239E3C7B"/>
    <w:rsid w:val="27B55639"/>
    <w:rsid w:val="29AC3AE5"/>
    <w:rsid w:val="2A752F8B"/>
    <w:rsid w:val="2C665CEA"/>
    <w:rsid w:val="2E0F6BE8"/>
    <w:rsid w:val="2E4A12C3"/>
    <w:rsid w:val="314F3E41"/>
    <w:rsid w:val="3B533162"/>
    <w:rsid w:val="3F1F35F4"/>
    <w:rsid w:val="44124FBD"/>
    <w:rsid w:val="4570126C"/>
    <w:rsid w:val="45872050"/>
    <w:rsid w:val="478E224E"/>
    <w:rsid w:val="485E04E5"/>
    <w:rsid w:val="487316FE"/>
    <w:rsid w:val="49B75FAC"/>
    <w:rsid w:val="4D903012"/>
    <w:rsid w:val="4E4A4BF6"/>
    <w:rsid w:val="4F8D25ED"/>
    <w:rsid w:val="501B3532"/>
    <w:rsid w:val="51AD130D"/>
    <w:rsid w:val="540A3FAB"/>
    <w:rsid w:val="562E484B"/>
    <w:rsid w:val="56834992"/>
    <w:rsid w:val="5930748A"/>
    <w:rsid w:val="59933671"/>
    <w:rsid w:val="5AA83521"/>
    <w:rsid w:val="5EEA5249"/>
    <w:rsid w:val="603C7351"/>
    <w:rsid w:val="609213A6"/>
    <w:rsid w:val="61BA6334"/>
    <w:rsid w:val="63886CC4"/>
    <w:rsid w:val="63C27F07"/>
    <w:rsid w:val="68AD6386"/>
    <w:rsid w:val="6D7A6503"/>
    <w:rsid w:val="70757613"/>
    <w:rsid w:val="70B756B4"/>
    <w:rsid w:val="73270F88"/>
    <w:rsid w:val="74455F31"/>
    <w:rsid w:val="74FB652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4M%20MD/3EEECN_20180403085629.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44M%20MD/3EEECN_20180403085557.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Encoder%20and%20Modulator/NDS3544M%20MD/3EEECN_20180403085702.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191</Words>
  <Characters>1202</Characters>
  <Lines>4</Lines>
  <Paragraphs>1</Paragraphs>
  <TotalTime>0</TotalTime>
  <ScaleCrop>false</ScaleCrop>
  <LinksUpToDate>false</LinksUpToDate>
  <CharactersWithSpaces>1373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2025-08-20T07:10:05Z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