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A307F">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FUQ-4696 CI Receiver 2-4 Tuner Inputs DVB-C-T-ISDB-T DVB-S-S2-S2X ATSC ASI-IP Output Multi-Standard Demodulation Descrambling Re-muxing for B</w:t>
      </w:r>
      <w:bookmarkStart w:id="0" w:name="_GoBack"/>
      <w:bookmarkEnd w:id="0"/>
      <w:r>
        <w:rPr>
          <w:rFonts w:hint="eastAsia" w:ascii="Verdana" w:hAnsi="Verdana" w:cs="Verdana"/>
          <w:b/>
          <w:i w:val="0"/>
          <w:strike w:val="0"/>
          <w:color w:val="000000"/>
          <w:sz w:val="28"/>
          <w:lang w:eastAsia="zh-CN"/>
        </w:rPr>
        <w:t>roadcast</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Headends </w:t>
      </w:r>
      <w:r>
        <w:rPr>
          <w:rFonts w:ascii="Verdana" w:hAnsi="Verdana" w:cs="Verdana"/>
          <w:color w:val="000000"/>
          <w:sz w:val="28"/>
        </w:rPr>
        <w:drawing>
          <wp:inline distT="0" distB="0" distL="114300" distR="114300">
            <wp:extent cx="6181725" cy="3400425"/>
            <wp:effectExtent l="0" t="0" r="0" b="0"/>
            <wp:docPr id="1" name="图片 1" descr="3EEECN_20211018012726"/>
            <wp:cNvGraphicFramePr/>
            <a:graphic xmlns:a="http://schemas.openxmlformats.org/drawingml/2006/main">
              <a:graphicData uri="http://schemas.openxmlformats.org/drawingml/2006/picture">
                <pic:pic xmlns:pic="http://schemas.openxmlformats.org/drawingml/2006/picture">
                  <pic:nvPicPr>
                    <pic:cNvPr id="1" name="图片 1" descr="3EEECN_20211018012726"/>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FF8C00"/>
          <w:sz w:val="18"/>
          <w:szCs w:val="18"/>
          <w:shd w:val="clear" w:color="auto" w:fill="FEFCFD"/>
        </w:rPr>
        <w:t>Each Demodulation Module = 2 or 4 *RF/Loop out + 2*CAM + 2*Smartcard</w:t>
      </w:r>
    </w:p>
    <w:p w14:paraId="405F8618">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94A1479">
      <w:pPr>
        <w:pStyle w:val="6"/>
        <w:widowControl/>
        <w:spacing w:beforeAutospacing="0" w:afterAutospacing="0" w:line="324" w:lineRule="atLeast"/>
        <w:jc w:val="left"/>
        <w:rPr>
          <w:rStyle w:val="10"/>
          <w:rFonts w:ascii="Verdana" w:hAnsi="Verdana" w:cs="Verdana"/>
          <w:i w:val="0"/>
          <w:iCs w:val="0"/>
          <w:caps w:val="0"/>
          <w:color w:val="333333"/>
          <w:spacing w:val="0"/>
          <w:sz w:val="18"/>
          <w:szCs w:val="18"/>
          <w:shd w:val="clear" w:fill="FEFCFD"/>
        </w:rPr>
      </w:pPr>
      <w:r>
        <w:rPr>
          <w:rStyle w:val="10"/>
          <w:rFonts w:ascii="Verdana" w:hAnsi="Verdana" w:cs="Verdana"/>
          <w:i w:val="0"/>
          <w:iCs w:val="0"/>
          <w:caps w:val="0"/>
          <w:color w:val="333333"/>
          <w:spacing w:val="0"/>
          <w:sz w:val="18"/>
          <w:szCs w:val="18"/>
          <w:shd w:val="clear" w:fill="FEFCFD"/>
        </w:rPr>
        <w:t>Product Overview</w:t>
      </w:r>
    </w:p>
    <w:p w14:paraId="2D3100D9">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FUQ-4696 CI Receiver integrates demodulation and descrambling in a 1U chassis, supporting 2 or 4 tuner inputs and outputs via ASI or IP. It converts RF signals to TS output after re-mux, with CAM/CI decryption and web NMS management. Designed for broadcast systems, cable headends, and IPTV distribution.</w:t>
      </w:r>
    </w:p>
    <w:p w14:paraId="3C183C32">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5AE4A443">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4F709955">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2 or 4 tuner inputs with switchable DVB-C/T/ISDB-T or optional DVB-S/S2/S2X/ATSC.</w:t>
      </w:r>
    </w:p>
    <w:p w14:paraId="3CE2F20B">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Features 1 ASI &amp; 16 IP inputs for re-mux with UDP/RTP and BISS descrambling.</w:t>
      </w:r>
    </w:p>
    <w:p w14:paraId="417ED020">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Includes CAM/CI slots for decrypting programs from RF, ASI, or IP without external power.</w:t>
      </w:r>
    </w:p>
    <w:p w14:paraId="201B11A4">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Provides output flexibility: 1 MPTS via ASI/IP and 16 SPTS over IP (UDP/RTP).</w:t>
      </w:r>
    </w:p>
    <w:p w14:paraId="34D9991F">
      <w:pPr>
        <w:pStyle w:val="6"/>
        <w:widowControl/>
        <w:spacing w:beforeAutospacing="0" w:afterAutospacing="0" w:line="324" w:lineRule="atLeast"/>
        <w:ind w:firstLine="420" w:firstLineChars="0"/>
      </w:pPr>
      <w:r>
        <w:rPr>
          <w:rFonts w:hint="eastAsia" w:ascii="Verdana" w:hAnsi="Verdana" w:cs="Verdana"/>
          <w:color w:val="333333"/>
          <w:sz w:val="18"/>
          <w:szCs w:val="18"/>
          <w:shd w:val="clear" w:color="auto" w:fill="FEFCFD"/>
        </w:rPr>
        <w:t>Offers web NMS management with remote control, firmware updates, and 256 PID mapping.</w:t>
      </w:r>
      <w:r>
        <w:rPr>
          <w:rFonts w:ascii="Verdana" w:hAnsi="Verdana" w:cs="Verdana"/>
          <w:color w:val="333333"/>
          <w:sz w:val="18"/>
          <w:szCs w:val="18"/>
          <w:shd w:val="clear" w:color="auto" w:fill="FEFCFD"/>
        </w:rPr>
        <w:t> </w:t>
      </w:r>
    </w:p>
    <w:p w14:paraId="6FCFBB65">
      <w:pPr>
        <w:pStyle w:val="6"/>
        <w:widowControl/>
        <w:spacing w:beforeAutospacing="0" w:afterAutospacing="0" w:line="324" w:lineRule="atLeast"/>
      </w:pPr>
      <w:r>
        <w:rPr>
          <w:rFonts w:ascii="Verdana" w:hAnsi="Verdana" w:cs="Verdana"/>
          <w:color w:val="333333"/>
          <w:sz w:val="18"/>
          <w:szCs w:val="18"/>
          <w:shd w:val="clear" w:color="auto" w:fill="FEFCFD"/>
        </w:rPr>
        <w:t> </w:t>
      </w:r>
    </w:p>
    <w:p w14:paraId="477AC32E">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 (each demodulation module)</w:t>
      </w:r>
    </w:p>
    <w:p w14:paraId="0BD61BA5">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4248150" cy="2876550"/>
            <wp:effectExtent l="0" t="0" r="0"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248150" cy="2876550"/>
                    </a:xfrm>
                    <a:prstGeom prst="rect">
                      <a:avLst/>
                    </a:prstGeom>
                    <a:noFill/>
                    <a:ln w="9525">
                      <a:noFill/>
                    </a:ln>
                  </pic:spPr>
                </pic:pic>
              </a:graphicData>
            </a:graphic>
          </wp:inline>
        </w:drawing>
      </w:r>
    </w:p>
    <w:p w14:paraId="6E1EF45E">
      <w:pPr>
        <w:pStyle w:val="6"/>
        <w:widowControl/>
        <w:spacing w:beforeAutospacing="0" w:afterAutospacing="0" w:line="324" w:lineRule="atLeast"/>
      </w:pPr>
      <w:r>
        <w:rPr>
          <w:rFonts w:ascii="Verdana" w:hAnsi="Verdana" w:cs="Verdana"/>
          <w:color w:val="333333"/>
          <w:sz w:val="18"/>
          <w:szCs w:val="18"/>
          <w:shd w:val="clear" w:color="auto" w:fill="FEFCFD"/>
        </w:rPr>
        <w:t> </w:t>
      </w:r>
    </w:p>
    <w:p w14:paraId="2C7689DA">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tbl>
      <w:tblPr>
        <w:tblStyle w:val="7"/>
        <w:tblpPr w:vertAnchor="tex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39"/>
        <w:gridCol w:w="1430"/>
        <w:gridCol w:w="1211"/>
        <w:gridCol w:w="818"/>
        <w:gridCol w:w="73"/>
        <w:gridCol w:w="906"/>
        <w:gridCol w:w="2383"/>
        <w:gridCol w:w="1490"/>
      </w:tblGrid>
      <w:tr w14:paraId="147875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1245" w:type="dxa"/>
            <w:shd w:val="clear" w:color="auto" w:fill="auto"/>
            <w:vAlign w:val="center"/>
          </w:tcPr>
          <w:p w14:paraId="025EA551">
            <w:pPr>
              <w:pStyle w:val="6"/>
              <w:widowControl/>
              <w:spacing w:beforeAutospacing="0" w:afterAutospacing="0" w:line="324" w:lineRule="atLeast"/>
            </w:pPr>
            <w:r>
              <w:rPr>
                <w:rStyle w:val="10"/>
              </w:rPr>
              <w:t>Input(per demodulation module)</w:t>
            </w:r>
          </w:p>
        </w:tc>
        <w:tc>
          <w:tcPr>
            <w:tcW w:w="8505" w:type="dxa"/>
            <w:gridSpan w:val="7"/>
            <w:shd w:val="clear" w:color="auto" w:fill="auto"/>
            <w:vAlign w:val="center"/>
          </w:tcPr>
          <w:p w14:paraId="5667E99C">
            <w:pPr>
              <w:pStyle w:val="6"/>
              <w:widowControl/>
              <w:spacing w:beforeAutospacing="0" w:afterAutospacing="0" w:line="324" w:lineRule="atLeast"/>
              <w:ind w:left="13"/>
            </w:pPr>
            <w:r>
              <w:t>2 or 4* tuner inputs (DVB-C/T/ISDB-T switchable or DVB-S/S2/S2X or ATSC optional), F type</w:t>
            </w:r>
          </w:p>
          <w:p w14:paraId="27CD17A2">
            <w:pPr>
              <w:pStyle w:val="6"/>
              <w:widowControl/>
              <w:spacing w:beforeAutospacing="0" w:afterAutospacing="0" w:line="324" w:lineRule="atLeast"/>
              <w:ind w:left="13"/>
            </w:pPr>
            <w:r>
              <w:t>1*ASI input for re-mux, BNC interface</w:t>
            </w:r>
          </w:p>
          <w:p w14:paraId="69B896CF">
            <w:pPr>
              <w:pStyle w:val="6"/>
              <w:widowControl/>
              <w:spacing w:beforeAutospacing="0" w:afterAutospacing="0" w:line="324" w:lineRule="atLeast"/>
              <w:ind w:left="13"/>
            </w:pPr>
            <w:r>
              <w:t>16*IP input for re-mux (UDP/RTP)</w:t>
            </w:r>
          </w:p>
        </w:tc>
      </w:tr>
      <w:tr w14:paraId="5484B6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restart"/>
            <w:shd w:val="clear" w:color="auto" w:fill="auto"/>
            <w:vAlign w:val="center"/>
          </w:tcPr>
          <w:p w14:paraId="0A611CA8">
            <w:pPr>
              <w:pStyle w:val="6"/>
              <w:widowControl/>
              <w:spacing w:beforeAutospacing="0" w:afterAutospacing="0" w:line="324" w:lineRule="atLeast"/>
              <w:ind w:left="218"/>
            </w:pPr>
            <w:r>
              <w:rPr>
                <w:rStyle w:val="10"/>
              </w:rPr>
              <w:t> Tuner Section</w:t>
            </w:r>
          </w:p>
        </w:tc>
        <w:tc>
          <w:tcPr>
            <w:tcW w:w="1455" w:type="dxa"/>
            <w:vMerge w:val="restart"/>
            <w:shd w:val="clear" w:color="auto" w:fill="auto"/>
            <w:vAlign w:val="center"/>
          </w:tcPr>
          <w:p w14:paraId="07F4BD6A">
            <w:pPr>
              <w:pStyle w:val="6"/>
              <w:widowControl/>
              <w:spacing w:beforeAutospacing="0" w:afterAutospacing="0" w:line="324" w:lineRule="atLeast"/>
              <w:jc w:val="center"/>
            </w:pPr>
            <w:r>
              <w:t>Multi-mode tuners switchable</w:t>
            </w:r>
          </w:p>
          <w:p w14:paraId="65211767">
            <w:pPr>
              <w:pStyle w:val="6"/>
              <w:widowControl/>
              <w:spacing w:beforeAutospacing="0" w:afterAutospacing="0" w:line="324" w:lineRule="atLeast"/>
              <w:jc w:val="center"/>
            </w:pPr>
            <w:r>
              <w:rPr>
                <w:rStyle w:val="10"/>
              </w:rPr>
              <w:t>(New)</w:t>
            </w:r>
          </w:p>
        </w:tc>
        <w:tc>
          <w:tcPr>
            <w:tcW w:w="1245" w:type="dxa"/>
            <w:vMerge w:val="restart"/>
            <w:shd w:val="clear" w:color="auto" w:fill="auto"/>
            <w:vAlign w:val="center"/>
          </w:tcPr>
          <w:p w14:paraId="058ADD0C">
            <w:pPr>
              <w:pStyle w:val="6"/>
              <w:widowControl/>
              <w:spacing w:beforeAutospacing="0" w:afterAutospacing="0" w:line="324" w:lineRule="atLeast"/>
            </w:pPr>
            <w:r>
              <w:t>DVB-C</w:t>
            </w:r>
          </w:p>
        </w:tc>
        <w:tc>
          <w:tcPr>
            <w:tcW w:w="1845" w:type="dxa"/>
            <w:gridSpan w:val="3"/>
            <w:shd w:val="clear" w:color="auto" w:fill="auto"/>
            <w:vAlign w:val="center"/>
          </w:tcPr>
          <w:p w14:paraId="0F02D161">
            <w:pPr>
              <w:pStyle w:val="6"/>
              <w:widowControl/>
              <w:spacing w:beforeAutospacing="0" w:afterAutospacing="0" w:line="324" w:lineRule="atLeast"/>
              <w:ind w:left="13"/>
            </w:pPr>
            <w:r>
              <w:t>Input Frequency</w:t>
            </w:r>
          </w:p>
        </w:tc>
        <w:tc>
          <w:tcPr>
            <w:tcW w:w="3975" w:type="dxa"/>
            <w:gridSpan w:val="2"/>
            <w:shd w:val="clear" w:color="auto" w:fill="auto"/>
            <w:vAlign w:val="center"/>
          </w:tcPr>
          <w:p w14:paraId="1C453F95">
            <w:pPr>
              <w:pStyle w:val="6"/>
              <w:widowControl/>
              <w:spacing w:beforeAutospacing="0" w:afterAutospacing="0" w:line="324" w:lineRule="atLeast"/>
              <w:ind w:left="13"/>
            </w:pPr>
            <w:r>
              <w:t>60 ~890 MHz</w:t>
            </w:r>
          </w:p>
        </w:tc>
      </w:tr>
      <w:tr w14:paraId="397270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6DDDAD35">
            <w:pPr>
              <w:jc w:val="left"/>
              <w:rPr>
                <w:rFonts w:ascii="宋体"/>
                <w:sz w:val="24"/>
                <w:szCs w:val="24"/>
              </w:rPr>
            </w:pPr>
          </w:p>
        </w:tc>
        <w:tc>
          <w:tcPr>
            <w:tcW w:w="1455" w:type="dxa"/>
            <w:vMerge w:val="continue"/>
            <w:shd w:val="clear" w:color="auto" w:fill="auto"/>
            <w:vAlign w:val="center"/>
          </w:tcPr>
          <w:p w14:paraId="4CA7403D">
            <w:pPr>
              <w:jc w:val="left"/>
              <w:rPr>
                <w:rFonts w:ascii="宋体"/>
                <w:sz w:val="24"/>
                <w:szCs w:val="24"/>
              </w:rPr>
            </w:pPr>
          </w:p>
        </w:tc>
        <w:tc>
          <w:tcPr>
            <w:tcW w:w="1245" w:type="dxa"/>
            <w:vMerge w:val="continue"/>
            <w:shd w:val="clear" w:color="auto" w:fill="auto"/>
            <w:vAlign w:val="center"/>
          </w:tcPr>
          <w:p w14:paraId="1F0E2227">
            <w:pPr>
              <w:jc w:val="left"/>
              <w:rPr>
                <w:rFonts w:ascii="宋体"/>
                <w:sz w:val="24"/>
                <w:szCs w:val="24"/>
              </w:rPr>
            </w:pPr>
          </w:p>
        </w:tc>
        <w:tc>
          <w:tcPr>
            <w:tcW w:w="1845" w:type="dxa"/>
            <w:gridSpan w:val="3"/>
            <w:shd w:val="clear" w:color="auto" w:fill="auto"/>
            <w:vAlign w:val="center"/>
          </w:tcPr>
          <w:p w14:paraId="2B2B7F51">
            <w:pPr>
              <w:pStyle w:val="6"/>
              <w:widowControl/>
              <w:spacing w:beforeAutospacing="0" w:afterAutospacing="0" w:line="324" w:lineRule="atLeast"/>
              <w:ind w:left="13"/>
            </w:pPr>
            <w:r>
              <w:t>Standard</w:t>
            </w:r>
          </w:p>
        </w:tc>
        <w:tc>
          <w:tcPr>
            <w:tcW w:w="2415" w:type="dxa"/>
            <w:shd w:val="clear" w:color="auto" w:fill="auto"/>
            <w:vAlign w:val="center"/>
          </w:tcPr>
          <w:p w14:paraId="089EA953">
            <w:pPr>
              <w:pStyle w:val="6"/>
              <w:widowControl/>
              <w:spacing w:beforeAutospacing="0" w:afterAutospacing="0" w:line="324" w:lineRule="atLeast"/>
              <w:ind w:left="13"/>
            </w:pPr>
            <w:r>
              <w:t>J.83A, J.83C</w:t>
            </w:r>
          </w:p>
        </w:tc>
        <w:tc>
          <w:tcPr>
            <w:tcW w:w="1560" w:type="dxa"/>
            <w:shd w:val="clear" w:color="auto" w:fill="auto"/>
            <w:vAlign w:val="center"/>
          </w:tcPr>
          <w:p w14:paraId="7616C985">
            <w:pPr>
              <w:pStyle w:val="6"/>
              <w:widowControl/>
              <w:spacing w:beforeAutospacing="0" w:afterAutospacing="0" w:line="324" w:lineRule="atLeast"/>
              <w:ind w:left="13"/>
            </w:pPr>
            <w:r>
              <w:t>J.83B</w:t>
            </w:r>
          </w:p>
        </w:tc>
      </w:tr>
      <w:tr w14:paraId="4B94BF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2482EBB6">
            <w:pPr>
              <w:jc w:val="left"/>
              <w:rPr>
                <w:rFonts w:ascii="宋体"/>
                <w:sz w:val="24"/>
                <w:szCs w:val="24"/>
              </w:rPr>
            </w:pPr>
          </w:p>
        </w:tc>
        <w:tc>
          <w:tcPr>
            <w:tcW w:w="1455" w:type="dxa"/>
            <w:vMerge w:val="continue"/>
            <w:shd w:val="clear" w:color="auto" w:fill="auto"/>
            <w:vAlign w:val="center"/>
          </w:tcPr>
          <w:p w14:paraId="280173CB">
            <w:pPr>
              <w:jc w:val="left"/>
              <w:rPr>
                <w:rFonts w:ascii="宋体"/>
                <w:sz w:val="24"/>
                <w:szCs w:val="24"/>
              </w:rPr>
            </w:pPr>
          </w:p>
        </w:tc>
        <w:tc>
          <w:tcPr>
            <w:tcW w:w="1245" w:type="dxa"/>
            <w:vMerge w:val="continue"/>
            <w:shd w:val="clear" w:color="auto" w:fill="auto"/>
            <w:vAlign w:val="center"/>
          </w:tcPr>
          <w:p w14:paraId="200D8128">
            <w:pPr>
              <w:jc w:val="left"/>
              <w:rPr>
                <w:rFonts w:ascii="宋体"/>
                <w:sz w:val="24"/>
                <w:szCs w:val="24"/>
              </w:rPr>
            </w:pPr>
          </w:p>
        </w:tc>
        <w:tc>
          <w:tcPr>
            <w:tcW w:w="1845" w:type="dxa"/>
            <w:gridSpan w:val="3"/>
            <w:shd w:val="clear" w:color="auto" w:fill="auto"/>
            <w:vAlign w:val="center"/>
          </w:tcPr>
          <w:p w14:paraId="501C8F67">
            <w:pPr>
              <w:pStyle w:val="6"/>
              <w:widowControl/>
              <w:spacing w:beforeAutospacing="0" w:afterAutospacing="0" w:line="324" w:lineRule="atLeast"/>
              <w:ind w:left="13"/>
            </w:pPr>
            <w:r>
              <w:t>Constellation</w:t>
            </w:r>
          </w:p>
        </w:tc>
        <w:tc>
          <w:tcPr>
            <w:tcW w:w="2415" w:type="dxa"/>
            <w:shd w:val="clear" w:color="auto" w:fill="auto"/>
            <w:vAlign w:val="center"/>
          </w:tcPr>
          <w:p w14:paraId="1CAC4214">
            <w:pPr>
              <w:pStyle w:val="6"/>
              <w:widowControl/>
              <w:spacing w:beforeAutospacing="0" w:afterAutospacing="0" w:line="324" w:lineRule="atLeast"/>
              <w:ind w:left="13"/>
            </w:pPr>
            <w:r>
              <w:t>16/32/64/128/256 QAM</w:t>
            </w:r>
          </w:p>
        </w:tc>
        <w:tc>
          <w:tcPr>
            <w:tcW w:w="1560" w:type="dxa"/>
            <w:shd w:val="clear" w:color="auto" w:fill="auto"/>
            <w:vAlign w:val="center"/>
          </w:tcPr>
          <w:p w14:paraId="01A4C437">
            <w:pPr>
              <w:pStyle w:val="6"/>
              <w:widowControl/>
              <w:spacing w:beforeAutospacing="0" w:afterAutospacing="0" w:line="324" w:lineRule="atLeast"/>
              <w:ind w:left="13"/>
            </w:pPr>
            <w:r>
              <w:t>64/256 QAM</w:t>
            </w:r>
          </w:p>
        </w:tc>
      </w:tr>
      <w:tr w14:paraId="60229B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245" w:type="dxa"/>
            <w:vMerge w:val="continue"/>
            <w:shd w:val="clear" w:color="auto" w:fill="auto"/>
            <w:vAlign w:val="center"/>
          </w:tcPr>
          <w:p w14:paraId="7D98A6E1">
            <w:pPr>
              <w:jc w:val="left"/>
              <w:rPr>
                <w:rFonts w:ascii="宋体"/>
                <w:sz w:val="24"/>
                <w:szCs w:val="24"/>
              </w:rPr>
            </w:pPr>
          </w:p>
        </w:tc>
        <w:tc>
          <w:tcPr>
            <w:tcW w:w="1455" w:type="dxa"/>
            <w:vMerge w:val="continue"/>
            <w:shd w:val="clear" w:color="auto" w:fill="auto"/>
            <w:vAlign w:val="center"/>
          </w:tcPr>
          <w:p w14:paraId="70EEC0A9">
            <w:pPr>
              <w:jc w:val="left"/>
              <w:rPr>
                <w:rFonts w:ascii="宋体"/>
                <w:sz w:val="24"/>
                <w:szCs w:val="24"/>
              </w:rPr>
            </w:pPr>
          </w:p>
        </w:tc>
        <w:tc>
          <w:tcPr>
            <w:tcW w:w="1245" w:type="dxa"/>
            <w:vMerge w:val="restart"/>
            <w:shd w:val="clear" w:color="auto" w:fill="auto"/>
            <w:vAlign w:val="center"/>
          </w:tcPr>
          <w:p w14:paraId="000AF280">
            <w:pPr>
              <w:pStyle w:val="6"/>
              <w:widowControl/>
              <w:spacing w:beforeAutospacing="0" w:afterAutospacing="0" w:line="324" w:lineRule="atLeast"/>
            </w:pPr>
            <w:r>
              <w:t>DVB-T</w:t>
            </w:r>
          </w:p>
        </w:tc>
        <w:tc>
          <w:tcPr>
            <w:tcW w:w="1845" w:type="dxa"/>
            <w:gridSpan w:val="3"/>
            <w:shd w:val="clear" w:color="auto" w:fill="auto"/>
            <w:vAlign w:val="center"/>
          </w:tcPr>
          <w:p w14:paraId="47FA5553">
            <w:pPr>
              <w:pStyle w:val="6"/>
              <w:widowControl/>
              <w:spacing w:beforeAutospacing="0" w:afterAutospacing="0" w:line="324" w:lineRule="atLeast"/>
            </w:pPr>
            <w:r>
              <w:t>Input Frequency</w:t>
            </w:r>
          </w:p>
        </w:tc>
        <w:tc>
          <w:tcPr>
            <w:tcW w:w="3975" w:type="dxa"/>
            <w:gridSpan w:val="2"/>
            <w:shd w:val="clear" w:color="auto" w:fill="auto"/>
            <w:vAlign w:val="center"/>
          </w:tcPr>
          <w:p w14:paraId="7D663720">
            <w:pPr>
              <w:pStyle w:val="6"/>
              <w:widowControl/>
              <w:spacing w:beforeAutospacing="0" w:afterAutospacing="0" w:line="324" w:lineRule="atLeast"/>
            </w:pPr>
            <w:r>
              <w:t>60 ~890 MHz</w:t>
            </w:r>
          </w:p>
        </w:tc>
      </w:tr>
      <w:tr w14:paraId="6DF245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47B34391">
            <w:pPr>
              <w:jc w:val="left"/>
              <w:rPr>
                <w:rFonts w:ascii="宋体"/>
                <w:sz w:val="24"/>
                <w:szCs w:val="24"/>
              </w:rPr>
            </w:pPr>
          </w:p>
        </w:tc>
        <w:tc>
          <w:tcPr>
            <w:tcW w:w="1455" w:type="dxa"/>
            <w:vMerge w:val="continue"/>
            <w:shd w:val="clear" w:color="auto" w:fill="auto"/>
            <w:vAlign w:val="center"/>
          </w:tcPr>
          <w:p w14:paraId="4C602C1F">
            <w:pPr>
              <w:jc w:val="left"/>
              <w:rPr>
                <w:rFonts w:ascii="宋体"/>
                <w:sz w:val="24"/>
                <w:szCs w:val="24"/>
              </w:rPr>
            </w:pPr>
          </w:p>
        </w:tc>
        <w:tc>
          <w:tcPr>
            <w:tcW w:w="1245" w:type="dxa"/>
            <w:vMerge w:val="continue"/>
            <w:shd w:val="clear" w:color="auto" w:fill="auto"/>
            <w:vAlign w:val="center"/>
          </w:tcPr>
          <w:p w14:paraId="0432040B">
            <w:pPr>
              <w:jc w:val="left"/>
              <w:rPr>
                <w:rFonts w:ascii="宋体"/>
                <w:sz w:val="24"/>
                <w:szCs w:val="24"/>
              </w:rPr>
            </w:pPr>
          </w:p>
        </w:tc>
        <w:tc>
          <w:tcPr>
            <w:tcW w:w="1845" w:type="dxa"/>
            <w:gridSpan w:val="3"/>
            <w:shd w:val="clear" w:color="auto" w:fill="auto"/>
            <w:vAlign w:val="center"/>
          </w:tcPr>
          <w:p w14:paraId="10FF69EB">
            <w:pPr>
              <w:pStyle w:val="6"/>
              <w:widowControl/>
              <w:spacing w:beforeAutospacing="0" w:afterAutospacing="0" w:line="324" w:lineRule="atLeast"/>
            </w:pPr>
            <w:r>
              <w:t>Bandwidth</w:t>
            </w:r>
          </w:p>
        </w:tc>
        <w:tc>
          <w:tcPr>
            <w:tcW w:w="3975" w:type="dxa"/>
            <w:gridSpan w:val="2"/>
            <w:shd w:val="clear" w:color="auto" w:fill="auto"/>
            <w:vAlign w:val="center"/>
          </w:tcPr>
          <w:p w14:paraId="2BD35F14">
            <w:pPr>
              <w:pStyle w:val="6"/>
              <w:widowControl/>
              <w:spacing w:beforeAutospacing="0" w:afterAutospacing="0" w:line="324" w:lineRule="atLeast"/>
            </w:pPr>
            <w:r>
              <w:t>6/7/8 M</w:t>
            </w:r>
          </w:p>
        </w:tc>
      </w:tr>
      <w:tr w14:paraId="56A594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47175914">
            <w:pPr>
              <w:jc w:val="left"/>
              <w:rPr>
                <w:rFonts w:ascii="宋体"/>
                <w:sz w:val="24"/>
                <w:szCs w:val="24"/>
              </w:rPr>
            </w:pPr>
          </w:p>
        </w:tc>
        <w:tc>
          <w:tcPr>
            <w:tcW w:w="1455" w:type="dxa"/>
            <w:vMerge w:val="continue"/>
            <w:shd w:val="clear" w:color="auto" w:fill="auto"/>
            <w:vAlign w:val="center"/>
          </w:tcPr>
          <w:p w14:paraId="6121700C">
            <w:pPr>
              <w:jc w:val="left"/>
              <w:rPr>
                <w:rFonts w:ascii="宋体"/>
                <w:sz w:val="24"/>
                <w:szCs w:val="24"/>
              </w:rPr>
            </w:pPr>
          </w:p>
        </w:tc>
        <w:tc>
          <w:tcPr>
            <w:tcW w:w="1245" w:type="dxa"/>
            <w:shd w:val="clear" w:color="auto" w:fill="auto"/>
            <w:vAlign w:val="center"/>
          </w:tcPr>
          <w:p w14:paraId="0B34F2C3">
            <w:pPr>
              <w:pStyle w:val="6"/>
              <w:widowControl/>
              <w:spacing w:beforeAutospacing="0" w:afterAutospacing="0" w:line="324" w:lineRule="atLeast"/>
            </w:pPr>
            <w:r>
              <w:t>ISDB-T</w:t>
            </w:r>
          </w:p>
        </w:tc>
        <w:tc>
          <w:tcPr>
            <w:tcW w:w="1845" w:type="dxa"/>
            <w:gridSpan w:val="3"/>
            <w:shd w:val="clear" w:color="auto" w:fill="auto"/>
            <w:vAlign w:val="center"/>
          </w:tcPr>
          <w:p w14:paraId="71AE72F4">
            <w:pPr>
              <w:pStyle w:val="6"/>
              <w:widowControl/>
              <w:spacing w:beforeAutospacing="0" w:afterAutospacing="0" w:line="324" w:lineRule="atLeast"/>
            </w:pPr>
            <w:r>
              <w:t>Input Frequency</w:t>
            </w:r>
          </w:p>
        </w:tc>
        <w:tc>
          <w:tcPr>
            <w:tcW w:w="3975" w:type="dxa"/>
            <w:gridSpan w:val="2"/>
            <w:shd w:val="clear" w:color="auto" w:fill="auto"/>
            <w:vAlign w:val="center"/>
          </w:tcPr>
          <w:p w14:paraId="42547981">
            <w:pPr>
              <w:pStyle w:val="6"/>
              <w:widowControl/>
              <w:spacing w:beforeAutospacing="0" w:afterAutospacing="0" w:line="324" w:lineRule="atLeast"/>
            </w:pPr>
            <w:r>
              <w:t>60 ~890 MHz</w:t>
            </w:r>
          </w:p>
        </w:tc>
      </w:tr>
      <w:tr w14:paraId="7B91CB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2C6E378">
            <w:pPr>
              <w:jc w:val="left"/>
              <w:rPr>
                <w:rFonts w:ascii="宋体"/>
                <w:sz w:val="24"/>
                <w:szCs w:val="24"/>
              </w:rPr>
            </w:pPr>
          </w:p>
        </w:tc>
        <w:tc>
          <w:tcPr>
            <w:tcW w:w="1455" w:type="dxa"/>
            <w:vMerge w:val="restart"/>
            <w:shd w:val="clear" w:color="auto" w:fill="auto"/>
            <w:vAlign w:val="center"/>
          </w:tcPr>
          <w:p w14:paraId="2A8FDFAD">
            <w:pPr>
              <w:pStyle w:val="6"/>
              <w:widowControl/>
              <w:spacing w:beforeAutospacing="0" w:afterAutospacing="0" w:line="324" w:lineRule="atLeast"/>
              <w:jc w:val="center"/>
            </w:pPr>
            <w:r>
              <w:t>Satellite</w:t>
            </w:r>
          </w:p>
        </w:tc>
        <w:tc>
          <w:tcPr>
            <w:tcW w:w="1245" w:type="dxa"/>
            <w:vMerge w:val="restart"/>
            <w:shd w:val="clear" w:color="auto" w:fill="auto"/>
            <w:vAlign w:val="center"/>
          </w:tcPr>
          <w:p w14:paraId="4F03D7AA">
            <w:pPr>
              <w:pStyle w:val="6"/>
              <w:widowControl/>
              <w:spacing w:beforeAutospacing="0" w:afterAutospacing="0" w:line="324" w:lineRule="atLeast"/>
            </w:pPr>
            <w:r>
              <w:t>DVB-S</w:t>
            </w:r>
          </w:p>
        </w:tc>
        <w:tc>
          <w:tcPr>
            <w:tcW w:w="1845" w:type="dxa"/>
            <w:gridSpan w:val="3"/>
            <w:shd w:val="clear" w:color="auto" w:fill="auto"/>
            <w:vAlign w:val="center"/>
          </w:tcPr>
          <w:p w14:paraId="361CC978">
            <w:pPr>
              <w:pStyle w:val="6"/>
              <w:widowControl/>
              <w:spacing w:beforeAutospacing="0" w:afterAutospacing="0" w:line="324" w:lineRule="atLeast"/>
            </w:pPr>
            <w:r>
              <w:t>Input Frequency</w:t>
            </w:r>
          </w:p>
        </w:tc>
        <w:tc>
          <w:tcPr>
            <w:tcW w:w="3975" w:type="dxa"/>
            <w:gridSpan w:val="2"/>
            <w:shd w:val="clear" w:color="auto" w:fill="auto"/>
            <w:vAlign w:val="center"/>
          </w:tcPr>
          <w:p w14:paraId="03200E5A">
            <w:pPr>
              <w:pStyle w:val="6"/>
              <w:widowControl/>
              <w:spacing w:beforeAutospacing="0" w:afterAutospacing="0" w:line="324" w:lineRule="atLeast"/>
            </w:pPr>
            <w:r>
              <w:t>950~2150MHz</w:t>
            </w:r>
          </w:p>
        </w:tc>
      </w:tr>
      <w:tr w14:paraId="4E7CA0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684671E">
            <w:pPr>
              <w:jc w:val="left"/>
              <w:rPr>
                <w:rFonts w:ascii="宋体"/>
                <w:sz w:val="24"/>
                <w:szCs w:val="24"/>
              </w:rPr>
            </w:pPr>
          </w:p>
        </w:tc>
        <w:tc>
          <w:tcPr>
            <w:tcW w:w="1455" w:type="dxa"/>
            <w:vMerge w:val="continue"/>
            <w:shd w:val="clear" w:color="auto" w:fill="auto"/>
            <w:vAlign w:val="center"/>
          </w:tcPr>
          <w:p w14:paraId="233E2B9E">
            <w:pPr>
              <w:jc w:val="left"/>
              <w:rPr>
                <w:rFonts w:ascii="宋体"/>
                <w:sz w:val="24"/>
                <w:szCs w:val="24"/>
              </w:rPr>
            </w:pPr>
          </w:p>
        </w:tc>
        <w:tc>
          <w:tcPr>
            <w:tcW w:w="1245" w:type="dxa"/>
            <w:vMerge w:val="continue"/>
            <w:shd w:val="clear" w:color="auto" w:fill="auto"/>
            <w:vAlign w:val="center"/>
          </w:tcPr>
          <w:p w14:paraId="0DD10277">
            <w:pPr>
              <w:jc w:val="left"/>
              <w:rPr>
                <w:rFonts w:ascii="宋体"/>
                <w:sz w:val="24"/>
                <w:szCs w:val="24"/>
              </w:rPr>
            </w:pPr>
          </w:p>
        </w:tc>
        <w:tc>
          <w:tcPr>
            <w:tcW w:w="1845" w:type="dxa"/>
            <w:gridSpan w:val="3"/>
            <w:shd w:val="clear" w:color="auto" w:fill="auto"/>
            <w:vAlign w:val="center"/>
          </w:tcPr>
          <w:p w14:paraId="37C73B60">
            <w:pPr>
              <w:pStyle w:val="6"/>
              <w:widowControl/>
              <w:spacing w:beforeAutospacing="0" w:afterAutospacing="0" w:line="324" w:lineRule="atLeast"/>
            </w:pPr>
            <w:r>
              <w:t>Symbol rate</w:t>
            </w:r>
          </w:p>
        </w:tc>
        <w:tc>
          <w:tcPr>
            <w:tcW w:w="3975" w:type="dxa"/>
            <w:gridSpan w:val="2"/>
            <w:shd w:val="clear" w:color="auto" w:fill="auto"/>
            <w:vAlign w:val="center"/>
          </w:tcPr>
          <w:p w14:paraId="5057AA83">
            <w:pPr>
              <w:pStyle w:val="6"/>
              <w:widowControl/>
              <w:spacing w:beforeAutospacing="0" w:afterAutospacing="0" w:line="324" w:lineRule="atLeast"/>
            </w:pPr>
            <w:r>
              <w:t>0.5~45Msps</w:t>
            </w:r>
          </w:p>
        </w:tc>
      </w:tr>
      <w:tr w14:paraId="70E66A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B31EDF5">
            <w:pPr>
              <w:jc w:val="left"/>
              <w:rPr>
                <w:rFonts w:ascii="宋体"/>
                <w:sz w:val="24"/>
                <w:szCs w:val="24"/>
              </w:rPr>
            </w:pPr>
          </w:p>
        </w:tc>
        <w:tc>
          <w:tcPr>
            <w:tcW w:w="1455" w:type="dxa"/>
            <w:vMerge w:val="continue"/>
            <w:shd w:val="clear" w:color="auto" w:fill="auto"/>
            <w:vAlign w:val="center"/>
          </w:tcPr>
          <w:p w14:paraId="7E0BB66A">
            <w:pPr>
              <w:jc w:val="left"/>
              <w:rPr>
                <w:rFonts w:ascii="宋体"/>
                <w:sz w:val="24"/>
                <w:szCs w:val="24"/>
              </w:rPr>
            </w:pPr>
          </w:p>
        </w:tc>
        <w:tc>
          <w:tcPr>
            <w:tcW w:w="1245" w:type="dxa"/>
            <w:vMerge w:val="continue"/>
            <w:shd w:val="clear" w:color="auto" w:fill="auto"/>
            <w:vAlign w:val="center"/>
          </w:tcPr>
          <w:p w14:paraId="5E6BDF39">
            <w:pPr>
              <w:jc w:val="left"/>
              <w:rPr>
                <w:rFonts w:ascii="宋体"/>
                <w:sz w:val="24"/>
                <w:szCs w:val="24"/>
              </w:rPr>
            </w:pPr>
          </w:p>
        </w:tc>
        <w:tc>
          <w:tcPr>
            <w:tcW w:w="1845" w:type="dxa"/>
            <w:gridSpan w:val="3"/>
            <w:shd w:val="clear" w:color="auto" w:fill="auto"/>
            <w:vAlign w:val="center"/>
          </w:tcPr>
          <w:p w14:paraId="1EF74E01">
            <w:pPr>
              <w:pStyle w:val="6"/>
              <w:widowControl/>
              <w:spacing w:beforeAutospacing="0" w:afterAutospacing="0" w:line="324" w:lineRule="atLeast"/>
            </w:pPr>
            <w:r>
              <w:t>Signal Strength</w:t>
            </w:r>
          </w:p>
        </w:tc>
        <w:tc>
          <w:tcPr>
            <w:tcW w:w="3975" w:type="dxa"/>
            <w:gridSpan w:val="2"/>
            <w:shd w:val="clear" w:color="auto" w:fill="auto"/>
            <w:vAlign w:val="center"/>
          </w:tcPr>
          <w:p w14:paraId="550B8959">
            <w:pPr>
              <w:pStyle w:val="6"/>
              <w:widowControl/>
              <w:spacing w:beforeAutospacing="0" w:afterAutospacing="0" w:line="324" w:lineRule="atLeast"/>
            </w:pPr>
            <w:r>
              <w:t>- 65- -25dBm</w:t>
            </w:r>
          </w:p>
        </w:tc>
      </w:tr>
      <w:tr w14:paraId="5B45CE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3F4CF9F">
            <w:pPr>
              <w:jc w:val="left"/>
              <w:rPr>
                <w:rFonts w:ascii="宋体"/>
                <w:sz w:val="24"/>
                <w:szCs w:val="24"/>
              </w:rPr>
            </w:pPr>
          </w:p>
        </w:tc>
        <w:tc>
          <w:tcPr>
            <w:tcW w:w="1455" w:type="dxa"/>
            <w:vMerge w:val="continue"/>
            <w:shd w:val="clear" w:color="auto" w:fill="auto"/>
            <w:vAlign w:val="center"/>
          </w:tcPr>
          <w:p w14:paraId="08C2DEEE">
            <w:pPr>
              <w:jc w:val="left"/>
              <w:rPr>
                <w:rFonts w:ascii="宋体"/>
                <w:sz w:val="24"/>
                <w:szCs w:val="24"/>
              </w:rPr>
            </w:pPr>
          </w:p>
        </w:tc>
        <w:tc>
          <w:tcPr>
            <w:tcW w:w="1245" w:type="dxa"/>
            <w:vMerge w:val="continue"/>
            <w:shd w:val="clear" w:color="auto" w:fill="auto"/>
            <w:vAlign w:val="center"/>
          </w:tcPr>
          <w:p w14:paraId="6A199A84">
            <w:pPr>
              <w:jc w:val="left"/>
              <w:rPr>
                <w:rFonts w:ascii="宋体"/>
                <w:sz w:val="24"/>
                <w:szCs w:val="24"/>
              </w:rPr>
            </w:pPr>
          </w:p>
        </w:tc>
        <w:tc>
          <w:tcPr>
            <w:tcW w:w="1845" w:type="dxa"/>
            <w:gridSpan w:val="3"/>
            <w:shd w:val="clear" w:color="auto" w:fill="auto"/>
            <w:vAlign w:val="center"/>
          </w:tcPr>
          <w:p w14:paraId="6CFC2D4C">
            <w:pPr>
              <w:pStyle w:val="6"/>
              <w:widowControl/>
              <w:spacing w:beforeAutospacing="0" w:afterAutospacing="0" w:line="324" w:lineRule="atLeast"/>
            </w:pPr>
            <w:r>
              <w:t>FEC</w:t>
            </w:r>
          </w:p>
        </w:tc>
        <w:tc>
          <w:tcPr>
            <w:tcW w:w="3975" w:type="dxa"/>
            <w:gridSpan w:val="2"/>
            <w:shd w:val="clear" w:color="auto" w:fill="auto"/>
            <w:vAlign w:val="center"/>
          </w:tcPr>
          <w:p w14:paraId="5EA8A771">
            <w:pPr>
              <w:pStyle w:val="6"/>
              <w:widowControl/>
              <w:spacing w:beforeAutospacing="0" w:afterAutospacing="0" w:line="324" w:lineRule="atLeast"/>
            </w:pPr>
            <w:r>
              <w:t>1/2, 2/3, 3/4, 5/6, 7/8</w:t>
            </w:r>
          </w:p>
        </w:tc>
      </w:tr>
      <w:tr w14:paraId="1498AB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5F0DA34">
            <w:pPr>
              <w:jc w:val="left"/>
              <w:rPr>
                <w:rFonts w:ascii="宋体"/>
                <w:sz w:val="24"/>
                <w:szCs w:val="24"/>
              </w:rPr>
            </w:pPr>
          </w:p>
        </w:tc>
        <w:tc>
          <w:tcPr>
            <w:tcW w:w="1455" w:type="dxa"/>
            <w:vMerge w:val="continue"/>
            <w:shd w:val="clear" w:color="auto" w:fill="auto"/>
            <w:vAlign w:val="center"/>
          </w:tcPr>
          <w:p w14:paraId="3C9BFDBA">
            <w:pPr>
              <w:jc w:val="left"/>
              <w:rPr>
                <w:rFonts w:ascii="宋体"/>
                <w:sz w:val="24"/>
                <w:szCs w:val="24"/>
              </w:rPr>
            </w:pPr>
          </w:p>
        </w:tc>
        <w:tc>
          <w:tcPr>
            <w:tcW w:w="1245" w:type="dxa"/>
            <w:vMerge w:val="continue"/>
            <w:shd w:val="clear" w:color="auto" w:fill="auto"/>
            <w:vAlign w:val="center"/>
          </w:tcPr>
          <w:p w14:paraId="2057C16E">
            <w:pPr>
              <w:jc w:val="left"/>
              <w:rPr>
                <w:rFonts w:ascii="宋体"/>
                <w:sz w:val="24"/>
                <w:szCs w:val="24"/>
              </w:rPr>
            </w:pPr>
          </w:p>
        </w:tc>
        <w:tc>
          <w:tcPr>
            <w:tcW w:w="1845" w:type="dxa"/>
            <w:gridSpan w:val="3"/>
            <w:shd w:val="clear" w:color="auto" w:fill="auto"/>
            <w:vAlign w:val="center"/>
          </w:tcPr>
          <w:p w14:paraId="6C51EA85">
            <w:pPr>
              <w:pStyle w:val="6"/>
              <w:widowControl/>
              <w:spacing w:beforeAutospacing="0" w:afterAutospacing="0" w:line="324" w:lineRule="atLeast"/>
            </w:pPr>
            <w:r>
              <w:t>Constellation</w:t>
            </w:r>
          </w:p>
        </w:tc>
        <w:tc>
          <w:tcPr>
            <w:tcW w:w="3975" w:type="dxa"/>
            <w:gridSpan w:val="2"/>
            <w:shd w:val="clear" w:color="auto" w:fill="auto"/>
            <w:vAlign w:val="center"/>
          </w:tcPr>
          <w:p w14:paraId="52DF940F">
            <w:pPr>
              <w:pStyle w:val="6"/>
              <w:widowControl/>
              <w:spacing w:beforeAutospacing="0" w:afterAutospacing="0" w:line="324" w:lineRule="atLeast"/>
            </w:pPr>
            <w:r>
              <w:t>QPSK</w:t>
            </w:r>
          </w:p>
        </w:tc>
      </w:tr>
      <w:tr w14:paraId="7CD5EF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9B46942">
            <w:pPr>
              <w:jc w:val="left"/>
              <w:rPr>
                <w:rFonts w:ascii="宋体"/>
                <w:sz w:val="24"/>
                <w:szCs w:val="24"/>
              </w:rPr>
            </w:pPr>
          </w:p>
        </w:tc>
        <w:tc>
          <w:tcPr>
            <w:tcW w:w="1455" w:type="dxa"/>
            <w:vMerge w:val="continue"/>
            <w:shd w:val="clear" w:color="auto" w:fill="auto"/>
            <w:vAlign w:val="center"/>
          </w:tcPr>
          <w:p w14:paraId="6EB41147">
            <w:pPr>
              <w:jc w:val="left"/>
              <w:rPr>
                <w:rFonts w:ascii="宋体"/>
                <w:sz w:val="24"/>
                <w:szCs w:val="24"/>
              </w:rPr>
            </w:pPr>
          </w:p>
        </w:tc>
        <w:tc>
          <w:tcPr>
            <w:tcW w:w="1245" w:type="dxa"/>
            <w:vMerge w:val="continue"/>
            <w:shd w:val="clear" w:color="auto" w:fill="auto"/>
            <w:vAlign w:val="center"/>
          </w:tcPr>
          <w:p w14:paraId="487BEB3B">
            <w:pPr>
              <w:jc w:val="left"/>
              <w:rPr>
                <w:rFonts w:ascii="宋体"/>
                <w:sz w:val="24"/>
                <w:szCs w:val="24"/>
              </w:rPr>
            </w:pPr>
          </w:p>
        </w:tc>
        <w:tc>
          <w:tcPr>
            <w:tcW w:w="1845" w:type="dxa"/>
            <w:gridSpan w:val="3"/>
            <w:shd w:val="clear" w:color="auto" w:fill="auto"/>
            <w:vAlign w:val="center"/>
          </w:tcPr>
          <w:p w14:paraId="13EC8F0C">
            <w:pPr>
              <w:pStyle w:val="6"/>
              <w:widowControl/>
              <w:spacing w:beforeAutospacing="0" w:afterAutospacing="0" w:line="324" w:lineRule="atLeast"/>
            </w:pPr>
            <w:r>
              <w:t>Max input bitrate</w:t>
            </w:r>
          </w:p>
        </w:tc>
        <w:tc>
          <w:tcPr>
            <w:tcW w:w="3975" w:type="dxa"/>
            <w:gridSpan w:val="2"/>
            <w:shd w:val="clear" w:color="auto" w:fill="auto"/>
            <w:vAlign w:val="center"/>
          </w:tcPr>
          <w:p w14:paraId="0AA11B83">
            <w:pPr>
              <w:pStyle w:val="6"/>
              <w:widowControl/>
              <w:spacing w:beforeAutospacing="0" w:afterAutospacing="0" w:line="324" w:lineRule="atLeast"/>
            </w:pPr>
            <w:r>
              <w:t>≤170 Mbps</w:t>
            </w:r>
          </w:p>
        </w:tc>
      </w:tr>
      <w:tr w14:paraId="6E9871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E2C8810">
            <w:pPr>
              <w:jc w:val="left"/>
              <w:rPr>
                <w:rFonts w:ascii="宋体"/>
                <w:sz w:val="24"/>
                <w:szCs w:val="24"/>
              </w:rPr>
            </w:pPr>
          </w:p>
        </w:tc>
        <w:tc>
          <w:tcPr>
            <w:tcW w:w="1455" w:type="dxa"/>
            <w:vMerge w:val="continue"/>
            <w:shd w:val="clear" w:color="auto" w:fill="auto"/>
            <w:vAlign w:val="center"/>
          </w:tcPr>
          <w:p w14:paraId="67DCE613">
            <w:pPr>
              <w:jc w:val="left"/>
              <w:rPr>
                <w:rFonts w:ascii="宋体"/>
                <w:sz w:val="24"/>
                <w:szCs w:val="24"/>
              </w:rPr>
            </w:pPr>
          </w:p>
        </w:tc>
        <w:tc>
          <w:tcPr>
            <w:tcW w:w="1245" w:type="dxa"/>
            <w:vMerge w:val="restart"/>
            <w:shd w:val="clear" w:color="auto" w:fill="auto"/>
            <w:vAlign w:val="center"/>
          </w:tcPr>
          <w:p w14:paraId="0F092663">
            <w:pPr>
              <w:pStyle w:val="6"/>
              <w:widowControl/>
              <w:spacing w:beforeAutospacing="0" w:afterAutospacing="0" w:line="324" w:lineRule="atLeast"/>
            </w:pPr>
            <w:r>
              <w:t>DVB-S2</w:t>
            </w:r>
          </w:p>
        </w:tc>
        <w:tc>
          <w:tcPr>
            <w:tcW w:w="1845" w:type="dxa"/>
            <w:gridSpan w:val="3"/>
            <w:shd w:val="clear" w:color="auto" w:fill="auto"/>
            <w:vAlign w:val="center"/>
          </w:tcPr>
          <w:p w14:paraId="3A44B1E6">
            <w:pPr>
              <w:pStyle w:val="6"/>
              <w:widowControl/>
              <w:spacing w:beforeAutospacing="0" w:afterAutospacing="0" w:line="324" w:lineRule="atLeast"/>
            </w:pPr>
            <w:r>
              <w:t>Input Frequency</w:t>
            </w:r>
          </w:p>
        </w:tc>
        <w:tc>
          <w:tcPr>
            <w:tcW w:w="3975" w:type="dxa"/>
            <w:gridSpan w:val="2"/>
            <w:shd w:val="clear" w:color="auto" w:fill="auto"/>
            <w:vAlign w:val="center"/>
          </w:tcPr>
          <w:p w14:paraId="125ABA58">
            <w:pPr>
              <w:pStyle w:val="6"/>
              <w:widowControl/>
              <w:spacing w:beforeAutospacing="0" w:afterAutospacing="0" w:line="324" w:lineRule="atLeast"/>
            </w:pPr>
            <w:r>
              <w:t>950~2150MHz</w:t>
            </w:r>
          </w:p>
        </w:tc>
      </w:tr>
      <w:tr w14:paraId="7D32EC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7FDB8F4">
            <w:pPr>
              <w:jc w:val="left"/>
              <w:rPr>
                <w:rFonts w:ascii="宋体"/>
                <w:sz w:val="24"/>
                <w:szCs w:val="24"/>
              </w:rPr>
            </w:pPr>
          </w:p>
        </w:tc>
        <w:tc>
          <w:tcPr>
            <w:tcW w:w="1455" w:type="dxa"/>
            <w:vMerge w:val="continue"/>
            <w:shd w:val="clear" w:color="auto" w:fill="auto"/>
            <w:vAlign w:val="center"/>
          </w:tcPr>
          <w:p w14:paraId="2860CE33">
            <w:pPr>
              <w:jc w:val="left"/>
              <w:rPr>
                <w:rFonts w:ascii="宋体"/>
                <w:sz w:val="24"/>
                <w:szCs w:val="24"/>
              </w:rPr>
            </w:pPr>
          </w:p>
        </w:tc>
        <w:tc>
          <w:tcPr>
            <w:tcW w:w="1245" w:type="dxa"/>
            <w:vMerge w:val="continue"/>
            <w:shd w:val="clear" w:color="auto" w:fill="auto"/>
            <w:vAlign w:val="center"/>
          </w:tcPr>
          <w:p w14:paraId="007E6D43">
            <w:pPr>
              <w:jc w:val="left"/>
              <w:rPr>
                <w:rFonts w:ascii="宋体"/>
                <w:sz w:val="24"/>
                <w:szCs w:val="24"/>
              </w:rPr>
            </w:pPr>
          </w:p>
        </w:tc>
        <w:tc>
          <w:tcPr>
            <w:tcW w:w="1845" w:type="dxa"/>
            <w:gridSpan w:val="3"/>
            <w:shd w:val="clear" w:color="auto" w:fill="auto"/>
            <w:vAlign w:val="center"/>
          </w:tcPr>
          <w:p w14:paraId="6E7238B0">
            <w:pPr>
              <w:pStyle w:val="6"/>
              <w:widowControl/>
              <w:spacing w:beforeAutospacing="0" w:afterAutospacing="0" w:line="324" w:lineRule="atLeast"/>
            </w:pPr>
            <w:r>
              <w:t>Symbol rate</w:t>
            </w:r>
          </w:p>
        </w:tc>
        <w:tc>
          <w:tcPr>
            <w:tcW w:w="3975" w:type="dxa"/>
            <w:gridSpan w:val="2"/>
            <w:shd w:val="clear" w:color="auto" w:fill="auto"/>
            <w:vAlign w:val="center"/>
          </w:tcPr>
          <w:p w14:paraId="46344293">
            <w:pPr>
              <w:pStyle w:val="6"/>
              <w:widowControl/>
              <w:spacing w:beforeAutospacing="0" w:afterAutospacing="0" w:line="324" w:lineRule="atLeast"/>
            </w:pPr>
            <w:r>
              <w:t>QPSK/8PSK /16APSK :0.5~45 Msps</w:t>
            </w:r>
          </w:p>
          <w:p w14:paraId="76177E32">
            <w:pPr>
              <w:pStyle w:val="6"/>
              <w:widowControl/>
              <w:spacing w:beforeAutospacing="0" w:afterAutospacing="0" w:line="324" w:lineRule="atLeast"/>
            </w:pPr>
            <w:r>
              <w:t>32APSK: 0.5~40Msps;</w:t>
            </w:r>
          </w:p>
        </w:tc>
      </w:tr>
      <w:tr w14:paraId="1C9372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7EE36A7">
            <w:pPr>
              <w:jc w:val="left"/>
              <w:rPr>
                <w:rFonts w:ascii="宋体"/>
                <w:sz w:val="24"/>
                <w:szCs w:val="24"/>
              </w:rPr>
            </w:pPr>
          </w:p>
        </w:tc>
        <w:tc>
          <w:tcPr>
            <w:tcW w:w="1455" w:type="dxa"/>
            <w:vMerge w:val="continue"/>
            <w:shd w:val="clear" w:color="auto" w:fill="auto"/>
            <w:vAlign w:val="center"/>
          </w:tcPr>
          <w:p w14:paraId="5359CE61">
            <w:pPr>
              <w:jc w:val="left"/>
              <w:rPr>
                <w:rFonts w:ascii="宋体"/>
                <w:sz w:val="24"/>
                <w:szCs w:val="24"/>
              </w:rPr>
            </w:pPr>
          </w:p>
        </w:tc>
        <w:tc>
          <w:tcPr>
            <w:tcW w:w="1245" w:type="dxa"/>
            <w:vMerge w:val="continue"/>
            <w:shd w:val="clear" w:color="auto" w:fill="auto"/>
            <w:vAlign w:val="center"/>
          </w:tcPr>
          <w:p w14:paraId="727107F9">
            <w:pPr>
              <w:jc w:val="left"/>
              <w:rPr>
                <w:rFonts w:ascii="宋体"/>
                <w:sz w:val="24"/>
                <w:szCs w:val="24"/>
              </w:rPr>
            </w:pPr>
          </w:p>
        </w:tc>
        <w:tc>
          <w:tcPr>
            <w:tcW w:w="1845" w:type="dxa"/>
            <w:gridSpan w:val="3"/>
            <w:shd w:val="clear" w:color="auto" w:fill="auto"/>
            <w:vAlign w:val="center"/>
          </w:tcPr>
          <w:p w14:paraId="5BCF8736">
            <w:pPr>
              <w:pStyle w:val="6"/>
              <w:widowControl/>
              <w:spacing w:beforeAutospacing="0" w:afterAutospacing="0" w:line="324" w:lineRule="atLeast"/>
            </w:pPr>
            <w:r>
              <w:t>FEC</w:t>
            </w:r>
          </w:p>
        </w:tc>
        <w:tc>
          <w:tcPr>
            <w:tcW w:w="3975" w:type="dxa"/>
            <w:gridSpan w:val="2"/>
            <w:shd w:val="clear" w:color="auto" w:fill="auto"/>
            <w:vAlign w:val="center"/>
          </w:tcPr>
          <w:p w14:paraId="7F47F1AD">
            <w:pPr>
              <w:pStyle w:val="6"/>
              <w:widowControl/>
              <w:spacing w:beforeAutospacing="0" w:afterAutospacing="0" w:line="324" w:lineRule="atLeast"/>
            </w:pPr>
            <w:r>
              <w:t>QPSK: 1/2, 3/5, 2/3, 3/4, 4/5, 5/6, 8/9, 9/10                                           </w:t>
            </w:r>
          </w:p>
          <w:p w14:paraId="66AFFB7C">
            <w:pPr>
              <w:pStyle w:val="6"/>
              <w:widowControl/>
              <w:spacing w:beforeAutospacing="0" w:afterAutospacing="0" w:line="324" w:lineRule="atLeast"/>
            </w:pPr>
            <w:r>
              <w:t>8PSK: 3/5, 2/3, 3/4, 5/6, 8/9, 9/10                                            </w:t>
            </w:r>
          </w:p>
          <w:p w14:paraId="3C7C5ADF">
            <w:pPr>
              <w:pStyle w:val="6"/>
              <w:widowControl/>
              <w:spacing w:beforeAutospacing="0" w:afterAutospacing="0" w:line="324" w:lineRule="atLeast"/>
            </w:pPr>
            <w:r>
              <w:t>16APSK: 2/3, 3/4, 4/5, 5/6, 8/9, 9/10                                          </w:t>
            </w:r>
          </w:p>
          <w:p w14:paraId="2CD4C4C6">
            <w:pPr>
              <w:pStyle w:val="6"/>
              <w:widowControl/>
              <w:spacing w:beforeAutospacing="0" w:afterAutospacing="0" w:line="324" w:lineRule="atLeast"/>
            </w:pPr>
            <w:r>
              <w:t>32APSK: 3/4, 4/5, 5/6, 8/9, 9/10</w:t>
            </w:r>
          </w:p>
        </w:tc>
      </w:tr>
      <w:tr w14:paraId="6B988D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7D74F9A">
            <w:pPr>
              <w:jc w:val="left"/>
              <w:rPr>
                <w:rFonts w:ascii="宋体"/>
                <w:sz w:val="24"/>
                <w:szCs w:val="24"/>
              </w:rPr>
            </w:pPr>
          </w:p>
        </w:tc>
        <w:tc>
          <w:tcPr>
            <w:tcW w:w="1455" w:type="dxa"/>
            <w:vMerge w:val="continue"/>
            <w:shd w:val="clear" w:color="auto" w:fill="auto"/>
            <w:vAlign w:val="center"/>
          </w:tcPr>
          <w:p w14:paraId="555E857D">
            <w:pPr>
              <w:jc w:val="left"/>
              <w:rPr>
                <w:rFonts w:ascii="宋体"/>
                <w:sz w:val="24"/>
                <w:szCs w:val="24"/>
              </w:rPr>
            </w:pPr>
          </w:p>
        </w:tc>
        <w:tc>
          <w:tcPr>
            <w:tcW w:w="1245" w:type="dxa"/>
            <w:vMerge w:val="continue"/>
            <w:shd w:val="clear" w:color="auto" w:fill="auto"/>
            <w:vAlign w:val="center"/>
          </w:tcPr>
          <w:p w14:paraId="77246B70">
            <w:pPr>
              <w:jc w:val="left"/>
              <w:rPr>
                <w:rFonts w:ascii="宋体"/>
                <w:sz w:val="24"/>
                <w:szCs w:val="24"/>
              </w:rPr>
            </w:pPr>
          </w:p>
        </w:tc>
        <w:tc>
          <w:tcPr>
            <w:tcW w:w="1845" w:type="dxa"/>
            <w:gridSpan w:val="3"/>
            <w:shd w:val="clear" w:color="auto" w:fill="auto"/>
            <w:vAlign w:val="center"/>
          </w:tcPr>
          <w:p w14:paraId="745D686B">
            <w:pPr>
              <w:pStyle w:val="6"/>
              <w:widowControl/>
              <w:spacing w:beforeAutospacing="0" w:afterAutospacing="0" w:line="324" w:lineRule="atLeast"/>
            </w:pPr>
            <w:r>
              <w:t>Constellation</w:t>
            </w:r>
          </w:p>
        </w:tc>
        <w:tc>
          <w:tcPr>
            <w:tcW w:w="3975" w:type="dxa"/>
            <w:gridSpan w:val="2"/>
            <w:shd w:val="clear" w:color="auto" w:fill="auto"/>
            <w:vAlign w:val="center"/>
          </w:tcPr>
          <w:p w14:paraId="1892C599">
            <w:pPr>
              <w:pStyle w:val="6"/>
              <w:widowControl/>
              <w:spacing w:beforeAutospacing="0" w:afterAutospacing="0" w:line="324" w:lineRule="atLeast"/>
            </w:pPr>
            <w:r>
              <w:t>QPSK, 8PSK, 16APSK, 32APSK</w:t>
            </w:r>
          </w:p>
        </w:tc>
      </w:tr>
      <w:tr w14:paraId="7D076D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C084989">
            <w:pPr>
              <w:jc w:val="left"/>
              <w:rPr>
                <w:rFonts w:ascii="宋体"/>
                <w:sz w:val="24"/>
                <w:szCs w:val="24"/>
              </w:rPr>
            </w:pPr>
          </w:p>
        </w:tc>
        <w:tc>
          <w:tcPr>
            <w:tcW w:w="1455" w:type="dxa"/>
            <w:vMerge w:val="continue"/>
            <w:shd w:val="clear" w:color="auto" w:fill="auto"/>
            <w:vAlign w:val="center"/>
          </w:tcPr>
          <w:p w14:paraId="413C86DD">
            <w:pPr>
              <w:jc w:val="left"/>
              <w:rPr>
                <w:rFonts w:ascii="宋体"/>
                <w:sz w:val="24"/>
                <w:szCs w:val="24"/>
              </w:rPr>
            </w:pPr>
          </w:p>
        </w:tc>
        <w:tc>
          <w:tcPr>
            <w:tcW w:w="1245" w:type="dxa"/>
            <w:vMerge w:val="continue"/>
            <w:shd w:val="clear" w:color="auto" w:fill="auto"/>
            <w:vAlign w:val="center"/>
          </w:tcPr>
          <w:p w14:paraId="7BF439DA">
            <w:pPr>
              <w:jc w:val="left"/>
              <w:rPr>
                <w:rFonts w:ascii="宋体"/>
                <w:sz w:val="24"/>
                <w:szCs w:val="24"/>
              </w:rPr>
            </w:pPr>
          </w:p>
        </w:tc>
        <w:tc>
          <w:tcPr>
            <w:tcW w:w="1845" w:type="dxa"/>
            <w:gridSpan w:val="3"/>
            <w:shd w:val="clear" w:color="auto" w:fill="auto"/>
            <w:vAlign w:val="center"/>
          </w:tcPr>
          <w:p w14:paraId="6C94C5B9">
            <w:pPr>
              <w:pStyle w:val="6"/>
              <w:widowControl/>
              <w:spacing w:beforeAutospacing="0" w:afterAutospacing="0" w:line="324" w:lineRule="atLeast"/>
            </w:pPr>
            <w:r>
              <w:t>Max input bitrate</w:t>
            </w:r>
          </w:p>
        </w:tc>
        <w:tc>
          <w:tcPr>
            <w:tcW w:w="3975" w:type="dxa"/>
            <w:gridSpan w:val="2"/>
            <w:shd w:val="clear" w:color="auto" w:fill="auto"/>
            <w:vAlign w:val="center"/>
          </w:tcPr>
          <w:p w14:paraId="1813D601">
            <w:pPr>
              <w:pStyle w:val="6"/>
              <w:widowControl/>
              <w:spacing w:beforeAutospacing="0" w:afterAutospacing="0" w:line="324" w:lineRule="atLeast"/>
            </w:pPr>
            <w:r>
              <w:t>≤170 Mbps</w:t>
            </w:r>
          </w:p>
        </w:tc>
      </w:tr>
      <w:tr w14:paraId="31DC7A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E956ABF">
            <w:pPr>
              <w:jc w:val="left"/>
              <w:rPr>
                <w:rFonts w:ascii="宋体"/>
                <w:sz w:val="24"/>
                <w:szCs w:val="24"/>
              </w:rPr>
            </w:pPr>
          </w:p>
        </w:tc>
        <w:tc>
          <w:tcPr>
            <w:tcW w:w="1455" w:type="dxa"/>
            <w:vMerge w:val="continue"/>
            <w:shd w:val="clear" w:color="auto" w:fill="auto"/>
            <w:vAlign w:val="center"/>
          </w:tcPr>
          <w:p w14:paraId="551477CF">
            <w:pPr>
              <w:jc w:val="left"/>
              <w:rPr>
                <w:rFonts w:ascii="宋体"/>
                <w:sz w:val="24"/>
                <w:szCs w:val="24"/>
              </w:rPr>
            </w:pPr>
          </w:p>
        </w:tc>
        <w:tc>
          <w:tcPr>
            <w:tcW w:w="1245" w:type="dxa"/>
            <w:vMerge w:val="restart"/>
            <w:shd w:val="clear" w:color="auto" w:fill="auto"/>
            <w:vAlign w:val="center"/>
          </w:tcPr>
          <w:p w14:paraId="1816C534">
            <w:pPr>
              <w:pStyle w:val="6"/>
              <w:widowControl/>
              <w:spacing w:beforeAutospacing="0" w:afterAutospacing="0" w:line="324" w:lineRule="atLeast"/>
            </w:pPr>
            <w:r>
              <w:t>DVB-S2X</w:t>
            </w:r>
          </w:p>
        </w:tc>
        <w:tc>
          <w:tcPr>
            <w:tcW w:w="1845" w:type="dxa"/>
            <w:gridSpan w:val="3"/>
            <w:shd w:val="clear" w:color="auto" w:fill="auto"/>
            <w:vAlign w:val="center"/>
          </w:tcPr>
          <w:p w14:paraId="7D17856E">
            <w:pPr>
              <w:pStyle w:val="6"/>
              <w:widowControl/>
              <w:spacing w:beforeAutospacing="0" w:afterAutospacing="0" w:line="324" w:lineRule="atLeast"/>
            </w:pPr>
            <w:r>
              <w:t>Input Frequency</w:t>
            </w:r>
          </w:p>
        </w:tc>
        <w:tc>
          <w:tcPr>
            <w:tcW w:w="3975" w:type="dxa"/>
            <w:gridSpan w:val="2"/>
            <w:shd w:val="clear" w:color="auto" w:fill="auto"/>
            <w:vAlign w:val="center"/>
          </w:tcPr>
          <w:p w14:paraId="220F82DE">
            <w:pPr>
              <w:pStyle w:val="6"/>
              <w:widowControl/>
              <w:spacing w:beforeAutospacing="0" w:afterAutospacing="0" w:line="324" w:lineRule="atLeast"/>
            </w:pPr>
            <w:r>
              <w:t>950~2150MHz</w:t>
            </w:r>
          </w:p>
        </w:tc>
      </w:tr>
      <w:tr w14:paraId="029A93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6D97341">
            <w:pPr>
              <w:jc w:val="left"/>
              <w:rPr>
                <w:rFonts w:ascii="宋体"/>
                <w:sz w:val="24"/>
                <w:szCs w:val="24"/>
              </w:rPr>
            </w:pPr>
          </w:p>
        </w:tc>
        <w:tc>
          <w:tcPr>
            <w:tcW w:w="1455" w:type="dxa"/>
            <w:vMerge w:val="continue"/>
            <w:shd w:val="clear" w:color="auto" w:fill="auto"/>
            <w:vAlign w:val="center"/>
          </w:tcPr>
          <w:p w14:paraId="6DCB821E">
            <w:pPr>
              <w:jc w:val="left"/>
              <w:rPr>
                <w:rFonts w:ascii="宋体"/>
                <w:sz w:val="24"/>
                <w:szCs w:val="24"/>
              </w:rPr>
            </w:pPr>
          </w:p>
        </w:tc>
        <w:tc>
          <w:tcPr>
            <w:tcW w:w="1245" w:type="dxa"/>
            <w:vMerge w:val="continue"/>
            <w:shd w:val="clear" w:color="auto" w:fill="auto"/>
            <w:vAlign w:val="center"/>
          </w:tcPr>
          <w:p w14:paraId="06A57B59">
            <w:pPr>
              <w:jc w:val="left"/>
              <w:rPr>
                <w:rFonts w:ascii="宋体"/>
                <w:sz w:val="24"/>
                <w:szCs w:val="24"/>
              </w:rPr>
            </w:pPr>
          </w:p>
        </w:tc>
        <w:tc>
          <w:tcPr>
            <w:tcW w:w="1845" w:type="dxa"/>
            <w:gridSpan w:val="3"/>
            <w:shd w:val="clear" w:color="auto" w:fill="auto"/>
            <w:vAlign w:val="center"/>
          </w:tcPr>
          <w:p w14:paraId="6147F5FA">
            <w:pPr>
              <w:pStyle w:val="6"/>
              <w:widowControl/>
              <w:spacing w:beforeAutospacing="0" w:afterAutospacing="0" w:line="324" w:lineRule="atLeast"/>
            </w:pPr>
            <w:r>
              <w:t>Symbol rate</w:t>
            </w:r>
          </w:p>
        </w:tc>
        <w:tc>
          <w:tcPr>
            <w:tcW w:w="3975" w:type="dxa"/>
            <w:gridSpan w:val="2"/>
            <w:shd w:val="clear" w:color="auto" w:fill="auto"/>
            <w:vAlign w:val="center"/>
          </w:tcPr>
          <w:p w14:paraId="790D3019">
            <w:pPr>
              <w:pStyle w:val="6"/>
              <w:widowControl/>
              <w:spacing w:beforeAutospacing="0" w:afterAutospacing="0" w:line="324" w:lineRule="atLeast"/>
            </w:pPr>
            <w:r>
              <w:t>QPSK/8PSK /16APSK :0.5~45 Msps</w:t>
            </w:r>
          </w:p>
          <w:p w14:paraId="4F59B37D">
            <w:pPr>
              <w:pStyle w:val="6"/>
              <w:widowControl/>
              <w:spacing w:beforeAutospacing="0" w:afterAutospacing="0" w:line="324" w:lineRule="atLeast"/>
            </w:pPr>
            <w:r>
              <w:t>8APSK: 0.5~40Msps</w:t>
            </w:r>
          </w:p>
          <w:p w14:paraId="001424BC">
            <w:pPr>
              <w:pStyle w:val="6"/>
              <w:widowControl/>
              <w:spacing w:beforeAutospacing="0" w:afterAutospacing="0" w:line="324" w:lineRule="atLeast"/>
            </w:pPr>
            <w:r>
              <w:t>32APSK: 0.5~40Msps</w:t>
            </w:r>
          </w:p>
        </w:tc>
      </w:tr>
      <w:tr w14:paraId="5349CF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24643FC">
            <w:pPr>
              <w:jc w:val="left"/>
              <w:rPr>
                <w:rFonts w:ascii="宋体"/>
                <w:sz w:val="24"/>
                <w:szCs w:val="24"/>
              </w:rPr>
            </w:pPr>
          </w:p>
        </w:tc>
        <w:tc>
          <w:tcPr>
            <w:tcW w:w="1455" w:type="dxa"/>
            <w:vMerge w:val="continue"/>
            <w:shd w:val="clear" w:color="auto" w:fill="auto"/>
            <w:vAlign w:val="center"/>
          </w:tcPr>
          <w:p w14:paraId="7A04E2AE">
            <w:pPr>
              <w:jc w:val="left"/>
              <w:rPr>
                <w:rFonts w:ascii="宋体"/>
                <w:sz w:val="24"/>
                <w:szCs w:val="24"/>
              </w:rPr>
            </w:pPr>
          </w:p>
        </w:tc>
        <w:tc>
          <w:tcPr>
            <w:tcW w:w="1245" w:type="dxa"/>
            <w:vMerge w:val="continue"/>
            <w:shd w:val="clear" w:color="auto" w:fill="auto"/>
            <w:vAlign w:val="center"/>
          </w:tcPr>
          <w:p w14:paraId="3F7A63F9">
            <w:pPr>
              <w:jc w:val="left"/>
              <w:rPr>
                <w:rFonts w:ascii="宋体"/>
                <w:sz w:val="24"/>
                <w:szCs w:val="24"/>
              </w:rPr>
            </w:pPr>
          </w:p>
        </w:tc>
        <w:tc>
          <w:tcPr>
            <w:tcW w:w="1845" w:type="dxa"/>
            <w:gridSpan w:val="3"/>
            <w:shd w:val="clear" w:color="auto" w:fill="auto"/>
            <w:vAlign w:val="center"/>
          </w:tcPr>
          <w:p w14:paraId="3DA71AB2">
            <w:pPr>
              <w:pStyle w:val="6"/>
              <w:widowControl/>
              <w:spacing w:beforeAutospacing="0" w:afterAutospacing="0" w:line="324" w:lineRule="atLeast"/>
            </w:pPr>
            <w:r>
              <w:t>FEC</w:t>
            </w:r>
          </w:p>
        </w:tc>
        <w:tc>
          <w:tcPr>
            <w:tcW w:w="3975" w:type="dxa"/>
            <w:gridSpan w:val="2"/>
            <w:shd w:val="clear" w:color="auto" w:fill="auto"/>
            <w:vAlign w:val="center"/>
          </w:tcPr>
          <w:p w14:paraId="0C08BD10">
            <w:pPr>
              <w:pStyle w:val="6"/>
              <w:widowControl/>
              <w:spacing w:beforeAutospacing="0" w:afterAutospacing="0" w:line="324" w:lineRule="atLeast"/>
            </w:pPr>
            <w:r>
              <w:t>QPSK: 1/2, 3/5, 2/3, 3/4, 4/5, 5/6, 8/9, 9/10, 13/45, 9/20, 11/20</w:t>
            </w:r>
          </w:p>
          <w:p w14:paraId="2A7187D6">
            <w:pPr>
              <w:pStyle w:val="6"/>
              <w:widowControl/>
              <w:spacing w:beforeAutospacing="0" w:afterAutospacing="0" w:line="324" w:lineRule="atLeast"/>
            </w:pPr>
            <w:r>
              <w:t>8PSK: 3/5, 2/3, 3/4, 5/6, 8/9, 9/10</w:t>
            </w:r>
          </w:p>
          <w:p w14:paraId="3E2A38B4">
            <w:pPr>
              <w:pStyle w:val="6"/>
              <w:widowControl/>
              <w:spacing w:beforeAutospacing="0" w:afterAutospacing="0" w:line="324" w:lineRule="atLeast"/>
            </w:pPr>
            <w:r>
              <w:t>8APSK: 5/9-L, 26/45-L</w:t>
            </w:r>
          </w:p>
          <w:p w14:paraId="7F2F6F1B">
            <w:pPr>
              <w:pStyle w:val="6"/>
              <w:widowControl/>
              <w:spacing w:beforeAutospacing="0" w:afterAutospacing="0" w:line="324" w:lineRule="atLeast"/>
            </w:pPr>
            <w:r>
              <w:t>16APSK: 2/3, 3/4, 4/5, 5/6, 8/9, 9/10, 1/2-L, 8/15-L, 5/9-L, 26/45, 3/5, 3/5-L, 28/45, 23/36 , 2/3-L, 25/36, 13/18, 7/9, 77/90</w:t>
            </w:r>
          </w:p>
          <w:p w14:paraId="0CB3E1FE">
            <w:pPr>
              <w:pStyle w:val="6"/>
              <w:widowControl/>
              <w:spacing w:beforeAutospacing="0" w:afterAutospacing="0" w:line="324" w:lineRule="atLeast"/>
            </w:pPr>
            <w:r>
              <w:t>32APSK: 3/4, 4/5, 5/6, 8/9, 2/3-L, 32/45, 11/15, 7/9</w:t>
            </w:r>
          </w:p>
        </w:tc>
      </w:tr>
      <w:tr w14:paraId="7E8352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D25F3C2">
            <w:pPr>
              <w:jc w:val="left"/>
              <w:rPr>
                <w:rFonts w:ascii="宋体"/>
                <w:sz w:val="24"/>
                <w:szCs w:val="24"/>
              </w:rPr>
            </w:pPr>
          </w:p>
        </w:tc>
        <w:tc>
          <w:tcPr>
            <w:tcW w:w="1455" w:type="dxa"/>
            <w:vMerge w:val="continue"/>
            <w:shd w:val="clear" w:color="auto" w:fill="auto"/>
            <w:vAlign w:val="center"/>
          </w:tcPr>
          <w:p w14:paraId="2A8913A9">
            <w:pPr>
              <w:jc w:val="left"/>
              <w:rPr>
                <w:rFonts w:ascii="宋体"/>
                <w:sz w:val="24"/>
                <w:szCs w:val="24"/>
              </w:rPr>
            </w:pPr>
          </w:p>
        </w:tc>
        <w:tc>
          <w:tcPr>
            <w:tcW w:w="1245" w:type="dxa"/>
            <w:vMerge w:val="continue"/>
            <w:shd w:val="clear" w:color="auto" w:fill="auto"/>
            <w:vAlign w:val="center"/>
          </w:tcPr>
          <w:p w14:paraId="12590729">
            <w:pPr>
              <w:jc w:val="left"/>
              <w:rPr>
                <w:rFonts w:ascii="宋体"/>
                <w:sz w:val="24"/>
                <w:szCs w:val="24"/>
              </w:rPr>
            </w:pPr>
          </w:p>
        </w:tc>
        <w:tc>
          <w:tcPr>
            <w:tcW w:w="1845" w:type="dxa"/>
            <w:gridSpan w:val="3"/>
            <w:shd w:val="clear" w:color="auto" w:fill="auto"/>
            <w:vAlign w:val="center"/>
          </w:tcPr>
          <w:p w14:paraId="79612EC0">
            <w:pPr>
              <w:pStyle w:val="6"/>
              <w:widowControl/>
              <w:spacing w:beforeAutospacing="0" w:afterAutospacing="0" w:line="324" w:lineRule="atLeast"/>
            </w:pPr>
            <w:r>
              <w:t>Constellation</w:t>
            </w:r>
          </w:p>
        </w:tc>
        <w:tc>
          <w:tcPr>
            <w:tcW w:w="3975" w:type="dxa"/>
            <w:gridSpan w:val="2"/>
            <w:shd w:val="clear" w:color="auto" w:fill="auto"/>
            <w:vAlign w:val="center"/>
          </w:tcPr>
          <w:p w14:paraId="0532B4B3">
            <w:pPr>
              <w:pStyle w:val="6"/>
              <w:widowControl/>
              <w:spacing w:beforeAutospacing="0" w:afterAutospacing="0" w:line="324" w:lineRule="atLeast"/>
            </w:pPr>
            <w:r>
              <w:t>QPSK, 8PSK, 8APSK, 16APSK, 32APSK</w:t>
            </w:r>
          </w:p>
        </w:tc>
      </w:tr>
      <w:tr w14:paraId="67A678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9CF0139">
            <w:pPr>
              <w:jc w:val="left"/>
              <w:rPr>
                <w:rFonts w:ascii="宋体"/>
                <w:sz w:val="24"/>
                <w:szCs w:val="24"/>
              </w:rPr>
            </w:pPr>
          </w:p>
        </w:tc>
        <w:tc>
          <w:tcPr>
            <w:tcW w:w="1455" w:type="dxa"/>
            <w:vMerge w:val="continue"/>
            <w:shd w:val="clear" w:color="auto" w:fill="auto"/>
            <w:vAlign w:val="center"/>
          </w:tcPr>
          <w:p w14:paraId="4884677E">
            <w:pPr>
              <w:jc w:val="left"/>
              <w:rPr>
                <w:rFonts w:ascii="宋体"/>
                <w:sz w:val="24"/>
                <w:szCs w:val="24"/>
              </w:rPr>
            </w:pPr>
          </w:p>
        </w:tc>
        <w:tc>
          <w:tcPr>
            <w:tcW w:w="1245" w:type="dxa"/>
            <w:vMerge w:val="continue"/>
            <w:shd w:val="clear" w:color="auto" w:fill="auto"/>
            <w:vAlign w:val="center"/>
          </w:tcPr>
          <w:p w14:paraId="240FEC85">
            <w:pPr>
              <w:jc w:val="left"/>
              <w:rPr>
                <w:rFonts w:ascii="宋体"/>
                <w:sz w:val="24"/>
                <w:szCs w:val="24"/>
              </w:rPr>
            </w:pPr>
          </w:p>
        </w:tc>
        <w:tc>
          <w:tcPr>
            <w:tcW w:w="1845" w:type="dxa"/>
            <w:gridSpan w:val="3"/>
            <w:shd w:val="clear" w:color="auto" w:fill="auto"/>
            <w:vAlign w:val="center"/>
          </w:tcPr>
          <w:p w14:paraId="4119A02B">
            <w:pPr>
              <w:pStyle w:val="6"/>
              <w:widowControl/>
              <w:spacing w:beforeAutospacing="0" w:afterAutospacing="0" w:line="324" w:lineRule="atLeast"/>
            </w:pPr>
            <w:r>
              <w:t>Max input bitrate</w:t>
            </w:r>
          </w:p>
        </w:tc>
        <w:tc>
          <w:tcPr>
            <w:tcW w:w="3975" w:type="dxa"/>
            <w:gridSpan w:val="2"/>
            <w:shd w:val="clear" w:color="auto" w:fill="auto"/>
            <w:vAlign w:val="center"/>
          </w:tcPr>
          <w:p w14:paraId="72FD0D9C">
            <w:pPr>
              <w:pStyle w:val="6"/>
              <w:widowControl/>
              <w:spacing w:beforeAutospacing="0" w:afterAutospacing="0" w:line="324" w:lineRule="atLeast"/>
            </w:pPr>
            <w:r>
              <w:t>≤170 Mbps</w:t>
            </w:r>
          </w:p>
        </w:tc>
      </w:tr>
      <w:tr w14:paraId="355465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restart"/>
            <w:shd w:val="clear" w:color="auto" w:fill="auto"/>
            <w:vAlign w:val="center"/>
          </w:tcPr>
          <w:p w14:paraId="2CED7DEA">
            <w:pPr>
              <w:pStyle w:val="6"/>
              <w:widowControl/>
              <w:spacing w:beforeAutospacing="0" w:afterAutospacing="0" w:line="324" w:lineRule="atLeast"/>
            </w:pPr>
            <w:r>
              <w:t> </w:t>
            </w:r>
          </w:p>
        </w:tc>
        <w:tc>
          <w:tcPr>
            <w:tcW w:w="1455" w:type="dxa"/>
            <w:vMerge w:val="restart"/>
            <w:shd w:val="clear" w:color="auto" w:fill="auto"/>
            <w:vAlign w:val="center"/>
          </w:tcPr>
          <w:p w14:paraId="6E1C6161">
            <w:pPr>
              <w:pStyle w:val="6"/>
              <w:widowControl/>
              <w:spacing w:beforeAutospacing="0" w:afterAutospacing="0" w:line="324" w:lineRule="atLeast"/>
            </w:pPr>
            <w:r>
              <w:t>ATSC</w:t>
            </w:r>
          </w:p>
        </w:tc>
        <w:tc>
          <w:tcPr>
            <w:tcW w:w="1245" w:type="dxa"/>
            <w:vMerge w:val="restart"/>
            <w:shd w:val="clear" w:color="auto" w:fill="auto"/>
            <w:vAlign w:val="center"/>
          </w:tcPr>
          <w:p w14:paraId="3DA9DBB3">
            <w:pPr>
              <w:pStyle w:val="6"/>
              <w:widowControl/>
              <w:spacing w:beforeAutospacing="0" w:afterAutospacing="0" w:line="324" w:lineRule="atLeast"/>
            </w:pPr>
            <w:r>
              <w:t>ATSC</w:t>
            </w:r>
          </w:p>
        </w:tc>
        <w:tc>
          <w:tcPr>
            <w:tcW w:w="1845" w:type="dxa"/>
            <w:gridSpan w:val="3"/>
            <w:shd w:val="clear" w:color="auto" w:fill="auto"/>
            <w:vAlign w:val="center"/>
          </w:tcPr>
          <w:p w14:paraId="3F3266EE">
            <w:pPr>
              <w:pStyle w:val="6"/>
              <w:widowControl/>
              <w:spacing w:beforeAutospacing="0" w:afterAutospacing="0" w:line="324" w:lineRule="atLeast"/>
            </w:pPr>
            <w:r>
              <w:t>Input Frequency</w:t>
            </w:r>
          </w:p>
        </w:tc>
        <w:tc>
          <w:tcPr>
            <w:tcW w:w="3975" w:type="dxa"/>
            <w:gridSpan w:val="2"/>
            <w:shd w:val="clear" w:color="auto" w:fill="auto"/>
            <w:vAlign w:val="center"/>
          </w:tcPr>
          <w:p w14:paraId="41481C2A">
            <w:pPr>
              <w:pStyle w:val="6"/>
              <w:widowControl/>
              <w:spacing w:beforeAutospacing="0" w:afterAutospacing="0" w:line="324" w:lineRule="atLeast"/>
            </w:pPr>
            <w:r>
              <w:t>54-858MHz</w:t>
            </w:r>
          </w:p>
        </w:tc>
      </w:tr>
      <w:tr w14:paraId="60CB5A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74C7AA3">
            <w:pPr>
              <w:jc w:val="left"/>
              <w:rPr>
                <w:rFonts w:ascii="宋体"/>
                <w:sz w:val="24"/>
                <w:szCs w:val="24"/>
              </w:rPr>
            </w:pPr>
          </w:p>
        </w:tc>
        <w:tc>
          <w:tcPr>
            <w:tcW w:w="1455" w:type="dxa"/>
            <w:vMerge w:val="continue"/>
            <w:shd w:val="clear" w:color="auto" w:fill="auto"/>
            <w:vAlign w:val="center"/>
          </w:tcPr>
          <w:p w14:paraId="14CB8CC5">
            <w:pPr>
              <w:jc w:val="left"/>
              <w:rPr>
                <w:rFonts w:ascii="宋体"/>
                <w:sz w:val="24"/>
                <w:szCs w:val="24"/>
              </w:rPr>
            </w:pPr>
          </w:p>
        </w:tc>
        <w:tc>
          <w:tcPr>
            <w:tcW w:w="1245" w:type="dxa"/>
            <w:vMerge w:val="continue"/>
            <w:shd w:val="clear" w:color="auto" w:fill="auto"/>
            <w:vAlign w:val="center"/>
          </w:tcPr>
          <w:p w14:paraId="167871C6">
            <w:pPr>
              <w:jc w:val="left"/>
              <w:rPr>
                <w:rFonts w:ascii="宋体"/>
                <w:sz w:val="24"/>
                <w:szCs w:val="24"/>
              </w:rPr>
            </w:pPr>
          </w:p>
        </w:tc>
        <w:tc>
          <w:tcPr>
            <w:tcW w:w="1845" w:type="dxa"/>
            <w:gridSpan w:val="3"/>
            <w:shd w:val="clear" w:color="auto" w:fill="auto"/>
            <w:vAlign w:val="center"/>
          </w:tcPr>
          <w:p w14:paraId="7680ED4A">
            <w:pPr>
              <w:pStyle w:val="6"/>
              <w:widowControl/>
              <w:spacing w:beforeAutospacing="0" w:afterAutospacing="0" w:line="324" w:lineRule="atLeast"/>
            </w:pPr>
            <w:r>
              <w:t>Bandwidth</w:t>
            </w:r>
          </w:p>
        </w:tc>
        <w:tc>
          <w:tcPr>
            <w:tcW w:w="3975" w:type="dxa"/>
            <w:gridSpan w:val="2"/>
            <w:shd w:val="clear" w:color="auto" w:fill="auto"/>
            <w:vAlign w:val="center"/>
          </w:tcPr>
          <w:p w14:paraId="4AB15028">
            <w:pPr>
              <w:pStyle w:val="6"/>
              <w:widowControl/>
              <w:spacing w:beforeAutospacing="0" w:afterAutospacing="0" w:line="324" w:lineRule="atLeast"/>
            </w:pPr>
            <w:r>
              <w:t>6 M</w:t>
            </w:r>
          </w:p>
        </w:tc>
      </w:tr>
      <w:tr w14:paraId="38666F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D81EFCC">
            <w:pPr>
              <w:jc w:val="left"/>
              <w:rPr>
                <w:rFonts w:ascii="宋体"/>
                <w:sz w:val="24"/>
                <w:szCs w:val="24"/>
              </w:rPr>
            </w:pPr>
          </w:p>
        </w:tc>
        <w:tc>
          <w:tcPr>
            <w:tcW w:w="1455" w:type="dxa"/>
            <w:vMerge w:val="continue"/>
            <w:shd w:val="clear" w:color="auto" w:fill="auto"/>
            <w:vAlign w:val="center"/>
          </w:tcPr>
          <w:p w14:paraId="1EAEE332">
            <w:pPr>
              <w:jc w:val="left"/>
              <w:rPr>
                <w:rFonts w:ascii="宋体"/>
                <w:sz w:val="24"/>
                <w:szCs w:val="24"/>
              </w:rPr>
            </w:pPr>
          </w:p>
        </w:tc>
        <w:tc>
          <w:tcPr>
            <w:tcW w:w="1245" w:type="dxa"/>
            <w:vMerge w:val="continue"/>
            <w:shd w:val="clear" w:color="auto" w:fill="auto"/>
            <w:vAlign w:val="center"/>
          </w:tcPr>
          <w:p w14:paraId="64C2F187">
            <w:pPr>
              <w:jc w:val="left"/>
              <w:rPr>
                <w:rFonts w:ascii="宋体"/>
                <w:sz w:val="24"/>
                <w:szCs w:val="24"/>
              </w:rPr>
            </w:pPr>
          </w:p>
        </w:tc>
        <w:tc>
          <w:tcPr>
            <w:tcW w:w="1845" w:type="dxa"/>
            <w:gridSpan w:val="3"/>
            <w:shd w:val="clear" w:color="auto" w:fill="auto"/>
            <w:vAlign w:val="center"/>
          </w:tcPr>
          <w:p w14:paraId="07F28F80">
            <w:pPr>
              <w:pStyle w:val="6"/>
              <w:widowControl/>
              <w:spacing w:beforeAutospacing="0" w:afterAutospacing="0" w:line="324" w:lineRule="atLeast"/>
            </w:pPr>
            <w:r>
              <w:t>Constellation</w:t>
            </w:r>
          </w:p>
        </w:tc>
        <w:tc>
          <w:tcPr>
            <w:tcW w:w="3975" w:type="dxa"/>
            <w:gridSpan w:val="2"/>
            <w:shd w:val="clear" w:color="auto" w:fill="auto"/>
            <w:vAlign w:val="center"/>
          </w:tcPr>
          <w:p w14:paraId="57ED9B02">
            <w:pPr>
              <w:pStyle w:val="6"/>
              <w:widowControl/>
              <w:spacing w:beforeAutospacing="0" w:afterAutospacing="0" w:line="324" w:lineRule="atLeast"/>
            </w:pPr>
            <w:r>
              <w:t>8 VSB</w:t>
            </w:r>
          </w:p>
        </w:tc>
      </w:tr>
      <w:tr w14:paraId="04254B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restart"/>
            <w:shd w:val="clear" w:color="auto" w:fill="auto"/>
            <w:vAlign w:val="center"/>
          </w:tcPr>
          <w:p w14:paraId="46CB4701">
            <w:pPr>
              <w:pStyle w:val="6"/>
              <w:widowControl/>
              <w:spacing w:beforeAutospacing="0" w:afterAutospacing="0" w:line="324" w:lineRule="atLeast"/>
            </w:pPr>
            <w:r>
              <w:rPr>
                <w:rStyle w:val="10"/>
              </w:rPr>
              <w:t>Descrambling</w:t>
            </w:r>
          </w:p>
        </w:tc>
        <w:tc>
          <w:tcPr>
            <w:tcW w:w="2160" w:type="dxa"/>
            <w:gridSpan w:val="3"/>
            <w:shd w:val="clear" w:color="auto" w:fill="auto"/>
            <w:vAlign w:val="center"/>
          </w:tcPr>
          <w:p w14:paraId="05ADFA4B">
            <w:pPr>
              <w:pStyle w:val="6"/>
              <w:widowControl/>
              <w:spacing w:beforeAutospacing="0" w:afterAutospacing="0" w:line="324" w:lineRule="atLeast"/>
            </w:pPr>
            <w:r>
              <w:t>CAM/CI Quantity</w:t>
            </w:r>
          </w:p>
        </w:tc>
        <w:tc>
          <w:tcPr>
            <w:tcW w:w="4890" w:type="dxa"/>
            <w:gridSpan w:val="3"/>
            <w:shd w:val="clear" w:color="auto" w:fill="auto"/>
            <w:vAlign w:val="center"/>
          </w:tcPr>
          <w:p w14:paraId="3EC44625">
            <w:pPr>
              <w:pStyle w:val="6"/>
              <w:widowControl/>
              <w:spacing w:beforeAutospacing="0" w:afterAutospacing="0" w:line="324" w:lineRule="atLeast"/>
            </w:pPr>
            <w:r>
              <w:t>2 (per demodulation module)</w:t>
            </w:r>
          </w:p>
        </w:tc>
      </w:tr>
      <w:tr w14:paraId="37AD01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57387591">
            <w:pPr>
              <w:jc w:val="left"/>
              <w:rPr>
                <w:rFonts w:ascii="宋体"/>
                <w:sz w:val="24"/>
                <w:szCs w:val="24"/>
              </w:rPr>
            </w:pPr>
          </w:p>
        </w:tc>
        <w:tc>
          <w:tcPr>
            <w:tcW w:w="2160" w:type="dxa"/>
            <w:gridSpan w:val="3"/>
            <w:shd w:val="clear" w:color="auto" w:fill="auto"/>
            <w:vAlign w:val="center"/>
          </w:tcPr>
          <w:p w14:paraId="71C7CD99">
            <w:pPr>
              <w:pStyle w:val="6"/>
              <w:widowControl/>
              <w:spacing w:beforeAutospacing="0" w:afterAutospacing="0" w:line="324" w:lineRule="atLeast"/>
            </w:pPr>
            <w:r>
              <w:t>BISS Mode</w:t>
            </w:r>
          </w:p>
        </w:tc>
        <w:tc>
          <w:tcPr>
            <w:tcW w:w="4890" w:type="dxa"/>
            <w:gridSpan w:val="3"/>
            <w:shd w:val="clear" w:color="auto" w:fill="auto"/>
            <w:vAlign w:val="center"/>
          </w:tcPr>
          <w:p w14:paraId="4D6B3BF0">
            <w:pPr>
              <w:pStyle w:val="6"/>
              <w:widowControl/>
              <w:spacing w:beforeAutospacing="0" w:afterAutospacing="0" w:line="324" w:lineRule="atLeast"/>
            </w:pPr>
            <w:r>
              <w:t>Mode 1, Mode E</w:t>
            </w:r>
          </w:p>
        </w:tc>
      </w:tr>
      <w:tr w14:paraId="6B29CF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2700" w:type="dxa"/>
            <w:gridSpan w:val="2"/>
            <w:vMerge w:val="restart"/>
            <w:shd w:val="clear" w:color="auto" w:fill="auto"/>
            <w:vAlign w:val="center"/>
          </w:tcPr>
          <w:p w14:paraId="363C22F1">
            <w:pPr>
              <w:pStyle w:val="6"/>
              <w:widowControl/>
              <w:spacing w:beforeAutospacing="0" w:afterAutospacing="0" w:line="324" w:lineRule="atLeast"/>
            </w:pPr>
            <w:r>
              <w:rPr>
                <w:rStyle w:val="10"/>
              </w:rPr>
              <w:t>Output (per demodulation module)</w:t>
            </w:r>
          </w:p>
        </w:tc>
        <w:tc>
          <w:tcPr>
            <w:tcW w:w="7050" w:type="dxa"/>
            <w:gridSpan w:val="6"/>
            <w:shd w:val="clear" w:color="auto" w:fill="auto"/>
            <w:vAlign w:val="center"/>
          </w:tcPr>
          <w:p w14:paraId="46BAFDCE">
            <w:pPr>
              <w:pStyle w:val="6"/>
              <w:widowControl/>
              <w:spacing w:beforeAutospacing="0" w:afterAutospacing="0" w:line="324" w:lineRule="atLeast"/>
            </w:pPr>
            <w:r>
              <w:t>1*MPTS &amp; 16*SPTS over UDP, RTP.</w:t>
            </w:r>
          </w:p>
          <w:p w14:paraId="05B24673">
            <w:pPr>
              <w:pStyle w:val="6"/>
              <w:widowControl/>
              <w:spacing w:beforeAutospacing="0" w:afterAutospacing="0" w:line="324" w:lineRule="atLeast"/>
            </w:pPr>
            <w:r>
              <w:t>1000 Base-T Ethernet interface (unicast / multicast)</w:t>
            </w:r>
          </w:p>
        </w:tc>
      </w:tr>
      <w:tr w14:paraId="044208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2700" w:type="dxa"/>
            <w:gridSpan w:val="2"/>
            <w:vMerge w:val="continue"/>
            <w:shd w:val="clear" w:color="auto" w:fill="auto"/>
            <w:vAlign w:val="center"/>
          </w:tcPr>
          <w:p w14:paraId="01D4517B">
            <w:pPr>
              <w:jc w:val="left"/>
              <w:rPr>
                <w:rFonts w:ascii="宋体"/>
                <w:sz w:val="24"/>
                <w:szCs w:val="24"/>
              </w:rPr>
            </w:pPr>
          </w:p>
        </w:tc>
        <w:tc>
          <w:tcPr>
            <w:tcW w:w="7050" w:type="dxa"/>
            <w:gridSpan w:val="6"/>
            <w:shd w:val="clear" w:color="auto" w:fill="auto"/>
            <w:vAlign w:val="center"/>
          </w:tcPr>
          <w:p w14:paraId="6D040A5F">
            <w:pPr>
              <w:pStyle w:val="6"/>
              <w:widowControl/>
              <w:spacing w:beforeAutospacing="0" w:afterAutospacing="0" w:line="324" w:lineRule="atLeast"/>
            </w:pPr>
            <w:r>
              <w:t>1×ASI mirrored out of MPTS, BNC interface</w:t>
            </w:r>
          </w:p>
        </w:tc>
      </w:tr>
      <w:tr w14:paraId="024990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restart"/>
            <w:shd w:val="clear" w:color="auto" w:fill="auto"/>
            <w:vAlign w:val="center"/>
          </w:tcPr>
          <w:p w14:paraId="0FF76683">
            <w:pPr>
              <w:pStyle w:val="6"/>
              <w:widowControl/>
              <w:spacing w:beforeAutospacing="0" w:afterAutospacing="0" w:line="324" w:lineRule="atLeast"/>
            </w:pPr>
            <w:r>
              <w:rPr>
                <w:rStyle w:val="10"/>
              </w:rPr>
              <w:t>System</w:t>
            </w:r>
          </w:p>
        </w:tc>
        <w:tc>
          <w:tcPr>
            <w:tcW w:w="2085" w:type="dxa"/>
            <w:gridSpan w:val="2"/>
            <w:shd w:val="clear" w:color="auto" w:fill="auto"/>
            <w:vAlign w:val="center"/>
          </w:tcPr>
          <w:p w14:paraId="1CD77F55">
            <w:pPr>
              <w:pStyle w:val="6"/>
              <w:widowControl/>
              <w:spacing w:beforeAutospacing="0" w:afterAutospacing="0" w:line="324" w:lineRule="atLeast"/>
            </w:pPr>
            <w:r>
              <w:t>Remote management</w:t>
            </w:r>
          </w:p>
        </w:tc>
        <w:tc>
          <w:tcPr>
            <w:tcW w:w="4965" w:type="dxa"/>
            <w:gridSpan w:val="4"/>
            <w:shd w:val="clear" w:color="auto" w:fill="auto"/>
            <w:vAlign w:val="center"/>
          </w:tcPr>
          <w:p w14:paraId="7A3F5E7F">
            <w:pPr>
              <w:pStyle w:val="6"/>
              <w:widowControl/>
              <w:spacing w:beforeAutospacing="0" w:afterAutospacing="0" w:line="324" w:lineRule="atLeast"/>
            </w:pPr>
            <w:r>
              <w:t>Web-server Management</w:t>
            </w:r>
          </w:p>
        </w:tc>
      </w:tr>
      <w:tr w14:paraId="726872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continue"/>
            <w:shd w:val="clear" w:color="auto" w:fill="auto"/>
            <w:vAlign w:val="center"/>
          </w:tcPr>
          <w:p w14:paraId="2A5AD92D">
            <w:pPr>
              <w:jc w:val="left"/>
              <w:rPr>
                <w:rFonts w:ascii="宋体"/>
                <w:sz w:val="24"/>
                <w:szCs w:val="24"/>
              </w:rPr>
            </w:pPr>
          </w:p>
        </w:tc>
        <w:tc>
          <w:tcPr>
            <w:tcW w:w="2085" w:type="dxa"/>
            <w:gridSpan w:val="2"/>
            <w:shd w:val="clear" w:color="auto" w:fill="auto"/>
            <w:vAlign w:val="center"/>
          </w:tcPr>
          <w:p w14:paraId="40764BB7">
            <w:pPr>
              <w:pStyle w:val="6"/>
              <w:widowControl/>
              <w:spacing w:beforeAutospacing="0" w:afterAutospacing="0" w:line="324" w:lineRule="atLeast"/>
            </w:pPr>
            <w:r>
              <w:t>Language</w:t>
            </w:r>
          </w:p>
        </w:tc>
        <w:tc>
          <w:tcPr>
            <w:tcW w:w="4965" w:type="dxa"/>
            <w:gridSpan w:val="4"/>
            <w:shd w:val="clear" w:color="auto" w:fill="auto"/>
            <w:vAlign w:val="center"/>
          </w:tcPr>
          <w:p w14:paraId="6AE1072B">
            <w:pPr>
              <w:pStyle w:val="6"/>
              <w:widowControl/>
              <w:spacing w:beforeAutospacing="0" w:afterAutospacing="0" w:line="324" w:lineRule="atLeast"/>
              <w:ind w:left="34"/>
            </w:pPr>
            <w:r>
              <w:t>English</w:t>
            </w:r>
          </w:p>
        </w:tc>
      </w:tr>
      <w:tr w14:paraId="485410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continue"/>
            <w:shd w:val="clear" w:color="auto" w:fill="auto"/>
            <w:vAlign w:val="center"/>
          </w:tcPr>
          <w:p w14:paraId="68C7B467">
            <w:pPr>
              <w:jc w:val="left"/>
              <w:rPr>
                <w:rFonts w:ascii="宋体"/>
                <w:sz w:val="24"/>
                <w:szCs w:val="24"/>
              </w:rPr>
            </w:pPr>
          </w:p>
        </w:tc>
        <w:tc>
          <w:tcPr>
            <w:tcW w:w="2085" w:type="dxa"/>
            <w:gridSpan w:val="2"/>
            <w:shd w:val="clear" w:color="auto" w:fill="auto"/>
            <w:vAlign w:val="center"/>
          </w:tcPr>
          <w:p w14:paraId="76CE6E83">
            <w:pPr>
              <w:pStyle w:val="6"/>
              <w:widowControl/>
              <w:spacing w:beforeAutospacing="0" w:afterAutospacing="0" w:line="324" w:lineRule="atLeast"/>
            </w:pPr>
            <w:r>
              <w:t>Upgrade</w:t>
            </w:r>
          </w:p>
        </w:tc>
        <w:tc>
          <w:tcPr>
            <w:tcW w:w="4965" w:type="dxa"/>
            <w:gridSpan w:val="4"/>
            <w:shd w:val="clear" w:color="auto" w:fill="auto"/>
            <w:vAlign w:val="center"/>
          </w:tcPr>
          <w:p w14:paraId="58BACE7D">
            <w:pPr>
              <w:pStyle w:val="6"/>
              <w:widowControl/>
              <w:spacing w:beforeAutospacing="0" w:afterAutospacing="0" w:line="324" w:lineRule="atLeast"/>
            </w:pPr>
            <w:r>
              <w:t>web management</w:t>
            </w:r>
          </w:p>
        </w:tc>
      </w:tr>
      <w:tr w14:paraId="125243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restart"/>
            <w:shd w:val="clear" w:color="auto" w:fill="auto"/>
            <w:vAlign w:val="center"/>
          </w:tcPr>
          <w:p w14:paraId="30FEA7CE">
            <w:pPr>
              <w:pStyle w:val="6"/>
              <w:widowControl/>
              <w:spacing w:beforeAutospacing="0" w:afterAutospacing="0" w:line="324" w:lineRule="atLeast"/>
            </w:pPr>
            <w:r>
              <w:rPr>
                <w:rStyle w:val="10"/>
              </w:rPr>
              <w:t>Miscellaneous</w:t>
            </w:r>
          </w:p>
        </w:tc>
        <w:tc>
          <w:tcPr>
            <w:tcW w:w="2085" w:type="dxa"/>
            <w:gridSpan w:val="2"/>
            <w:shd w:val="clear" w:color="auto" w:fill="auto"/>
            <w:vAlign w:val="center"/>
          </w:tcPr>
          <w:p w14:paraId="37A1B2FC">
            <w:pPr>
              <w:pStyle w:val="6"/>
              <w:widowControl/>
              <w:spacing w:beforeAutospacing="0" w:afterAutospacing="0" w:line="324" w:lineRule="atLeast"/>
            </w:pPr>
            <w:r>
              <w:t>Dimension</w:t>
            </w:r>
          </w:p>
        </w:tc>
        <w:tc>
          <w:tcPr>
            <w:tcW w:w="4965" w:type="dxa"/>
            <w:gridSpan w:val="4"/>
            <w:shd w:val="clear" w:color="auto" w:fill="auto"/>
            <w:vAlign w:val="center"/>
          </w:tcPr>
          <w:p w14:paraId="1714946E">
            <w:pPr>
              <w:pStyle w:val="6"/>
              <w:widowControl/>
              <w:spacing w:beforeAutospacing="0" w:afterAutospacing="0" w:line="324" w:lineRule="atLeast"/>
            </w:pPr>
            <w:r>
              <w:t>482*300*44mm (W×L×H)</w:t>
            </w:r>
          </w:p>
        </w:tc>
      </w:tr>
      <w:tr w14:paraId="6AF373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6506D56A">
            <w:pPr>
              <w:jc w:val="left"/>
              <w:rPr>
                <w:rFonts w:ascii="宋体"/>
                <w:sz w:val="24"/>
                <w:szCs w:val="24"/>
              </w:rPr>
            </w:pPr>
          </w:p>
        </w:tc>
        <w:tc>
          <w:tcPr>
            <w:tcW w:w="2085" w:type="dxa"/>
            <w:gridSpan w:val="2"/>
            <w:shd w:val="clear" w:color="auto" w:fill="auto"/>
            <w:vAlign w:val="center"/>
          </w:tcPr>
          <w:p w14:paraId="02D6914F">
            <w:pPr>
              <w:pStyle w:val="6"/>
              <w:widowControl/>
              <w:spacing w:beforeAutospacing="0" w:afterAutospacing="0" w:line="324" w:lineRule="atLeast"/>
            </w:pPr>
            <w:r>
              <w:t>Environment</w:t>
            </w:r>
          </w:p>
        </w:tc>
        <w:tc>
          <w:tcPr>
            <w:tcW w:w="4965" w:type="dxa"/>
            <w:gridSpan w:val="4"/>
            <w:shd w:val="clear" w:color="auto" w:fill="auto"/>
            <w:vAlign w:val="center"/>
          </w:tcPr>
          <w:p w14:paraId="6E238A2D">
            <w:pPr>
              <w:pStyle w:val="6"/>
              <w:widowControl/>
              <w:spacing w:beforeAutospacing="0" w:afterAutospacing="0" w:line="324" w:lineRule="atLeast"/>
            </w:pPr>
            <w:r>
              <w:t>0~45℃(work)；-20~80℃（Storage）</w:t>
            </w:r>
          </w:p>
        </w:tc>
      </w:tr>
      <w:tr w14:paraId="289E8F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2BF5CB7C">
            <w:pPr>
              <w:jc w:val="left"/>
              <w:rPr>
                <w:rFonts w:ascii="宋体"/>
                <w:sz w:val="24"/>
                <w:szCs w:val="24"/>
              </w:rPr>
            </w:pPr>
          </w:p>
        </w:tc>
        <w:tc>
          <w:tcPr>
            <w:tcW w:w="2085" w:type="dxa"/>
            <w:gridSpan w:val="2"/>
            <w:shd w:val="clear" w:color="auto" w:fill="auto"/>
            <w:vAlign w:val="center"/>
          </w:tcPr>
          <w:p w14:paraId="08893631">
            <w:pPr>
              <w:pStyle w:val="6"/>
              <w:widowControl/>
              <w:spacing w:beforeAutospacing="0" w:afterAutospacing="0" w:line="324" w:lineRule="atLeast"/>
            </w:pPr>
            <w:r>
              <w:t>Power requirements  </w:t>
            </w:r>
          </w:p>
        </w:tc>
        <w:tc>
          <w:tcPr>
            <w:tcW w:w="4965" w:type="dxa"/>
            <w:gridSpan w:val="4"/>
            <w:shd w:val="clear" w:color="auto" w:fill="auto"/>
            <w:vAlign w:val="center"/>
          </w:tcPr>
          <w:p w14:paraId="610E59F8">
            <w:pPr>
              <w:pStyle w:val="6"/>
              <w:widowControl/>
              <w:spacing w:beforeAutospacing="0" w:afterAutospacing="0" w:line="324" w:lineRule="atLeast"/>
            </w:pPr>
            <w:r>
              <w:t>100~240VAC, 50/60Hz</w:t>
            </w:r>
          </w:p>
        </w:tc>
      </w:tr>
      <w:tr w14:paraId="5B8274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700" w:type="dxa"/>
            <w:gridSpan w:val="2"/>
            <w:vMerge w:val="continue"/>
            <w:shd w:val="clear" w:color="auto" w:fill="auto"/>
            <w:vAlign w:val="center"/>
          </w:tcPr>
          <w:p w14:paraId="1CA120EC">
            <w:pPr>
              <w:jc w:val="left"/>
              <w:rPr>
                <w:rFonts w:ascii="宋体"/>
                <w:sz w:val="24"/>
                <w:szCs w:val="24"/>
              </w:rPr>
            </w:pPr>
          </w:p>
        </w:tc>
        <w:tc>
          <w:tcPr>
            <w:tcW w:w="2085" w:type="dxa"/>
            <w:gridSpan w:val="2"/>
            <w:shd w:val="clear" w:color="auto" w:fill="auto"/>
            <w:vAlign w:val="center"/>
          </w:tcPr>
          <w:p w14:paraId="6120D347">
            <w:pPr>
              <w:pStyle w:val="6"/>
              <w:widowControl/>
              <w:spacing w:beforeAutospacing="0" w:afterAutospacing="0" w:line="324" w:lineRule="atLeast"/>
            </w:pPr>
            <w:r>
              <w:t>Power consumption </w:t>
            </w:r>
          </w:p>
        </w:tc>
        <w:tc>
          <w:tcPr>
            <w:tcW w:w="4965" w:type="dxa"/>
            <w:gridSpan w:val="4"/>
            <w:shd w:val="clear" w:color="auto" w:fill="auto"/>
            <w:vAlign w:val="center"/>
          </w:tcPr>
          <w:p w14:paraId="344A3A23">
            <w:pPr>
              <w:pStyle w:val="6"/>
              <w:widowControl/>
              <w:spacing w:beforeAutospacing="0" w:afterAutospacing="0" w:line="324" w:lineRule="atLeast"/>
            </w:pPr>
            <w:r>
              <w:t>15W</w:t>
            </w:r>
          </w:p>
        </w:tc>
      </w:tr>
    </w:tbl>
    <w:p w14:paraId="757BBE75">
      <w:pPr>
        <w:pStyle w:val="6"/>
        <w:widowControl/>
        <w:spacing w:beforeAutospacing="0" w:afterAutospacing="0" w:line="324" w:lineRule="atLeast"/>
      </w:pPr>
      <w:r>
        <w:rPr>
          <w:rFonts w:ascii="Verdana" w:hAnsi="Verdana" w:cs="Verdana"/>
          <w:color w:val="333333"/>
          <w:sz w:val="18"/>
          <w:szCs w:val="18"/>
          <w:shd w:val="clear" w:color="auto" w:fill="FEFCFD"/>
        </w:rPr>
        <w:t> </w:t>
      </w:r>
    </w:p>
    <w:p w14:paraId="36D58772">
      <w:pPr>
        <w:pStyle w:val="6"/>
        <w:widowControl/>
        <w:spacing w:beforeAutospacing="0" w:afterAutospacing="0" w:line="324" w:lineRule="atLeast"/>
      </w:pPr>
      <w:r>
        <w:rPr>
          <w:rFonts w:ascii="Verdana" w:hAnsi="Verdana" w:cs="Verdana"/>
          <w:color w:val="333333"/>
          <w:sz w:val="18"/>
          <w:szCs w:val="18"/>
          <w:shd w:val="clear" w:color="auto" w:fill="FEFCFD"/>
        </w:rPr>
        <w:t> </w:t>
      </w:r>
    </w:p>
    <w:p w14:paraId="3A1520A0">
      <w:pPr>
        <w:pStyle w:val="6"/>
        <w:widowControl/>
        <w:spacing w:beforeAutospacing="0" w:afterAutospacing="0" w:line="324" w:lineRule="atLeast"/>
      </w:pPr>
      <w:r>
        <w:rPr>
          <w:rFonts w:ascii="Verdana" w:hAnsi="Verdana" w:cs="Verdana"/>
          <w:color w:val="333333"/>
          <w:sz w:val="18"/>
          <w:szCs w:val="18"/>
          <w:shd w:val="clear" w:color="auto" w:fill="FEFCFD"/>
        </w:rPr>
        <w:t> </w:t>
      </w:r>
    </w:p>
    <w:p w14:paraId="7AAE094E">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p w14:paraId="6503419E">
      <w:pPr>
        <w:pStyle w:val="6"/>
        <w:widowControl/>
        <w:spacing w:beforeAutospacing="0" w:afterAutospacing="0" w:line="324" w:lineRule="atLeast"/>
        <w:ind w:left="424"/>
      </w:pPr>
      <w:r>
        <w:rPr>
          <w:rFonts w:ascii="Verdana" w:hAnsi="Verdana" w:cs="Verdana"/>
          <w:color w:val="333333"/>
          <w:sz w:val="18"/>
          <w:szCs w:val="18"/>
          <w:shd w:val="clear" w:color="auto" w:fill="FEFCFD"/>
        </w:rPr>
        <w:t>Please specify both </w:t>
      </w:r>
      <w:r>
        <w:rPr>
          <w:rStyle w:val="10"/>
          <w:rFonts w:ascii="Verdana" w:hAnsi="Verdana" w:cs="Verdana"/>
          <w:color w:val="333333"/>
          <w:sz w:val="18"/>
          <w:szCs w:val="18"/>
          <w:shd w:val="clear" w:color="auto" w:fill="FEFCFD"/>
        </w:rPr>
        <w:t>Demodulation module </w:t>
      </w:r>
      <w:r>
        <w:rPr>
          <w:rFonts w:ascii="Verdana" w:hAnsi="Verdana" w:cs="Verdana"/>
          <w:color w:val="333333"/>
          <w:sz w:val="18"/>
          <w:szCs w:val="18"/>
          <w:shd w:val="clear" w:color="auto" w:fill="FEFCFD"/>
        </w:rPr>
        <w:t>and </w:t>
      </w:r>
      <w:r>
        <w:rPr>
          <w:rStyle w:val="10"/>
          <w:rFonts w:ascii="Verdana" w:hAnsi="Verdana" w:cs="Verdana"/>
          <w:color w:val="333333"/>
          <w:sz w:val="18"/>
          <w:szCs w:val="18"/>
          <w:shd w:val="clear" w:color="auto" w:fill="FEFCFD"/>
        </w:rPr>
        <w:t>Tuner Input </w:t>
      </w:r>
      <w:r>
        <w:rPr>
          <w:rFonts w:ascii="Verdana" w:hAnsi="Verdana" w:cs="Verdana"/>
          <w:color w:val="333333"/>
          <w:sz w:val="18"/>
          <w:szCs w:val="18"/>
          <w:shd w:val="clear" w:color="auto" w:fill="FEFCFD"/>
        </w:rPr>
        <w:t>options when you place order:</w:t>
      </w:r>
    </w:p>
    <w:p w14:paraId="0ADCAE69">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tbl>
      <w:tblPr>
        <w:tblStyle w:val="7"/>
        <w:tblW w:w="96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80"/>
        <w:gridCol w:w="1590"/>
        <w:gridCol w:w="6375"/>
      </w:tblGrid>
      <w:tr w14:paraId="2B9C72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restart"/>
            <w:shd w:val="clear" w:color="auto" w:fill="auto"/>
            <w:vAlign w:val="center"/>
          </w:tcPr>
          <w:p w14:paraId="39BFABB1">
            <w:pPr>
              <w:pStyle w:val="6"/>
              <w:widowControl/>
              <w:spacing w:beforeAutospacing="0" w:afterAutospacing="0" w:line="324" w:lineRule="atLeast"/>
              <w:jc w:val="center"/>
            </w:pPr>
            <w:r>
              <w:rPr>
                <w:rStyle w:val="10"/>
              </w:rPr>
              <w:t>Demodulation Module</w:t>
            </w:r>
          </w:p>
        </w:tc>
        <w:tc>
          <w:tcPr>
            <w:tcW w:w="1590" w:type="dxa"/>
            <w:shd w:val="clear" w:color="auto" w:fill="auto"/>
            <w:vAlign w:val="center"/>
          </w:tcPr>
          <w:p w14:paraId="3037A011">
            <w:pPr>
              <w:pStyle w:val="6"/>
              <w:widowControl/>
              <w:spacing w:beforeAutospacing="0" w:afterAutospacing="0" w:line="324" w:lineRule="atLeast"/>
              <w:jc w:val="center"/>
            </w:pPr>
            <w:r>
              <w:t>Option 1</w:t>
            </w:r>
          </w:p>
        </w:tc>
        <w:tc>
          <w:tcPr>
            <w:tcW w:w="6375" w:type="dxa"/>
            <w:shd w:val="clear" w:color="auto" w:fill="auto"/>
            <w:vAlign w:val="center"/>
          </w:tcPr>
          <w:p w14:paraId="4A06F5AF">
            <w:pPr>
              <w:pStyle w:val="6"/>
              <w:widowControl/>
              <w:spacing w:beforeAutospacing="0" w:afterAutospacing="0" w:line="324" w:lineRule="atLeast"/>
            </w:pPr>
            <w:r>
              <w:t>1*Demodulation module, 2 CAM/CI Slots</w:t>
            </w:r>
          </w:p>
        </w:tc>
      </w:tr>
      <w:tr w14:paraId="2B263D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31C493C1">
            <w:pPr>
              <w:jc w:val="left"/>
              <w:rPr>
                <w:rFonts w:ascii="宋体"/>
                <w:sz w:val="24"/>
                <w:szCs w:val="24"/>
              </w:rPr>
            </w:pPr>
          </w:p>
        </w:tc>
        <w:tc>
          <w:tcPr>
            <w:tcW w:w="1590" w:type="dxa"/>
            <w:shd w:val="clear" w:color="auto" w:fill="auto"/>
            <w:vAlign w:val="center"/>
          </w:tcPr>
          <w:p w14:paraId="163BDAA9">
            <w:pPr>
              <w:pStyle w:val="6"/>
              <w:widowControl/>
              <w:spacing w:beforeAutospacing="0" w:afterAutospacing="0" w:line="324" w:lineRule="atLeast"/>
              <w:jc w:val="center"/>
            </w:pPr>
            <w:r>
              <w:t>Option 2</w:t>
            </w:r>
          </w:p>
        </w:tc>
        <w:tc>
          <w:tcPr>
            <w:tcW w:w="6375" w:type="dxa"/>
            <w:shd w:val="clear" w:color="auto" w:fill="auto"/>
            <w:vAlign w:val="center"/>
          </w:tcPr>
          <w:p w14:paraId="7BBFDC9C">
            <w:pPr>
              <w:pStyle w:val="6"/>
              <w:widowControl/>
              <w:spacing w:beforeAutospacing="0" w:afterAutospacing="0" w:line="324" w:lineRule="atLeast"/>
            </w:pPr>
            <w:r>
              <w:t>2*Demodulation modules, 4 CAM/CI Slots</w:t>
            </w:r>
          </w:p>
        </w:tc>
      </w:tr>
    </w:tbl>
    <w:p w14:paraId="78BDC13D">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tbl>
      <w:tblPr>
        <w:tblStyle w:val="7"/>
        <w:tblW w:w="96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80"/>
        <w:gridCol w:w="1590"/>
        <w:gridCol w:w="6375"/>
      </w:tblGrid>
      <w:tr w14:paraId="08AEF1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restart"/>
            <w:shd w:val="clear" w:color="auto" w:fill="auto"/>
            <w:vAlign w:val="center"/>
          </w:tcPr>
          <w:p w14:paraId="1F534BF4">
            <w:pPr>
              <w:pStyle w:val="6"/>
              <w:widowControl/>
              <w:spacing w:beforeAutospacing="0" w:afterAutospacing="0" w:line="324" w:lineRule="atLeast"/>
              <w:jc w:val="center"/>
            </w:pPr>
            <w:r>
              <w:rPr>
                <w:rStyle w:val="10"/>
              </w:rPr>
              <w:t>Tuner Input  (per demodulation module)</w:t>
            </w:r>
          </w:p>
        </w:tc>
        <w:tc>
          <w:tcPr>
            <w:tcW w:w="1590" w:type="dxa"/>
            <w:shd w:val="clear" w:color="auto" w:fill="auto"/>
            <w:vAlign w:val="center"/>
          </w:tcPr>
          <w:p w14:paraId="4B438412">
            <w:pPr>
              <w:pStyle w:val="6"/>
              <w:widowControl/>
              <w:spacing w:beforeAutospacing="0" w:afterAutospacing="0" w:line="324" w:lineRule="atLeast"/>
              <w:jc w:val="center"/>
            </w:pPr>
            <w:r>
              <w:t>Option 1</w:t>
            </w:r>
          </w:p>
        </w:tc>
        <w:tc>
          <w:tcPr>
            <w:tcW w:w="6375" w:type="dxa"/>
            <w:shd w:val="clear" w:color="auto" w:fill="auto"/>
            <w:vAlign w:val="center"/>
          </w:tcPr>
          <w:p w14:paraId="7CC001CD">
            <w:pPr>
              <w:pStyle w:val="6"/>
              <w:widowControl/>
              <w:spacing w:beforeAutospacing="0" w:afterAutospacing="0" w:line="324" w:lineRule="atLeast"/>
            </w:pPr>
            <w:r>
              <w:t>2*DVB-S/S2/S2X tuner</w:t>
            </w:r>
          </w:p>
        </w:tc>
      </w:tr>
      <w:tr w14:paraId="4AE0E7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6EA71CC4">
            <w:pPr>
              <w:jc w:val="left"/>
              <w:rPr>
                <w:rFonts w:ascii="宋体"/>
                <w:sz w:val="24"/>
                <w:szCs w:val="24"/>
              </w:rPr>
            </w:pPr>
          </w:p>
        </w:tc>
        <w:tc>
          <w:tcPr>
            <w:tcW w:w="1590" w:type="dxa"/>
            <w:shd w:val="clear" w:color="auto" w:fill="auto"/>
            <w:vAlign w:val="center"/>
          </w:tcPr>
          <w:p w14:paraId="530A31B8">
            <w:pPr>
              <w:pStyle w:val="6"/>
              <w:widowControl/>
              <w:spacing w:beforeAutospacing="0" w:afterAutospacing="0" w:line="324" w:lineRule="atLeast"/>
              <w:jc w:val="center"/>
            </w:pPr>
            <w:r>
              <w:t>Option 2</w:t>
            </w:r>
          </w:p>
        </w:tc>
        <w:tc>
          <w:tcPr>
            <w:tcW w:w="6375" w:type="dxa"/>
            <w:shd w:val="clear" w:color="auto" w:fill="auto"/>
            <w:vAlign w:val="center"/>
          </w:tcPr>
          <w:p w14:paraId="167D2B0E">
            <w:pPr>
              <w:pStyle w:val="6"/>
              <w:widowControl/>
              <w:spacing w:beforeAutospacing="0" w:afterAutospacing="0" w:line="324" w:lineRule="atLeast"/>
            </w:pPr>
            <w:r>
              <w:t>2*DVB-C/T/ISDB-T tuner</w:t>
            </w:r>
          </w:p>
        </w:tc>
      </w:tr>
      <w:tr w14:paraId="414F6E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59FE4B3A">
            <w:pPr>
              <w:jc w:val="left"/>
              <w:rPr>
                <w:rFonts w:ascii="宋体"/>
                <w:sz w:val="24"/>
                <w:szCs w:val="24"/>
              </w:rPr>
            </w:pPr>
          </w:p>
        </w:tc>
        <w:tc>
          <w:tcPr>
            <w:tcW w:w="1590" w:type="dxa"/>
            <w:shd w:val="clear" w:color="auto" w:fill="auto"/>
            <w:vAlign w:val="center"/>
          </w:tcPr>
          <w:p w14:paraId="176A1873">
            <w:pPr>
              <w:pStyle w:val="6"/>
              <w:widowControl/>
              <w:spacing w:beforeAutospacing="0" w:afterAutospacing="0" w:line="324" w:lineRule="atLeast"/>
              <w:jc w:val="center"/>
            </w:pPr>
            <w:r>
              <w:t>Option 3</w:t>
            </w:r>
          </w:p>
        </w:tc>
        <w:tc>
          <w:tcPr>
            <w:tcW w:w="6375" w:type="dxa"/>
            <w:shd w:val="clear" w:color="auto" w:fill="auto"/>
            <w:vAlign w:val="center"/>
          </w:tcPr>
          <w:p w14:paraId="065003D3">
            <w:pPr>
              <w:pStyle w:val="6"/>
              <w:widowControl/>
              <w:spacing w:beforeAutospacing="0" w:afterAutospacing="0" w:line="324" w:lineRule="atLeast"/>
            </w:pPr>
            <w:r>
              <w:t>2*ATSC tuner</w:t>
            </w:r>
          </w:p>
        </w:tc>
      </w:tr>
      <w:tr w14:paraId="0F947E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49950A36">
            <w:pPr>
              <w:jc w:val="left"/>
              <w:rPr>
                <w:rFonts w:ascii="宋体"/>
                <w:sz w:val="24"/>
                <w:szCs w:val="24"/>
              </w:rPr>
            </w:pPr>
          </w:p>
        </w:tc>
        <w:tc>
          <w:tcPr>
            <w:tcW w:w="1590" w:type="dxa"/>
            <w:shd w:val="clear" w:color="auto" w:fill="auto"/>
            <w:vAlign w:val="center"/>
          </w:tcPr>
          <w:p w14:paraId="1FF3FE5E">
            <w:pPr>
              <w:pStyle w:val="6"/>
              <w:widowControl/>
              <w:spacing w:beforeAutospacing="0" w:afterAutospacing="0" w:line="324" w:lineRule="atLeast"/>
              <w:jc w:val="center"/>
            </w:pPr>
            <w:r>
              <w:t>Option 4</w:t>
            </w:r>
          </w:p>
        </w:tc>
        <w:tc>
          <w:tcPr>
            <w:tcW w:w="6375" w:type="dxa"/>
            <w:shd w:val="clear" w:color="auto" w:fill="auto"/>
            <w:vAlign w:val="center"/>
          </w:tcPr>
          <w:p w14:paraId="51798D28">
            <w:pPr>
              <w:pStyle w:val="6"/>
              <w:widowControl/>
              <w:spacing w:beforeAutospacing="0" w:afterAutospacing="0" w:line="324" w:lineRule="atLeast"/>
            </w:pPr>
            <w:r>
              <w:t>4*DVB-S/S2/S2X tuner</w:t>
            </w:r>
          </w:p>
        </w:tc>
      </w:tr>
      <w:tr w14:paraId="133E2E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1B28D61D">
            <w:pPr>
              <w:jc w:val="left"/>
              <w:rPr>
                <w:rFonts w:ascii="宋体"/>
                <w:sz w:val="24"/>
                <w:szCs w:val="24"/>
              </w:rPr>
            </w:pPr>
          </w:p>
        </w:tc>
        <w:tc>
          <w:tcPr>
            <w:tcW w:w="1590" w:type="dxa"/>
            <w:shd w:val="clear" w:color="auto" w:fill="auto"/>
            <w:vAlign w:val="center"/>
          </w:tcPr>
          <w:p w14:paraId="3632B9FC">
            <w:pPr>
              <w:pStyle w:val="6"/>
              <w:widowControl/>
              <w:spacing w:beforeAutospacing="0" w:afterAutospacing="0" w:line="324" w:lineRule="atLeast"/>
              <w:jc w:val="center"/>
            </w:pPr>
            <w:r>
              <w:t>Option 5</w:t>
            </w:r>
          </w:p>
        </w:tc>
        <w:tc>
          <w:tcPr>
            <w:tcW w:w="6375" w:type="dxa"/>
            <w:shd w:val="clear" w:color="auto" w:fill="auto"/>
            <w:vAlign w:val="center"/>
          </w:tcPr>
          <w:p w14:paraId="596F16CF">
            <w:pPr>
              <w:pStyle w:val="6"/>
              <w:widowControl/>
              <w:spacing w:beforeAutospacing="0" w:afterAutospacing="0" w:line="324" w:lineRule="atLeast"/>
            </w:pPr>
            <w:r>
              <w:t>4*DVB-C/T/ISDB-T tuner</w:t>
            </w:r>
          </w:p>
        </w:tc>
      </w:tr>
      <w:tr w14:paraId="2B12EA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0342D134">
            <w:pPr>
              <w:jc w:val="left"/>
              <w:rPr>
                <w:rFonts w:ascii="宋体"/>
                <w:sz w:val="24"/>
                <w:szCs w:val="24"/>
              </w:rPr>
            </w:pPr>
          </w:p>
        </w:tc>
        <w:tc>
          <w:tcPr>
            <w:tcW w:w="1590" w:type="dxa"/>
            <w:shd w:val="clear" w:color="auto" w:fill="auto"/>
            <w:vAlign w:val="center"/>
          </w:tcPr>
          <w:p w14:paraId="6EA9CE60">
            <w:pPr>
              <w:pStyle w:val="6"/>
              <w:widowControl/>
              <w:spacing w:beforeAutospacing="0" w:afterAutospacing="0" w:line="324" w:lineRule="atLeast"/>
              <w:jc w:val="center"/>
            </w:pPr>
            <w:r>
              <w:t>Option 6</w:t>
            </w:r>
          </w:p>
        </w:tc>
        <w:tc>
          <w:tcPr>
            <w:tcW w:w="6375" w:type="dxa"/>
            <w:shd w:val="clear" w:color="auto" w:fill="auto"/>
            <w:vAlign w:val="center"/>
          </w:tcPr>
          <w:p w14:paraId="3F73D987">
            <w:pPr>
              <w:pStyle w:val="6"/>
              <w:widowControl/>
              <w:spacing w:beforeAutospacing="0" w:afterAutospacing="0" w:line="324" w:lineRule="atLeast"/>
            </w:pPr>
            <w:r>
              <w:t>4*ATSC tuner</w:t>
            </w:r>
          </w:p>
        </w:tc>
      </w:tr>
      <w:tr w14:paraId="3811EB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10B6A50E">
            <w:pPr>
              <w:jc w:val="left"/>
              <w:rPr>
                <w:rFonts w:ascii="宋体"/>
                <w:sz w:val="24"/>
                <w:szCs w:val="24"/>
              </w:rPr>
            </w:pPr>
          </w:p>
        </w:tc>
        <w:tc>
          <w:tcPr>
            <w:tcW w:w="1590" w:type="dxa"/>
            <w:shd w:val="clear" w:color="auto" w:fill="auto"/>
            <w:vAlign w:val="center"/>
          </w:tcPr>
          <w:p w14:paraId="71331128">
            <w:pPr>
              <w:pStyle w:val="6"/>
              <w:widowControl/>
              <w:spacing w:beforeAutospacing="0" w:afterAutospacing="0" w:line="324" w:lineRule="atLeast"/>
              <w:jc w:val="center"/>
            </w:pPr>
            <w:r>
              <w:t>Option 7</w:t>
            </w:r>
          </w:p>
        </w:tc>
        <w:tc>
          <w:tcPr>
            <w:tcW w:w="6375" w:type="dxa"/>
            <w:shd w:val="clear" w:color="auto" w:fill="auto"/>
            <w:vAlign w:val="center"/>
          </w:tcPr>
          <w:p w14:paraId="4C913F2C">
            <w:pPr>
              <w:pStyle w:val="6"/>
              <w:widowControl/>
              <w:spacing w:beforeAutospacing="0" w:afterAutospacing="0" w:line="324" w:lineRule="atLeast"/>
            </w:pPr>
            <w:r>
              <w:t>2*DVB-S/S2/S2X tuner + 2*DVB-C/T/ISDB-T tuner</w:t>
            </w:r>
          </w:p>
        </w:tc>
      </w:tr>
      <w:tr w14:paraId="616DE2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26C0B6AE">
            <w:pPr>
              <w:jc w:val="left"/>
              <w:rPr>
                <w:rFonts w:ascii="宋体"/>
                <w:sz w:val="24"/>
                <w:szCs w:val="24"/>
              </w:rPr>
            </w:pPr>
          </w:p>
        </w:tc>
        <w:tc>
          <w:tcPr>
            <w:tcW w:w="1590" w:type="dxa"/>
            <w:shd w:val="clear" w:color="auto" w:fill="auto"/>
            <w:vAlign w:val="center"/>
          </w:tcPr>
          <w:p w14:paraId="441D6E64">
            <w:pPr>
              <w:pStyle w:val="6"/>
              <w:widowControl/>
              <w:spacing w:beforeAutospacing="0" w:afterAutospacing="0" w:line="324" w:lineRule="atLeast"/>
              <w:jc w:val="center"/>
            </w:pPr>
            <w:r>
              <w:t>Option 8</w:t>
            </w:r>
          </w:p>
        </w:tc>
        <w:tc>
          <w:tcPr>
            <w:tcW w:w="6375" w:type="dxa"/>
            <w:shd w:val="clear" w:color="auto" w:fill="auto"/>
            <w:vAlign w:val="center"/>
          </w:tcPr>
          <w:p w14:paraId="7B20592D">
            <w:pPr>
              <w:pStyle w:val="6"/>
              <w:widowControl/>
              <w:spacing w:beforeAutospacing="0" w:afterAutospacing="0" w:line="324" w:lineRule="atLeast"/>
            </w:pPr>
            <w:r>
              <w:t>2*DVB-S/S2/S2X tuner + 2* ATSC tuner</w:t>
            </w:r>
          </w:p>
        </w:tc>
      </w:tr>
      <w:tr w14:paraId="116006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80" w:type="dxa"/>
            <w:vMerge w:val="continue"/>
            <w:shd w:val="clear" w:color="auto" w:fill="auto"/>
            <w:vAlign w:val="center"/>
          </w:tcPr>
          <w:p w14:paraId="72A6653E">
            <w:pPr>
              <w:jc w:val="left"/>
              <w:rPr>
                <w:rFonts w:ascii="宋体"/>
                <w:sz w:val="24"/>
                <w:szCs w:val="24"/>
              </w:rPr>
            </w:pPr>
          </w:p>
        </w:tc>
        <w:tc>
          <w:tcPr>
            <w:tcW w:w="1590" w:type="dxa"/>
            <w:shd w:val="clear" w:color="auto" w:fill="auto"/>
            <w:vAlign w:val="center"/>
          </w:tcPr>
          <w:p w14:paraId="6F8A92F0">
            <w:pPr>
              <w:pStyle w:val="6"/>
              <w:widowControl/>
              <w:spacing w:beforeAutospacing="0" w:afterAutospacing="0" w:line="324" w:lineRule="atLeast"/>
              <w:jc w:val="center"/>
            </w:pPr>
            <w:r>
              <w:t>Option 9</w:t>
            </w:r>
          </w:p>
        </w:tc>
        <w:tc>
          <w:tcPr>
            <w:tcW w:w="6375" w:type="dxa"/>
            <w:shd w:val="clear" w:color="auto" w:fill="auto"/>
            <w:vAlign w:val="center"/>
          </w:tcPr>
          <w:p w14:paraId="77CA1303">
            <w:pPr>
              <w:pStyle w:val="6"/>
              <w:widowControl/>
              <w:spacing w:beforeAutospacing="0" w:afterAutospacing="0" w:line="324" w:lineRule="atLeast"/>
            </w:pPr>
            <w:r>
              <w:t>2*DVB-C/T/ISDB-T tuner + 2*ATSC tuner</w:t>
            </w:r>
          </w:p>
        </w:tc>
      </w:tr>
    </w:tbl>
    <w:p w14:paraId="74188171">
      <w:pPr>
        <w:pStyle w:val="6"/>
        <w:widowControl/>
        <w:spacing w:beforeAutospacing="0" w:afterAutospacing="0" w:line="324" w:lineRule="atLeast"/>
      </w:pPr>
      <w:r>
        <w:rPr>
          <w:rFonts w:ascii="Verdana" w:hAnsi="Verdana" w:cs="Verdana"/>
          <w:color w:val="333333"/>
          <w:sz w:val="18"/>
          <w:szCs w:val="18"/>
          <w:shd w:val="clear" w:color="auto" w:fill="FEFCFD"/>
        </w:rPr>
        <w:t> </w:t>
      </w:r>
    </w:p>
    <w:p w14:paraId="2128AFEB">
      <w:pPr>
        <w:widowControl/>
        <w:shd w:val="clear" w:color="auto" w:fill="F2F2F4"/>
        <w:jc w:val="left"/>
        <w:rPr>
          <w:rFonts w:ascii="Verdana" w:hAnsi="Verdana" w:cs="Verdana"/>
          <w:color w:val="333333"/>
          <w:sz w:val="18"/>
          <w:szCs w:val="18"/>
        </w:rPr>
      </w:pPr>
    </w:p>
    <w:p w14:paraId="1691DF57">
      <w:pPr>
        <w:rPr>
          <w:rFonts w:ascii="Verdana" w:hAnsi="Verdana" w:cs="Verdana"/>
          <w:color w:val="000000"/>
          <w:sz w:val="28"/>
        </w:rPr>
      </w:pPr>
    </w:p>
    <w:p w14:paraId="3F754972">
      <w:pPr>
        <w:rPr>
          <w:rFonts w:ascii="Verdana" w:hAnsi="Verdana" w:cs="Verdana"/>
          <w:b/>
          <w:color w:val="000000"/>
          <w:sz w:val="22"/>
        </w:rPr>
      </w:pPr>
      <w:r>
        <w:rPr>
          <w:rFonts w:hint="eastAsia" w:ascii="Verdana" w:hAnsi="Verdana" w:cs="Verdana"/>
          <w:b/>
          <w:color w:val="000000"/>
          <w:sz w:val="22"/>
        </w:rPr>
        <w:t>About Us</w:t>
      </w:r>
    </w:p>
    <w:p w14:paraId="1711533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05834F5">
      <w:pPr>
        <w:rPr>
          <w:rFonts w:ascii="Verdana" w:hAnsi="Verdana" w:cs="Verdana"/>
          <w:color w:val="000000"/>
          <w:sz w:val="18"/>
        </w:rPr>
      </w:pPr>
    </w:p>
    <w:p w14:paraId="5A1B3DD1">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DC8B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042BB6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41E5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4B5FA9"/>
    <w:rsid w:val="00622ACE"/>
    <w:rsid w:val="00665764"/>
    <w:rsid w:val="00731840"/>
    <w:rsid w:val="007349B0"/>
    <w:rsid w:val="007359E2"/>
    <w:rsid w:val="0077681E"/>
    <w:rsid w:val="008D6808"/>
    <w:rsid w:val="00952937"/>
    <w:rsid w:val="00A16F8C"/>
    <w:rsid w:val="00A35CEF"/>
    <w:rsid w:val="00AE74A8"/>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AA40625"/>
    <w:rsid w:val="0D8E7C41"/>
    <w:rsid w:val="0E714EC9"/>
    <w:rsid w:val="0FC87CEA"/>
    <w:rsid w:val="101C4557"/>
    <w:rsid w:val="15C25510"/>
    <w:rsid w:val="18AE427D"/>
    <w:rsid w:val="18E81EA3"/>
    <w:rsid w:val="1B974A15"/>
    <w:rsid w:val="1CCB5543"/>
    <w:rsid w:val="1CDC4CA0"/>
    <w:rsid w:val="1FCC39C5"/>
    <w:rsid w:val="20F61905"/>
    <w:rsid w:val="215433EF"/>
    <w:rsid w:val="2199682E"/>
    <w:rsid w:val="239E3C7B"/>
    <w:rsid w:val="261D4AB1"/>
    <w:rsid w:val="27B55639"/>
    <w:rsid w:val="2A752F8B"/>
    <w:rsid w:val="2A7D3C3E"/>
    <w:rsid w:val="2B65799B"/>
    <w:rsid w:val="2C665CEA"/>
    <w:rsid w:val="2E0F6BE8"/>
    <w:rsid w:val="314F3E41"/>
    <w:rsid w:val="3B533162"/>
    <w:rsid w:val="3DEB7F53"/>
    <w:rsid w:val="45872050"/>
    <w:rsid w:val="4696461A"/>
    <w:rsid w:val="478E224E"/>
    <w:rsid w:val="485E04E5"/>
    <w:rsid w:val="487316FE"/>
    <w:rsid w:val="49B75FAC"/>
    <w:rsid w:val="4D3640D1"/>
    <w:rsid w:val="4E4A4BF6"/>
    <w:rsid w:val="4F8D25ED"/>
    <w:rsid w:val="51AD130D"/>
    <w:rsid w:val="52700685"/>
    <w:rsid w:val="540A3FAB"/>
    <w:rsid w:val="562E484B"/>
    <w:rsid w:val="56834992"/>
    <w:rsid w:val="584121D1"/>
    <w:rsid w:val="5930748A"/>
    <w:rsid w:val="59933671"/>
    <w:rsid w:val="5AA83521"/>
    <w:rsid w:val="5EEA5249"/>
    <w:rsid w:val="609213A6"/>
    <w:rsid w:val="61BA6334"/>
    <w:rsid w:val="63C27F07"/>
    <w:rsid w:val="68AD6386"/>
    <w:rsid w:val="6D7A6503"/>
    <w:rsid w:val="70757613"/>
    <w:rsid w:val="70B756B4"/>
    <w:rsid w:val="73270F88"/>
    <w:rsid w:val="74455F31"/>
    <w:rsid w:val="74A0585D"/>
    <w:rsid w:val="7540100C"/>
    <w:rsid w:val="75BF7CF6"/>
    <w:rsid w:val="77935A18"/>
    <w:rsid w:val="7B8E7427"/>
    <w:rsid w:val="7E285716"/>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IRD/NDS3585%20V2/3EEECN_20211018013646.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296</Words>
  <Characters>1677</Characters>
  <Lines>33</Lines>
  <Paragraphs>9</Paragraphs>
  <TotalTime>0</TotalTime>
  <ScaleCrop>false</ScaleCrop>
  <LinksUpToDate>false</LinksUpToDate>
  <CharactersWithSpaces>2045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2025-08-20T07:15:51Z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