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AE024">
      <w:pPr>
        <w:pStyle w:val="6"/>
        <w:widowControl/>
        <w:shd w:val="clear" w:color="auto" w:fill="FEFCFD"/>
        <w:spacing w:beforeAutospacing="0" w:afterAutospacing="0"/>
        <w:jc w:val="center"/>
        <w:rPr>
          <w:rFonts w:ascii="Verdana" w:hAnsi="Verdana" w:cs="Verdana"/>
          <w:color w:val="000000"/>
          <w:sz w:val="28"/>
        </w:rPr>
      </w:pPr>
      <w:r>
        <w:rPr>
          <w:rFonts w:hint="eastAsia" w:ascii="Verdana" w:hAnsi="Verdana" w:cs="Verdana"/>
          <w:b/>
          <w:i w:val="0"/>
          <w:strike w:val="0"/>
          <w:color w:val="000000"/>
          <w:sz w:val="22"/>
          <w:lang w:eastAsia="zh-CN"/>
        </w:rPr>
        <w:t>FMUSER FUQ-XB DVB Transport Stream Analyzer 1x ASI-1x RF DVB-C Input USB 2.0 Real-Time 160Mbps TS Analysis Field Diagnostic</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Tool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20705020136"/>
            <wp:cNvGraphicFramePr/>
            <a:graphic xmlns:a="http://schemas.openxmlformats.org/drawingml/2006/main">
              <a:graphicData uri="http://schemas.openxmlformats.org/drawingml/2006/picture">
                <pic:pic xmlns:pic="http://schemas.openxmlformats.org/drawingml/2006/picture">
                  <pic:nvPicPr>
                    <pic:cNvPr id="1" name="图片 1" descr="3EEECN_20120705020136"/>
                    <pic:cNvPicPr/>
                  </pic:nvPicPr>
                  <pic:blipFill>
                    <a:blip r:embed="rId6"/>
                    <a:stretch>
                      <a:fillRect/>
                    </a:stretch>
                  </pic:blipFill>
                  <pic:spPr>
                    <a:xfrm>
                      <a:off x="0" y="0"/>
                      <a:ext cx="6181725" cy="3400425"/>
                    </a:xfrm>
                    <a:prstGeom prst="rect">
                      <a:avLst/>
                    </a:prstGeom>
                  </pic:spPr>
                </pic:pic>
              </a:graphicData>
            </a:graphic>
          </wp:inline>
        </w:drawing>
      </w:r>
      <w:bookmarkEnd w:id="0"/>
    </w:p>
    <w:p w14:paraId="35AD4F6E">
      <w:pPr>
        <w:pStyle w:val="6"/>
        <w:widowControl/>
        <w:shd w:val="clear" w:color="auto" w:fill="FEFCFD"/>
        <w:spacing w:beforeAutospacing="0" w:afterAutospacing="0"/>
        <w:jc w:val="left"/>
        <w:rPr>
          <w:rFonts w:ascii="Verdana" w:hAnsi="Verdana" w:cs="Verdana"/>
          <w:color w:val="333333"/>
          <w:sz w:val="18"/>
          <w:szCs w:val="18"/>
        </w:rPr>
      </w:pPr>
      <w:r>
        <w:rPr>
          <w:rStyle w:val="10"/>
          <w:rFonts w:hint="eastAsia" w:ascii="Verdana" w:hAnsi="Verdana" w:cs="Verdana"/>
          <w:color w:val="333333"/>
          <w:sz w:val="18"/>
          <w:szCs w:val="18"/>
          <w:shd w:val="clear" w:color="auto" w:fill="FEFCFD"/>
          <w:lang w:eastAsia="zh-CN"/>
        </w:rPr>
        <w:t>Product overview</w:t>
      </w:r>
    </w:p>
    <w:p w14:paraId="04EB39C8">
      <w:pPr>
        <w:pStyle w:val="6"/>
        <w:widowControl/>
        <w:shd w:val="clear" w:color="auto" w:fill="FEFCFD"/>
        <w:spacing w:beforeAutospacing="0" w:afterAutospacing="0"/>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FUQ-XB is a DVB Transport Stream analyzer with 1x ASI and 1x RF (DVB-C) input, delivering real-time TS analysis at 160Mbps. It processes 188/204-byte packets automatically and supports offline capture up to 120Mbps. Compact (160mm×114mm×33mm) and USB 2.0-powered, it features LED status indicators for field diagnostics. Ideal for broadcast quality control, headend monitoring, and field engineering.</w:t>
      </w:r>
    </w:p>
    <w:p w14:paraId="6F7432C7">
      <w:pPr>
        <w:pStyle w:val="6"/>
        <w:widowControl/>
        <w:shd w:val="clear" w:color="auto" w:fill="FEFCFD"/>
        <w:spacing w:beforeAutospacing="0" w:afterAutospacing="0"/>
        <w:rPr>
          <w:rFonts w:ascii="Verdana" w:hAnsi="Verdana" w:cs="Verdana"/>
          <w:color w:val="333333"/>
          <w:sz w:val="18"/>
          <w:szCs w:val="18"/>
        </w:rPr>
      </w:pPr>
      <w:r>
        <w:rPr>
          <w:rStyle w:val="10"/>
          <w:rFonts w:hint="eastAsia" w:ascii="Verdana" w:hAnsi="Verdana" w:cs="Verdana"/>
          <w:color w:val="333333"/>
          <w:sz w:val="18"/>
          <w:szCs w:val="18"/>
          <w:shd w:val="clear" w:color="auto" w:fill="FEFCFD"/>
          <w:lang w:eastAsia="zh-CN"/>
        </w:rPr>
        <w:t>Key feature</w:t>
      </w:r>
      <w:r>
        <w:rPr>
          <w:rFonts w:ascii="Verdana" w:hAnsi="Verdana" w:cs="Verdana"/>
          <w:color w:val="333333"/>
          <w:sz w:val="18"/>
          <w:szCs w:val="18"/>
          <w:shd w:val="clear" w:color="auto" w:fill="FEFCFD"/>
        </w:rPr>
        <w:t>                                                    </w:t>
      </w:r>
    </w:p>
    <w:p w14:paraId="44D9ED23">
      <w:pPr>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LED indicators for signal lock and system status visibility</w:t>
      </w:r>
    </w:p>
    <w:p w14:paraId="64E34725">
      <w:pPr>
        <w:rPr>
          <w:rFonts w:ascii="Verdana" w:hAnsi="Verdana" w:cs="Verdana"/>
          <w:b/>
          <w:color w:val="000000"/>
          <w:sz w:val="22"/>
        </w:rPr>
      </w:pPr>
      <w:r>
        <w:rPr>
          <w:rFonts w:hint="eastAsia" w:ascii="Verdana" w:hAnsi="Verdana" w:cs="Verdana"/>
          <w:b/>
          <w:color w:val="000000"/>
          <w:sz w:val="22"/>
        </w:rPr>
        <w:t>About Us</w:t>
      </w:r>
    </w:p>
    <w:p w14:paraId="05B028F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31C0054">
      <w:pPr>
        <w:rPr>
          <w:rFonts w:ascii="Verdana" w:hAnsi="Verdana" w:cs="Verdana"/>
          <w:color w:val="000000"/>
          <w:sz w:val="18"/>
        </w:rPr>
      </w:pPr>
    </w:p>
    <w:p w14:paraId="6074392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89B1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009737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CC3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66103"/>
    <w:rsid w:val="0049468E"/>
    <w:rsid w:val="00622ACE"/>
    <w:rsid w:val="00665764"/>
    <w:rsid w:val="00731840"/>
    <w:rsid w:val="007349B0"/>
    <w:rsid w:val="007359E2"/>
    <w:rsid w:val="0077681E"/>
    <w:rsid w:val="00852AB7"/>
    <w:rsid w:val="008D6808"/>
    <w:rsid w:val="00952937"/>
    <w:rsid w:val="00A16F8C"/>
    <w:rsid w:val="00A35CEF"/>
    <w:rsid w:val="00AE759F"/>
    <w:rsid w:val="00AF7C10"/>
    <w:rsid w:val="00B11FEF"/>
    <w:rsid w:val="00B4381C"/>
    <w:rsid w:val="00B539FF"/>
    <w:rsid w:val="00B56E04"/>
    <w:rsid w:val="00BD4043"/>
    <w:rsid w:val="00C44FAF"/>
    <w:rsid w:val="00D24477"/>
    <w:rsid w:val="00E25813"/>
    <w:rsid w:val="00E61785"/>
    <w:rsid w:val="00F268A0"/>
    <w:rsid w:val="00F714FF"/>
    <w:rsid w:val="00F7593F"/>
    <w:rsid w:val="00FC60FC"/>
    <w:rsid w:val="033D434A"/>
    <w:rsid w:val="04271A07"/>
    <w:rsid w:val="0966375B"/>
    <w:rsid w:val="0A680B1B"/>
    <w:rsid w:val="0E714EC9"/>
    <w:rsid w:val="0FC87CEA"/>
    <w:rsid w:val="101C4557"/>
    <w:rsid w:val="15C25510"/>
    <w:rsid w:val="18AE427D"/>
    <w:rsid w:val="18E81EA3"/>
    <w:rsid w:val="1B974A15"/>
    <w:rsid w:val="1CDC4CA0"/>
    <w:rsid w:val="1FCC39C5"/>
    <w:rsid w:val="20F61905"/>
    <w:rsid w:val="2199682E"/>
    <w:rsid w:val="239E3C7B"/>
    <w:rsid w:val="27B55639"/>
    <w:rsid w:val="291B5577"/>
    <w:rsid w:val="2A752F8B"/>
    <w:rsid w:val="2C665CEA"/>
    <w:rsid w:val="2E0F6BE8"/>
    <w:rsid w:val="314F3E41"/>
    <w:rsid w:val="31D4105C"/>
    <w:rsid w:val="36BD2F63"/>
    <w:rsid w:val="3A0327A9"/>
    <w:rsid w:val="3B533162"/>
    <w:rsid w:val="45872050"/>
    <w:rsid w:val="478E224E"/>
    <w:rsid w:val="485E04E5"/>
    <w:rsid w:val="487316FE"/>
    <w:rsid w:val="49B75FAC"/>
    <w:rsid w:val="4E4A4BF6"/>
    <w:rsid w:val="4F8D25ED"/>
    <w:rsid w:val="51AD130D"/>
    <w:rsid w:val="540A3FAB"/>
    <w:rsid w:val="55AA1BFC"/>
    <w:rsid w:val="562E484B"/>
    <w:rsid w:val="56834992"/>
    <w:rsid w:val="58487527"/>
    <w:rsid w:val="58890710"/>
    <w:rsid w:val="5930748A"/>
    <w:rsid w:val="59933671"/>
    <w:rsid w:val="5AA83521"/>
    <w:rsid w:val="5EEA5249"/>
    <w:rsid w:val="609213A6"/>
    <w:rsid w:val="61BA6334"/>
    <w:rsid w:val="63C27F07"/>
    <w:rsid w:val="68AD6386"/>
    <w:rsid w:val="6D7A6503"/>
    <w:rsid w:val="6FBA51B3"/>
    <w:rsid w:val="70757613"/>
    <w:rsid w:val="70B756B4"/>
    <w:rsid w:val="73270F88"/>
    <w:rsid w:val="74455F31"/>
    <w:rsid w:val="7540100C"/>
    <w:rsid w:val="77935A18"/>
    <w:rsid w:val="78812BAB"/>
    <w:rsid w:val="79733905"/>
    <w:rsid w:val="7B7C7094"/>
    <w:rsid w:val="7B8E7427"/>
    <w:rsid w:val="7EAE425E"/>
    <w:rsid w:val="7F6A3146"/>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144</Words>
  <Characters>858</Characters>
  <Lines>9</Lines>
  <Paragraphs>2</Paragraphs>
  <TotalTime>0</TotalTime>
  <ScaleCrop>false</ScaleCrop>
  <LinksUpToDate>false</LinksUpToDate>
  <CharactersWithSpaces>1052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